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416478"/>
        <w:docPartObj>
          <w:docPartGallery w:val="Cover Pages"/>
          <w:docPartUnique/>
        </w:docPartObj>
      </w:sdtPr>
      <w:sdtEndPr>
        <w:rPr>
          <w:rFonts w:ascii="Arial" w:hAnsi="Arial" w:cs="Arial"/>
          <w:color w:val="4472C4" w:themeColor="accent1"/>
          <w:sz w:val="28"/>
          <w:szCs w:val="28"/>
        </w:rPr>
      </w:sdtEndPr>
      <w:sdtContent>
        <w:p w14:paraId="7D0F815E" w14:textId="2FDAFD5E" w:rsidR="005833A1" w:rsidRDefault="005833A1"/>
        <w:p w14:paraId="785BB6DB" w14:textId="77777777" w:rsidR="00D56375" w:rsidRDefault="005833A1" w:rsidP="00AE0DC3">
          <w:pPr>
            <w:rPr>
              <w:rFonts w:ascii="Calibri Light" w:hAnsi="Calibri Light" w:cs="Calibri Light"/>
              <w:b/>
              <w:bCs/>
              <w:color w:val="4472C4" w:themeColor="accent1"/>
              <w:sz w:val="28"/>
              <w:szCs w:val="28"/>
            </w:rPr>
          </w:pPr>
          <w:r w:rsidRPr="00D56375">
            <w:rPr>
              <w:rFonts w:ascii="Calibri Light" w:hAnsi="Calibri Light" w:cs="Calibri Light"/>
              <w:b/>
              <w:bCs/>
              <w:noProof/>
            </w:rPr>
            <mc:AlternateContent>
              <mc:Choice Requires="wps">
                <w:drawing>
                  <wp:anchor distT="0" distB="0" distL="114300" distR="114300" simplePos="0" relativeHeight="251659264" behindDoc="0" locked="0" layoutInCell="1" allowOverlap="1" wp14:anchorId="15827C1F" wp14:editId="7D226DA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avokutni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Godina"/>
                                  <w:tag w:val=""/>
                                  <w:id w:val="-785116381"/>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p w14:paraId="0F81AE7C" w14:textId="5AB1AF4F" w:rsidR="005833A1" w:rsidRDefault="005833A1" w:rsidP="005833A1">
                                    <w:pPr>
                                      <w:pStyle w:val="Bezproreda"/>
                                      <w:jc w:val="center"/>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827C1F" id="Pravokutnik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HTW5QmeAgAAiw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Godina"/>
                            <w:tag w:val=""/>
                            <w:id w:val="-785116381"/>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p w14:paraId="0F81AE7C" w14:textId="5AB1AF4F" w:rsidR="005833A1" w:rsidRDefault="005833A1" w:rsidP="005833A1">
                              <w:pPr>
                                <w:pStyle w:val="Bezproreda"/>
                                <w:jc w:val="center"/>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D56375" w:rsidRPr="00D56375">
            <w:rPr>
              <w:rFonts w:ascii="Calibri Light" w:hAnsi="Calibri Light" w:cs="Calibri Light"/>
              <w:b/>
              <w:bCs/>
              <w:color w:val="4472C4" w:themeColor="accent1"/>
              <w:sz w:val="28"/>
              <w:szCs w:val="28"/>
            </w:rPr>
            <w:t xml:space="preserve">ZRAČNA LUKA OSIJEK </w:t>
          </w:r>
          <w:r w:rsidR="00AE0DC3" w:rsidRPr="00D56375">
            <w:rPr>
              <w:rFonts w:ascii="Calibri Light" w:hAnsi="Calibri Light" w:cs="Calibri Light"/>
              <w:b/>
              <w:bCs/>
              <w:color w:val="4472C4" w:themeColor="accent1"/>
              <w:sz w:val="28"/>
              <w:szCs w:val="28"/>
            </w:rPr>
            <w:t xml:space="preserve">d.o.o. </w:t>
          </w:r>
        </w:p>
        <w:p w14:paraId="173CCB6A" w14:textId="2145FE06" w:rsidR="00AE0DC3" w:rsidRPr="00D56375" w:rsidRDefault="00AE0DC3" w:rsidP="00AE0DC3">
          <w:pPr>
            <w:rPr>
              <w:rFonts w:ascii="Calibri Light" w:hAnsi="Calibri Light" w:cs="Calibri Light"/>
              <w:b/>
              <w:bCs/>
              <w:color w:val="4472C4" w:themeColor="accent1"/>
              <w:sz w:val="28"/>
              <w:szCs w:val="28"/>
            </w:rPr>
          </w:pPr>
          <w:r w:rsidRPr="00D56375">
            <w:rPr>
              <w:rFonts w:ascii="Calibri Light" w:hAnsi="Calibri Light" w:cs="Calibri Light"/>
              <w:b/>
              <w:bCs/>
              <w:color w:val="4472C4" w:themeColor="accent1"/>
              <w:sz w:val="28"/>
              <w:szCs w:val="28"/>
            </w:rPr>
            <w:t>Klisa</w:t>
          </w:r>
          <w:r w:rsidR="00D56375">
            <w:rPr>
              <w:rFonts w:ascii="Calibri Light" w:hAnsi="Calibri Light" w:cs="Calibri Light"/>
              <w:b/>
              <w:bCs/>
              <w:color w:val="4472C4" w:themeColor="accent1"/>
              <w:sz w:val="28"/>
              <w:szCs w:val="28"/>
            </w:rPr>
            <w:t xml:space="preserve">, </w:t>
          </w:r>
          <w:r w:rsidRPr="00D56375">
            <w:rPr>
              <w:rFonts w:ascii="Calibri Light" w:hAnsi="Calibri Light" w:cs="Calibri Light"/>
              <w:b/>
              <w:bCs/>
              <w:color w:val="4472C4" w:themeColor="accent1"/>
              <w:sz w:val="28"/>
              <w:szCs w:val="28"/>
            </w:rPr>
            <w:t>Vukovarska ulica 67</w:t>
          </w:r>
        </w:p>
        <w:p w14:paraId="124BFFFD" w14:textId="6CBA6D65" w:rsidR="00AE0DC3" w:rsidRDefault="00AE0DC3" w:rsidP="00AE0DC3">
          <w:pPr>
            <w:rPr>
              <w:rFonts w:ascii="Arial" w:hAnsi="Arial" w:cs="Arial"/>
              <w:color w:val="4472C4" w:themeColor="accent1"/>
              <w:sz w:val="28"/>
              <w:szCs w:val="28"/>
            </w:rPr>
          </w:pPr>
          <w:r w:rsidRPr="00D56375">
            <w:rPr>
              <w:rFonts w:ascii="Calibri Light" w:hAnsi="Calibri Light" w:cs="Calibri Light"/>
              <w:b/>
              <w:bCs/>
              <w:color w:val="4472C4" w:themeColor="accent1"/>
              <w:sz w:val="28"/>
              <w:szCs w:val="28"/>
            </w:rPr>
            <w:t>OIB: 48188420009</w:t>
          </w:r>
        </w:p>
        <w:p w14:paraId="4703B0BB" w14:textId="6DA8A0D6" w:rsidR="00AE0DC3" w:rsidRDefault="00D56375" w:rsidP="00AE0DC3">
          <w:pPr>
            <w:rPr>
              <w:rFonts w:ascii="Arial" w:hAnsi="Arial" w:cs="Arial"/>
              <w:color w:val="4472C4" w:themeColor="accent1"/>
              <w:sz w:val="28"/>
              <w:szCs w:val="28"/>
            </w:rPr>
          </w:pPr>
          <w:r>
            <w:rPr>
              <w:noProof/>
            </w:rPr>
            <mc:AlternateContent>
              <mc:Choice Requires="wps">
                <w:drawing>
                  <wp:anchor distT="0" distB="0" distL="182880" distR="182880" simplePos="0" relativeHeight="251660288" behindDoc="0" locked="0" layoutInCell="1" allowOverlap="1" wp14:anchorId="59D589EE" wp14:editId="7DFDC5F1">
                    <wp:simplePos x="0" y="0"/>
                    <wp:positionH relativeFrom="margin">
                      <wp:posOffset>1744980</wp:posOffset>
                    </wp:positionH>
                    <wp:positionV relativeFrom="page">
                      <wp:posOffset>2788920</wp:posOffset>
                    </wp:positionV>
                    <wp:extent cx="4030980" cy="4610100"/>
                    <wp:effectExtent l="0" t="0" r="26670" b="19050"/>
                    <wp:wrapSquare wrapText="bothSides"/>
                    <wp:docPr id="131" name="Tekstni okvir 131"/>
                    <wp:cNvGraphicFramePr/>
                    <a:graphic xmlns:a="http://schemas.openxmlformats.org/drawingml/2006/main">
                      <a:graphicData uri="http://schemas.microsoft.com/office/word/2010/wordprocessingShape">
                        <wps:wsp>
                          <wps:cNvSpPr txBox="1"/>
                          <wps:spPr>
                            <a:xfrm>
                              <a:off x="0" y="0"/>
                              <a:ext cx="4030980" cy="4610100"/>
                            </a:xfrm>
                            <a:prstGeom prst="rect">
                              <a:avLst/>
                            </a:prstGeom>
                            <a:no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37D5F4AC" w14:textId="77777777" w:rsidR="00D56375" w:rsidRDefault="00D56375" w:rsidP="00AE0DC3">
                                <w:pPr>
                                  <w:pStyle w:val="Bezproreda"/>
                                  <w:spacing w:before="40" w:after="560" w:line="216" w:lineRule="auto"/>
                                  <w:rPr>
                                    <w:rFonts w:asciiTheme="majorHAnsi" w:hAnsiTheme="majorHAnsi" w:cstheme="majorHAnsi"/>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9C9BB3" w14:textId="6E8D251E" w:rsidR="005833A1" w:rsidRPr="00D56375" w:rsidRDefault="005833A1" w:rsidP="00D56375">
                                <w:pPr>
                                  <w:pStyle w:val="Bezproreda"/>
                                  <w:spacing w:before="40" w:after="560" w:line="216" w:lineRule="auto"/>
                                  <w:ind w:left="708"/>
                                  <w:rPr>
                                    <w:color w:val="4472C4" w:themeColor="accent1"/>
                                    <w:sz w:val="72"/>
                                    <w:szCs w:val="72"/>
                                  </w:rPr>
                                </w:pPr>
                                <w:r w:rsidRPr="00D56375">
                                  <w:rPr>
                                    <w:rFonts w:asciiTheme="majorHAnsi" w:hAnsiTheme="majorHAnsi" w:cstheme="majorHAnsi"/>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Godišnje izvješće Uprave o stanju Društva za 2020. godinu</w:t>
                                </w:r>
                              </w:p>
                              <w:sdt>
                                <w:sdtPr>
                                  <w:rPr>
                                    <w:rFonts w:asciiTheme="minorHAnsi" w:hAnsiTheme="minorHAnsi" w:cstheme="minorHAnsi"/>
                                    <w:b/>
                                    <w:bCs/>
                                    <w:caps/>
                                    <w:color w:val="4472C4" w:themeColor="accent1"/>
                                    <w:sz w:val="28"/>
                                    <w:szCs w:val="28"/>
                                  </w:rPr>
                                  <w:alias w:val="Podnaslov"/>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6C0DEE01" w14:textId="2AC615FF" w:rsidR="005833A1" w:rsidRPr="005833A1" w:rsidRDefault="005833A1">
                                    <w:pPr>
                                      <w:pStyle w:val="Bezproreda"/>
                                      <w:spacing w:before="40" w:after="40"/>
                                      <w:rPr>
                                        <w:rFonts w:asciiTheme="minorHAnsi" w:hAnsiTheme="minorHAnsi" w:cstheme="minorHAnsi"/>
                                        <w:b/>
                                        <w:bCs/>
                                        <w:caps/>
                                        <w:color w:val="4472C4" w:themeColor="accent1"/>
                                        <w:sz w:val="28"/>
                                        <w:szCs w:val="28"/>
                                      </w:rPr>
                                    </w:pPr>
                                    <w:r w:rsidRPr="005833A1">
                                      <w:rPr>
                                        <w:rFonts w:asciiTheme="minorHAnsi" w:hAnsiTheme="minorHAnsi" w:cstheme="minorHAnsi"/>
                                        <w:b/>
                                        <w:bCs/>
                                        <w:caps/>
                                        <w:color w:val="4472C4" w:themeColor="accent1"/>
                                        <w:sz w:val="28"/>
                                        <w:szCs w:val="28"/>
                                      </w:rPr>
                                      <w:t xml:space="preserve">     </w:t>
                                    </w:r>
                                  </w:p>
                                </w:sdtContent>
                              </w:sdt>
                              <w:sdt>
                                <w:sdtP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6D707D3E" w14:textId="3CE6664F" w:rsidR="005833A1" w:rsidRPr="005833A1" w:rsidRDefault="00AE0DC3">
                                    <w:pPr>
                                      <w:pStyle w:val="Bezproreda"/>
                                      <w:spacing w:before="80" w:after="40"/>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D589EE" id="_x0000_t202" coordsize="21600,21600" o:spt="202" path="m,l,21600r21600,l21600,xe">
                    <v:stroke joinstyle="miter"/>
                    <v:path gradientshapeok="t" o:connecttype="rect"/>
                  </v:shapetype>
                  <v:shape id="Tekstni okvir 131" o:spid="_x0000_s1027" type="#_x0000_t202" style="position:absolute;margin-left:137.4pt;margin-top:219.6pt;width:317.4pt;height:36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" filled="f" strokecolor="#ffc000 [3207]" strokeweight=".5pt">
                    <v:textbox inset="0,0,0,0">
                      <w:txbxContent>
                        <w:p w14:paraId="37D5F4AC" w14:textId="77777777" w:rsidR="00D56375" w:rsidRDefault="00D56375" w:rsidP="00AE0DC3">
                          <w:pPr>
                            <w:pStyle w:val="Bezproreda"/>
                            <w:spacing w:before="40" w:after="560" w:line="216" w:lineRule="auto"/>
                            <w:rPr>
                              <w:rFonts w:asciiTheme="majorHAnsi" w:hAnsiTheme="majorHAnsi" w:cstheme="majorHAnsi"/>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9C9BB3" w14:textId="6E8D251E" w:rsidR="005833A1" w:rsidRPr="00D56375" w:rsidRDefault="005833A1" w:rsidP="00D56375">
                          <w:pPr>
                            <w:pStyle w:val="Bezproreda"/>
                            <w:spacing w:before="40" w:after="560" w:line="216" w:lineRule="auto"/>
                            <w:ind w:left="708"/>
                            <w:rPr>
                              <w:color w:val="4472C4" w:themeColor="accent1"/>
                              <w:sz w:val="72"/>
                              <w:szCs w:val="72"/>
                            </w:rPr>
                          </w:pPr>
                          <w:r w:rsidRPr="00D56375">
                            <w:rPr>
                              <w:rFonts w:asciiTheme="majorHAnsi" w:hAnsiTheme="majorHAnsi" w:cstheme="majorHAnsi"/>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Godišnje izvješće Uprave o stanju Društva za 2020. godinu</w:t>
                          </w:r>
                        </w:p>
                        <w:sdt>
                          <w:sdtPr>
                            <w:rPr>
                              <w:rFonts w:asciiTheme="minorHAnsi" w:hAnsiTheme="minorHAnsi" w:cstheme="minorHAnsi"/>
                              <w:b/>
                              <w:bCs/>
                              <w:caps/>
                              <w:color w:val="4472C4" w:themeColor="accent1"/>
                              <w:sz w:val="28"/>
                              <w:szCs w:val="28"/>
                            </w:rPr>
                            <w:alias w:val="Podnaslov"/>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6C0DEE01" w14:textId="2AC615FF" w:rsidR="005833A1" w:rsidRPr="005833A1" w:rsidRDefault="005833A1">
                              <w:pPr>
                                <w:pStyle w:val="Bezproreda"/>
                                <w:spacing w:before="40" w:after="40"/>
                                <w:rPr>
                                  <w:rFonts w:asciiTheme="minorHAnsi" w:hAnsiTheme="minorHAnsi" w:cstheme="minorHAnsi"/>
                                  <w:b/>
                                  <w:bCs/>
                                  <w:caps/>
                                  <w:color w:val="4472C4" w:themeColor="accent1"/>
                                  <w:sz w:val="28"/>
                                  <w:szCs w:val="28"/>
                                </w:rPr>
                              </w:pPr>
                              <w:r w:rsidRPr="005833A1">
                                <w:rPr>
                                  <w:rFonts w:asciiTheme="minorHAnsi" w:hAnsiTheme="minorHAnsi" w:cstheme="minorHAnsi"/>
                                  <w:b/>
                                  <w:bCs/>
                                  <w:caps/>
                                  <w:color w:val="4472C4" w:themeColor="accent1"/>
                                  <w:sz w:val="28"/>
                                  <w:szCs w:val="28"/>
                                </w:rPr>
                                <w:t xml:space="preserve">     </w:t>
                              </w:r>
                            </w:p>
                          </w:sdtContent>
                        </w:sdt>
                        <w:sdt>
                          <w:sdtP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6D707D3E" w14:textId="3CE6664F" w:rsidR="005833A1" w:rsidRPr="005833A1" w:rsidRDefault="00AE0DC3">
                              <w:pPr>
                                <w:pStyle w:val="Bezproreda"/>
                                <w:spacing w:before="80" w:after="40"/>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dtContent>
                        </w:sdt>
                      </w:txbxContent>
                    </v:textbox>
                    <w10:wrap type="square" anchorx="margin" anchory="page"/>
                  </v:shape>
                </w:pict>
              </mc:Fallback>
            </mc:AlternateContent>
          </w:r>
        </w:p>
        <w:p w14:paraId="6A7FD06B" w14:textId="2ABB473C" w:rsidR="00AE0DC3" w:rsidRDefault="00AE0DC3" w:rsidP="00AE0DC3">
          <w:pPr>
            <w:rPr>
              <w:rFonts w:ascii="Arial" w:hAnsi="Arial" w:cs="Arial"/>
              <w:color w:val="4472C4" w:themeColor="accent1"/>
              <w:sz w:val="28"/>
              <w:szCs w:val="28"/>
            </w:rPr>
          </w:pPr>
        </w:p>
        <w:p w14:paraId="6A33553E" w14:textId="266B3F2A" w:rsidR="00AE0DC3" w:rsidRDefault="00AE0DC3" w:rsidP="00AE0DC3">
          <w:pPr>
            <w:rPr>
              <w:rFonts w:ascii="Arial" w:hAnsi="Arial" w:cs="Arial"/>
              <w:color w:val="4472C4" w:themeColor="accent1"/>
              <w:sz w:val="28"/>
              <w:szCs w:val="28"/>
            </w:rPr>
          </w:pPr>
        </w:p>
        <w:p w14:paraId="183C0027" w14:textId="77777777" w:rsidR="006B54E3" w:rsidRDefault="006B54E3" w:rsidP="00AE0DC3">
          <w:pPr>
            <w:rPr>
              <w:rFonts w:ascii="Arial" w:hAnsi="Arial" w:cs="Arial"/>
              <w:color w:val="4472C4" w:themeColor="accent1"/>
              <w:sz w:val="28"/>
              <w:szCs w:val="28"/>
            </w:rPr>
          </w:pPr>
        </w:p>
        <w:p w14:paraId="036F5853" w14:textId="77777777" w:rsidR="006B54E3" w:rsidRDefault="006B54E3" w:rsidP="00AE0DC3">
          <w:pPr>
            <w:rPr>
              <w:rFonts w:ascii="Arial" w:hAnsi="Arial" w:cs="Arial"/>
              <w:color w:val="4472C4" w:themeColor="accent1"/>
              <w:sz w:val="28"/>
              <w:szCs w:val="28"/>
            </w:rPr>
          </w:pPr>
        </w:p>
        <w:p w14:paraId="3F04A854" w14:textId="77777777" w:rsidR="006B54E3" w:rsidRDefault="006B54E3" w:rsidP="00AE0DC3">
          <w:pPr>
            <w:rPr>
              <w:rFonts w:ascii="Arial" w:hAnsi="Arial" w:cs="Arial"/>
              <w:color w:val="4472C4" w:themeColor="accent1"/>
              <w:sz w:val="28"/>
              <w:szCs w:val="28"/>
            </w:rPr>
          </w:pPr>
        </w:p>
        <w:p w14:paraId="7EBEB4AC" w14:textId="77777777" w:rsidR="006B54E3" w:rsidRDefault="006B54E3" w:rsidP="00AE0DC3">
          <w:pPr>
            <w:rPr>
              <w:rFonts w:ascii="Arial" w:hAnsi="Arial" w:cs="Arial"/>
              <w:color w:val="4472C4" w:themeColor="accent1"/>
              <w:sz w:val="28"/>
              <w:szCs w:val="28"/>
            </w:rPr>
          </w:pPr>
        </w:p>
        <w:p w14:paraId="544BF32B" w14:textId="77777777" w:rsidR="006B54E3" w:rsidRDefault="006B54E3" w:rsidP="00AE0DC3">
          <w:pPr>
            <w:rPr>
              <w:rFonts w:ascii="Arial" w:hAnsi="Arial" w:cs="Arial"/>
              <w:color w:val="4472C4" w:themeColor="accent1"/>
              <w:sz w:val="28"/>
              <w:szCs w:val="28"/>
            </w:rPr>
          </w:pPr>
        </w:p>
        <w:p w14:paraId="5BD01B9C" w14:textId="77777777" w:rsidR="006B54E3" w:rsidRDefault="006B54E3" w:rsidP="00AE0DC3">
          <w:pPr>
            <w:rPr>
              <w:rFonts w:ascii="Arial" w:hAnsi="Arial" w:cs="Arial"/>
              <w:color w:val="4472C4" w:themeColor="accent1"/>
              <w:sz w:val="28"/>
              <w:szCs w:val="28"/>
            </w:rPr>
          </w:pPr>
        </w:p>
        <w:p w14:paraId="3830F89B" w14:textId="77777777" w:rsidR="006B54E3" w:rsidRDefault="006B54E3" w:rsidP="00AE0DC3">
          <w:pPr>
            <w:rPr>
              <w:rFonts w:ascii="Arial" w:hAnsi="Arial" w:cs="Arial"/>
              <w:color w:val="4472C4" w:themeColor="accent1"/>
              <w:sz w:val="28"/>
              <w:szCs w:val="28"/>
            </w:rPr>
          </w:pPr>
        </w:p>
        <w:p w14:paraId="1D0CFDDF" w14:textId="77777777" w:rsidR="006B54E3" w:rsidRDefault="006B54E3" w:rsidP="00AE0DC3">
          <w:pPr>
            <w:rPr>
              <w:rFonts w:ascii="Arial" w:hAnsi="Arial" w:cs="Arial"/>
              <w:color w:val="4472C4" w:themeColor="accent1"/>
              <w:sz w:val="28"/>
              <w:szCs w:val="28"/>
            </w:rPr>
          </w:pPr>
        </w:p>
        <w:p w14:paraId="7DA628B0" w14:textId="77777777" w:rsidR="006B54E3" w:rsidRDefault="006B54E3" w:rsidP="00AE0DC3">
          <w:pPr>
            <w:rPr>
              <w:rFonts w:ascii="Arial" w:hAnsi="Arial" w:cs="Arial"/>
              <w:color w:val="4472C4" w:themeColor="accent1"/>
              <w:sz w:val="28"/>
              <w:szCs w:val="28"/>
            </w:rPr>
          </w:pPr>
        </w:p>
        <w:p w14:paraId="7CCB512B" w14:textId="77777777" w:rsidR="006B54E3" w:rsidRDefault="006B54E3" w:rsidP="00AE0DC3">
          <w:pPr>
            <w:rPr>
              <w:rFonts w:ascii="Arial" w:hAnsi="Arial" w:cs="Arial"/>
              <w:color w:val="4472C4" w:themeColor="accent1"/>
              <w:sz w:val="28"/>
              <w:szCs w:val="28"/>
            </w:rPr>
          </w:pPr>
        </w:p>
        <w:p w14:paraId="57C5C9BE" w14:textId="77777777" w:rsidR="006B54E3" w:rsidRDefault="006B54E3" w:rsidP="00AE0DC3">
          <w:pPr>
            <w:rPr>
              <w:rFonts w:ascii="Arial" w:hAnsi="Arial" w:cs="Arial"/>
              <w:color w:val="4472C4" w:themeColor="accent1"/>
              <w:sz w:val="28"/>
              <w:szCs w:val="28"/>
            </w:rPr>
          </w:pPr>
        </w:p>
        <w:p w14:paraId="041A934B" w14:textId="77777777" w:rsidR="006B54E3" w:rsidRDefault="006B54E3" w:rsidP="00AE0DC3">
          <w:pPr>
            <w:rPr>
              <w:rFonts w:ascii="Arial" w:hAnsi="Arial" w:cs="Arial"/>
              <w:color w:val="4472C4" w:themeColor="accent1"/>
              <w:sz w:val="28"/>
              <w:szCs w:val="28"/>
            </w:rPr>
          </w:pPr>
        </w:p>
        <w:p w14:paraId="06C4F007" w14:textId="77777777" w:rsidR="006B54E3" w:rsidRDefault="006B54E3" w:rsidP="00AE0DC3">
          <w:pPr>
            <w:rPr>
              <w:rFonts w:ascii="Arial" w:hAnsi="Arial" w:cs="Arial"/>
              <w:color w:val="4472C4" w:themeColor="accent1"/>
              <w:sz w:val="28"/>
              <w:szCs w:val="28"/>
            </w:rPr>
          </w:pPr>
        </w:p>
        <w:p w14:paraId="3E686C7B" w14:textId="77777777" w:rsidR="006B54E3" w:rsidRDefault="006B54E3" w:rsidP="00AE0DC3">
          <w:pPr>
            <w:rPr>
              <w:rFonts w:ascii="Arial" w:hAnsi="Arial" w:cs="Arial"/>
              <w:color w:val="4472C4" w:themeColor="accent1"/>
              <w:sz w:val="28"/>
              <w:szCs w:val="28"/>
            </w:rPr>
          </w:pPr>
        </w:p>
        <w:p w14:paraId="46963276" w14:textId="77777777" w:rsidR="006B54E3" w:rsidRDefault="006B54E3" w:rsidP="00AE0DC3">
          <w:pPr>
            <w:rPr>
              <w:rFonts w:ascii="Arial" w:hAnsi="Arial" w:cs="Arial"/>
              <w:color w:val="4472C4" w:themeColor="accent1"/>
              <w:sz w:val="28"/>
              <w:szCs w:val="28"/>
            </w:rPr>
          </w:pPr>
        </w:p>
        <w:p w14:paraId="0B1AC36B" w14:textId="77777777" w:rsidR="006B54E3" w:rsidRPr="006B54E3" w:rsidRDefault="006B54E3" w:rsidP="006B54E3">
          <w:pPr>
            <w:spacing w:after="0" w:line="240" w:lineRule="auto"/>
            <w:rPr>
              <w:rFonts w:asciiTheme="majorHAnsi" w:hAnsiTheme="majorHAnsi" w:cstheme="majorHAnsi"/>
              <w:b/>
              <w:bCs/>
              <w:color w:val="4472C4" w:themeColor="accent1"/>
            </w:rPr>
          </w:pPr>
          <w:r w:rsidRPr="006B54E3">
            <w:rPr>
              <w:rFonts w:asciiTheme="majorHAnsi" w:hAnsiTheme="majorHAnsi" w:cstheme="majorHAnsi"/>
              <w:b/>
              <w:bCs/>
              <w:color w:val="4472C4" w:themeColor="accent1"/>
            </w:rPr>
            <w:t>Klisa, srpanj 2021.</w:t>
          </w:r>
        </w:p>
        <w:p w14:paraId="44375302" w14:textId="47168918" w:rsidR="00AE0DC3" w:rsidRPr="00AE0DC3" w:rsidRDefault="005833A1" w:rsidP="00AE0DC3">
          <w:pPr>
            <w:rPr>
              <w:rFonts w:ascii="Arial" w:hAnsi="Arial" w:cs="Arial"/>
              <w:color w:val="4472C4" w:themeColor="accent1"/>
              <w:sz w:val="28"/>
              <w:szCs w:val="28"/>
            </w:rPr>
          </w:pPr>
          <w:r>
            <w:rPr>
              <w:rFonts w:ascii="Arial" w:hAnsi="Arial" w:cs="Arial"/>
              <w:color w:val="4472C4" w:themeColor="accent1"/>
              <w:sz w:val="28"/>
              <w:szCs w:val="28"/>
            </w:rPr>
            <w:br w:type="page"/>
          </w:r>
        </w:p>
      </w:sdtContent>
    </w:sdt>
    <w:sdt>
      <w:sdtPr>
        <w:id w:val="-102802183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C445085" w14:textId="64E97579" w:rsidR="00AE0DC3" w:rsidRDefault="00AE0DC3" w:rsidP="00AE0DC3">
          <w:pPr>
            <w:pStyle w:val="TOCNaslov"/>
            <w:jc w:val="center"/>
          </w:pPr>
          <w:r>
            <w:t>Sadržaj</w:t>
          </w:r>
        </w:p>
        <w:p w14:paraId="6B4C8D47" w14:textId="77777777" w:rsidR="00AE0DC3" w:rsidRPr="00AE0DC3" w:rsidRDefault="00AE0DC3" w:rsidP="00AE0DC3">
          <w:pPr>
            <w:rPr>
              <w:lang w:eastAsia="hr-HR"/>
            </w:rPr>
          </w:pPr>
        </w:p>
        <w:p w14:paraId="47B38CAE" w14:textId="7D67A1BA" w:rsidR="006B54E3" w:rsidRDefault="00AE0DC3">
          <w:pPr>
            <w:pStyle w:val="Sadraj1"/>
            <w:tabs>
              <w:tab w:val="left" w:pos="440"/>
              <w:tab w:val="right" w:leader="dot" w:pos="9016"/>
            </w:tabs>
            <w:rPr>
              <w:rFonts w:eastAsiaTheme="minorEastAsia"/>
              <w:noProof/>
              <w:lang w:eastAsia="hr-HR"/>
            </w:rPr>
          </w:pPr>
          <w:r>
            <w:fldChar w:fldCharType="begin"/>
          </w:r>
          <w:r>
            <w:instrText xml:space="preserve"> TOC \o "1-3" \h \z \u </w:instrText>
          </w:r>
          <w:r>
            <w:fldChar w:fldCharType="separate"/>
          </w:r>
          <w:hyperlink w:anchor="_Toc77347200" w:history="1">
            <w:r w:rsidR="006B54E3" w:rsidRPr="00696A6B">
              <w:rPr>
                <w:rStyle w:val="Hiperveza"/>
                <w:noProof/>
              </w:rPr>
              <w:t>1.</w:t>
            </w:r>
            <w:r w:rsidR="006B54E3">
              <w:rPr>
                <w:rFonts w:eastAsiaTheme="minorEastAsia"/>
                <w:noProof/>
                <w:lang w:eastAsia="hr-HR"/>
              </w:rPr>
              <w:tab/>
            </w:r>
            <w:r w:rsidR="006B54E3" w:rsidRPr="00696A6B">
              <w:rPr>
                <w:rStyle w:val="Hiperveza"/>
                <w:noProof/>
              </w:rPr>
              <w:t>Osnovni podaci o Društvu</w:t>
            </w:r>
            <w:r w:rsidR="006B54E3">
              <w:rPr>
                <w:noProof/>
                <w:webHidden/>
              </w:rPr>
              <w:tab/>
            </w:r>
            <w:r w:rsidR="006B54E3">
              <w:rPr>
                <w:noProof/>
                <w:webHidden/>
              </w:rPr>
              <w:fldChar w:fldCharType="begin"/>
            </w:r>
            <w:r w:rsidR="006B54E3">
              <w:rPr>
                <w:noProof/>
                <w:webHidden/>
              </w:rPr>
              <w:instrText xml:space="preserve"> PAGEREF _Toc77347200 \h </w:instrText>
            </w:r>
            <w:r w:rsidR="006B54E3">
              <w:rPr>
                <w:noProof/>
                <w:webHidden/>
              </w:rPr>
            </w:r>
            <w:r w:rsidR="006B54E3">
              <w:rPr>
                <w:noProof/>
                <w:webHidden/>
              </w:rPr>
              <w:fldChar w:fldCharType="separate"/>
            </w:r>
            <w:r w:rsidR="006B54E3">
              <w:rPr>
                <w:noProof/>
                <w:webHidden/>
              </w:rPr>
              <w:t>2</w:t>
            </w:r>
            <w:r w:rsidR="006B54E3">
              <w:rPr>
                <w:noProof/>
                <w:webHidden/>
              </w:rPr>
              <w:fldChar w:fldCharType="end"/>
            </w:r>
          </w:hyperlink>
        </w:p>
        <w:p w14:paraId="4E28DB55" w14:textId="2ADE36EA" w:rsidR="006B54E3" w:rsidRDefault="006B54E3">
          <w:pPr>
            <w:pStyle w:val="Sadraj1"/>
            <w:tabs>
              <w:tab w:val="left" w:pos="440"/>
              <w:tab w:val="right" w:leader="dot" w:pos="9016"/>
            </w:tabs>
            <w:rPr>
              <w:rFonts w:eastAsiaTheme="minorEastAsia"/>
              <w:noProof/>
              <w:lang w:eastAsia="hr-HR"/>
            </w:rPr>
          </w:pPr>
          <w:hyperlink w:anchor="_Toc77347201" w:history="1">
            <w:r w:rsidRPr="00696A6B">
              <w:rPr>
                <w:rStyle w:val="Hiperveza"/>
                <w:noProof/>
              </w:rPr>
              <w:t>2.</w:t>
            </w:r>
            <w:r>
              <w:rPr>
                <w:rFonts w:eastAsiaTheme="minorEastAsia"/>
                <w:noProof/>
                <w:lang w:eastAsia="hr-HR"/>
              </w:rPr>
              <w:tab/>
            </w:r>
            <w:r w:rsidRPr="00696A6B">
              <w:rPr>
                <w:rStyle w:val="Hiperveza"/>
                <w:noProof/>
              </w:rPr>
              <w:t>Događaji koji su obilježili 2020. godinu</w:t>
            </w:r>
            <w:r>
              <w:rPr>
                <w:noProof/>
                <w:webHidden/>
              </w:rPr>
              <w:tab/>
            </w:r>
            <w:r>
              <w:rPr>
                <w:noProof/>
                <w:webHidden/>
              </w:rPr>
              <w:fldChar w:fldCharType="begin"/>
            </w:r>
            <w:r>
              <w:rPr>
                <w:noProof/>
                <w:webHidden/>
              </w:rPr>
              <w:instrText xml:space="preserve"> PAGEREF _Toc77347201 \h </w:instrText>
            </w:r>
            <w:r>
              <w:rPr>
                <w:noProof/>
                <w:webHidden/>
              </w:rPr>
            </w:r>
            <w:r>
              <w:rPr>
                <w:noProof/>
                <w:webHidden/>
              </w:rPr>
              <w:fldChar w:fldCharType="separate"/>
            </w:r>
            <w:r>
              <w:rPr>
                <w:noProof/>
                <w:webHidden/>
              </w:rPr>
              <w:t>4</w:t>
            </w:r>
            <w:r>
              <w:rPr>
                <w:noProof/>
                <w:webHidden/>
              </w:rPr>
              <w:fldChar w:fldCharType="end"/>
            </w:r>
          </w:hyperlink>
        </w:p>
        <w:p w14:paraId="107329D8" w14:textId="72109EA9" w:rsidR="006B54E3" w:rsidRDefault="006B54E3">
          <w:pPr>
            <w:pStyle w:val="Sadraj1"/>
            <w:tabs>
              <w:tab w:val="left" w:pos="440"/>
              <w:tab w:val="right" w:leader="dot" w:pos="9016"/>
            </w:tabs>
            <w:rPr>
              <w:rFonts w:eastAsiaTheme="minorEastAsia"/>
              <w:noProof/>
              <w:lang w:eastAsia="hr-HR"/>
            </w:rPr>
          </w:pPr>
          <w:hyperlink w:anchor="_Toc77347202" w:history="1">
            <w:r w:rsidRPr="00696A6B">
              <w:rPr>
                <w:rStyle w:val="Hiperveza"/>
                <w:noProof/>
              </w:rPr>
              <w:t>3.</w:t>
            </w:r>
            <w:r>
              <w:rPr>
                <w:rFonts w:eastAsiaTheme="minorEastAsia"/>
                <w:noProof/>
                <w:lang w:eastAsia="hr-HR"/>
              </w:rPr>
              <w:tab/>
            </w:r>
            <w:r w:rsidRPr="00696A6B">
              <w:rPr>
                <w:rStyle w:val="Hiperveza"/>
                <w:noProof/>
              </w:rPr>
              <w:t>Promet i prihodi od prometa</w:t>
            </w:r>
            <w:r>
              <w:rPr>
                <w:noProof/>
                <w:webHidden/>
              </w:rPr>
              <w:tab/>
            </w:r>
            <w:r>
              <w:rPr>
                <w:noProof/>
                <w:webHidden/>
              </w:rPr>
              <w:fldChar w:fldCharType="begin"/>
            </w:r>
            <w:r>
              <w:rPr>
                <w:noProof/>
                <w:webHidden/>
              </w:rPr>
              <w:instrText xml:space="preserve"> PAGEREF _Toc77347202 \h </w:instrText>
            </w:r>
            <w:r>
              <w:rPr>
                <w:noProof/>
                <w:webHidden/>
              </w:rPr>
            </w:r>
            <w:r>
              <w:rPr>
                <w:noProof/>
                <w:webHidden/>
              </w:rPr>
              <w:fldChar w:fldCharType="separate"/>
            </w:r>
            <w:r>
              <w:rPr>
                <w:noProof/>
                <w:webHidden/>
              </w:rPr>
              <w:t>5</w:t>
            </w:r>
            <w:r>
              <w:rPr>
                <w:noProof/>
                <w:webHidden/>
              </w:rPr>
              <w:fldChar w:fldCharType="end"/>
            </w:r>
          </w:hyperlink>
        </w:p>
        <w:p w14:paraId="2D18EE67" w14:textId="213D4C57" w:rsidR="006B54E3" w:rsidRDefault="006B54E3">
          <w:pPr>
            <w:pStyle w:val="Sadraj1"/>
            <w:tabs>
              <w:tab w:val="left" w:pos="440"/>
              <w:tab w:val="right" w:leader="dot" w:pos="9016"/>
            </w:tabs>
            <w:rPr>
              <w:rFonts w:eastAsiaTheme="minorEastAsia"/>
              <w:noProof/>
              <w:lang w:eastAsia="hr-HR"/>
            </w:rPr>
          </w:pPr>
          <w:hyperlink w:anchor="_Toc77347203" w:history="1">
            <w:r w:rsidRPr="00696A6B">
              <w:rPr>
                <w:rStyle w:val="Hiperveza"/>
                <w:noProof/>
              </w:rPr>
              <w:t>4.</w:t>
            </w:r>
            <w:r>
              <w:rPr>
                <w:rFonts w:eastAsiaTheme="minorEastAsia"/>
                <w:noProof/>
                <w:lang w:eastAsia="hr-HR"/>
              </w:rPr>
              <w:tab/>
            </w:r>
            <w:r w:rsidRPr="00696A6B">
              <w:rPr>
                <w:rStyle w:val="Hiperveza"/>
                <w:noProof/>
              </w:rPr>
              <w:t>Financijski izvještaji</w:t>
            </w:r>
            <w:r>
              <w:rPr>
                <w:noProof/>
                <w:webHidden/>
              </w:rPr>
              <w:tab/>
            </w:r>
            <w:r>
              <w:rPr>
                <w:noProof/>
                <w:webHidden/>
              </w:rPr>
              <w:fldChar w:fldCharType="begin"/>
            </w:r>
            <w:r>
              <w:rPr>
                <w:noProof/>
                <w:webHidden/>
              </w:rPr>
              <w:instrText xml:space="preserve"> PAGEREF _Toc77347203 \h </w:instrText>
            </w:r>
            <w:r>
              <w:rPr>
                <w:noProof/>
                <w:webHidden/>
              </w:rPr>
            </w:r>
            <w:r>
              <w:rPr>
                <w:noProof/>
                <w:webHidden/>
              </w:rPr>
              <w:fldChar w:fldCharType="separate"/>
            </w:r>
            <w:r>
              <w:rPr>
                <w:noProof/>
                <w:webHidden/>
              </w:rPr>
              <w:t>7</w:t>
            </w:r>
            <w:r>
              <w:rPr>
                <w:noProof/>
                <w:webHidden/>
              </w:rPr>
              <w:fldChar w:fldCharType="end"/>
            </w:r>
          </w:hyperlink>
        </w:p>
        <w:p w14:paraId="307EC255" w14:textId="79F944BB" w:rsidR="006B54E3" w:rsidRDefault="006B54E3">
          <w:pPr>
            <w:pStyle w:val="Sadraj1"/>
            <w:tabs>
              <w:tab w:val="left" w:pos="440"/>
              <w:tab w:val="right" w:leader="dot" w:pos="9016"/>
            </w:tabs>
            <w:rPr>
              <w:rFonts w:eastAsiaTheme="minorEastAsia"/>
              <w:noProof/>
              <w:lang w:eastAsia="hr-HR"/>
            </w:rPr>
          </w:pPr>
          <w:hyperlink w:anchor="_Toc77347204" w:history="1">
            <w:r w:rsidRPr="00696A6B">
              <w:rPr>
                <w:rStyle w:val="Hiperveza"/>
                <w:noProof/>
              </w:rPr>
              <w:t>5.</w:t>
            </w:r>
            <w:r>
              <w:rPr>
                <w:rFonts w:eastAsiaTheme="minorEastAsia"/>
                <w:noProof/>
                <w:lang w:eastAsia="hr-HR"/>
              </w:rPr>
              <w:tab/>
            </w:r>
            <w:r w:rsidRPr="00696A6B">
              <w:rPr>
                <w:rStyle w:val="Hiperveza"/>
                <w:noProof/>
              </w:rPr>
              <w:t>Organizacija rada i radnici</w:t>
            </w:r>
            <w:r>
              <w:rPr>
                <w:noProof/>
                <w:webHidden/>
              </w:rPr>
              <w:tab/>
            </w:r>
            <w:r>
              <w:rPr>
                <w:noProof/>
                <w:webHidden/>
              </w:rPr>
              <w:fldChar w:fldCharType="begin"/>
            </w:r>
            <w:r>
              <w:rPr>
                <w:noProof/>
                <w:webHidden/>
              </w:rPr>
              <w:instrText xml:space="preserve"> PAGEREF _Toc77347204 \h </w:instrText>
            </w:r>
            <w:r>
              <w:rPr>
                <w:noProof/>
                <w:webHidden/>
              </w:rPr>
            </w:r>
            <w:r>
              <w:rPr>
                <w:noProof/>
                <w:webHidden/>
              </w:rPr>
              <w:fldChar w:fldCharType="separate"/>
            </w:r>
            <w:r>
              <w:rPr>
                <w:noProof/>
                <w:webHidden/>
              </w:rPr>
              <w:t>7</w:t>
            </w:r>
            <w:r>
              <w:rPr>
                <w:noProof/>
                <w:webHidden/>
              </w:rPr>
              <w:fldChar w:fldCharType="end"/>
            </w:r>
          </w:hyperlink>
        </w:p>
        <w:p w14:paraId="09F1F35A" w14:textId="7A602112" w:rsidR="006B54E3" w:rsidRDefault="006B54E3">
          <w:pPr>
            <w:pStyle w:val="Sadraj1"/>
            <w:tabs>
              <w:tab w:val="left" w:pos="440"/>
              <w:tab w:val="right" w:leader="dot" w:pos="9016"/>
            </w:tabs>
            <w:rPr>
              <w:rFonts w:eastAsiaTheme="minorEastAsia"/>
              <w:noProof/>
              <w:lang w:eastAsia="hr-HR"/>
            </w:rPr>
          </w:pPr>
          <w:hyperlink w:anchor="_Toc77347205" w:history="1">
            <w:r w:rsidRPr="00696A6B">
              <w:rPr>
                <w:rStyle w:val="Hiperveza"/>
                <w:noProof/>
              </w:rPr>
              <w:t>6.</w:t>
            </w:r>
            <w:r>
              <w:rPr>
                <w:rFonts w:eastAsiaTheme="minorEastAsia"/>
                <w:noProof/>
                <w:lang w:eastAsia="hr-HR"/>
              </w:rPr>
              <w:tab/>
            </w:r>
            <w:r w:rsidRPr="00696A6B">
              <w:rPr>
                <w:rStyle w:val="Hiperveza"/>
                <w:noProof/>
              </w:rPr>
              <w:t>Sustav upravljanja sigurnošću, usklađenošću i kvalitetom</w:t>
            </w:r>
            <w:r>
              <w:rPr>
                <w:noProof/>
                <w:webHidden/>
              </w:rPr>
              <w:tab/>
            </w:r>
            <w:r>
              <w:rPr>
                <w:noProof/>
                <w:webHidden/>
              </w:rPr>
              <w:fldChar w:fldCharType="begin"/>
            </w:r>
            <w:r>
              <w:rPr>
                <w:noProof/>
                <w:webHidden/>
              </w:rPr>
              <w:instrText xml:space="preserve"> PAGEREF _Toc77347205 \h </w:instrText>
            </w:r>
            <w:r>
              <w:rPr>
                <w:noProof/>
                <w:webHidden/>
              </w:rPr>
            </w:r>
            <w:r>
              <w:rPr>
                <w:noProof/>
                <w:webHidden/>
              </w:rPr>
              <w:fldChar w:fldCharType="separate"/>
            </w:r>
            <w:r>
              <w:rPr>
                <w:noProof/>
                <w:webHidden/>
              </w:rPr>
              <w:t>8</w:t>
            </w:r>
            <w:r>
              <w:rPr>
                <w:noProof/>
                <w:webHidden/>
              </w:rPr>
              <w:fldChar w:fldCharType="end"/>
            </w:r>
          </w:hyperlink>
        </w:p>
        <w:p w14:paraId="22116737" w14:textId="591CC0FB" w:rsidR="006B54E3" w:rsidRDefault="006B54E3">
          <w:pPr>
            <w:pStyle w:val="Sadraj1"/>
            <w:tabs>
              <w:tab w:val="left" w:pos="440"/>
              <w:tab w:val="right" w:leader="dot" w:pos="9016"/>
            </w:tabs>
            <w:rPr>
              <w:rFonts w:eastAsiaTheme="minorEastAsia"/>
              <w:noProof/>
              <w:lang w:eastAsia="hr-HR"/>
            </w:rPr>
          </w:pPr>
          <w:hyperlink w:anchor="_Toc77347206" w:history="1">
            <w:r w:rsidRPr="00696A6B">
              <w:rPr>
                <w:rStyle w:val="Hiperveza"/>
                <w:rFonts w:cstheme="minorHAnsi"/>
                <w:noProof/>
              </w:rPr>
              <w:t>7.</w:t>
            </w:r>
            <w:r>
              <w:rPr>
                <w:rFonts w:eastAsiaTheme="minorEastAsia"/>
                <w:noProof/>
                <w:lang w:eastAsia="hr-HR"/>
              </w:rPr>
              <w:tab/>
            </w:r>
            <w:r w:rsidRPr="00696A6B">
              <w:rPr>
                <w:rStyle w:val="Hiperveza"/>
                <w:noProof/>
              </w:rPr>
              <w:t>Nekretnine</w:t>
            </w:r>
            <w:r>
              <w:rPr>
                <w:noProof/>
                <w:webHidden/>
              </w:rPr>
              <w:tab/>
            </w:r>
            <w:r>
              <w:rPr>
                <w:noProof/>
                <w:webHidden/>
              </w:rPr>
              <w:fldChar w:fldCharType="begin"/>
            </w:r>
            <w:r>
              <w:rPr>
                <w:noProof/>
                <w:webHidden/>
              </w:rPr>
              <w:instrText xml:space="preserve"> PAGEREF _Toc77347206 \h </w:instrText>
            </w:r>
            <w:r>
              <w:rPr>
                <w:noProof/>
                <w:webHidden/>
              </w:rPr>
            </w:r>
            <w:r>
              <w:rPr>
                <w:noProof/>
                <w:webHidden/>
              </w:rPr>
              <w:fldChar w:fldCharType="separate"/>
            </w:r>
            <w:r>
              <w:rPr>
                <w:noProof/>
                <w:webHidden/>
              </w:rPr>
              <w:t>9</w:t>
            </w:r>
            <w:r>
              <w:rPr>
                <w:noProof/>
                <w:webHidden/>
              </w:rPr>
              <w:fldChar w:fldCharType="end"/>
            </w:r>
          </w:hyperlink>
        </w:p>
        <w:p w14:paraId="10B16035" w14:textId="3D3F8D6F" w:rsidR="006B54E3" w:rsidRDefault="006B54E3">
          <w:pPr>
            <w:pStyle w:val="Sadraj1"/>
            <w:tabs>
              <w:tab w:val="left" w:pos="440"/>
              <w:tab w:val="right" w:leader="dot" w:pos="9016"/>
            </w:tabs>
            <w:rPr>
              <w:rFonts w:eastAsiaTheme="minorEastAsia"/>
              <w:noProof/>
              <w:lang w:eastAsia="hr-HR"/>
            </w:rPr>
          </w:pPr>
          <w:hyperlink w:anchor="_Toc77347207" w:history="1">
            <w:r w:rsidRPr="00696A6B">
              <w:rPr>
                <w:rStyle w:val="Hiperveza"/>
                <w:rFonts w:cstheme="minorHAnsi"/>
                <w:noProof/>
              </w:rPr>
              <w:t>8.</w:t>
            </w:r>
            <w:r>
              <w:rPr>
                <w:rFonts w:eastAsiaTheme="minorEastAsia"/>
                <w:noProof/>
                <w:lang w:eastAsia="hr-HR"/>
              </w:rPr>
              <w:tab/>
            </w:r>
            <w:r w:rsidRPr="00696A6B">
              <w:rPr>
                <w:rStyle w:val="Hiperveza"/>
                <w:noProof/>
              </w:rPr>
              <w:t>Aerodromska oprema, objekti, vozni park; kapitalna ulaganja</w:t>
            </w:r>
            <w:r>
              <w:rPr>
                <w:noProof/>
                <w:webHidden/>
              </w:rPr>
              <w:tab/>
            </w:r>
            <w:r>
              <w:rPr>
                <w:noProof/>
                <w:webHidden/>
              </w:rPr>
              <w:fldChar w:fldCharType="begin"/>
            </w:r>
            <w:r>
              <w:rPr>
                <w:noProof/>
                <w:webHidden/>
              </w:rPr>
              <w:instrText xml:space="preserve"> PAGEREF _Toc77347207 \h </w:instrText>
            </w:r>
            <w:r>
              <w:rPr>
                <w:noProof/>
                <w:webHidden/>
              </w:rPr>
            </w:r>
            <w:r>
              <w:rPr>
                <w:noProof/>
                <w:webHidden/>
              </w:rPr>
              <w:fldChar w:fldCharType="separate"/>
            </w:r>
            <w:r>
              <w:rPr>
                <w:noProof/>
                <w:webHidden/>
              </w:rPr>
              <w:t>9</w:t>
            </w:r>
            <w:r>
              <w:rPr>
                <w:noProof/>
                <w:webHidden/>
              </w:rPr>
              <w:fldChar w:fldCharType="end"/>
            </w:r>
          </w:hyperlink>
        </w:p>
        <w:p w14:paraId="7FC47FB5" w14:textId="68ADF758" w:rsidR="006B54E3" w:rsidRDefault="006B54E3">
          <w:pPr>
            <w:pStyle w:val="Sadraj1"/>
            <w:tabs>
              <w:tab w:val="left" w:pos="440"/>
              <w:tab w:val="right" w:leader="dot" w:pos="9016"/>
            </w:tabs>
            <w:rPr>
              <w:rFonts w:eastAsiaTheme="minorEastAsia"/>
              <w:noProof/>
              <w:lang w:eastAsia="hr-HR"/>
            </w:rPr>
          </w:pPr>
          <w:hyperlink w:anchor="_Toc77347208" w:history="1">
            <w:r w:rsidRPr="00696A6B">
              <w:rPr>
                <w:rStyle w:val="Hiperveza"/>
                <w:noProof/>
              </w:rPr>
              <w:t>9.</w:t>
            </w:r>
            <w:r>
              <w:rPr>
                <w:rFonts w:eastAsiaTheme="minorEastAsia"/>
                <w:noProof/>
                <w:lang w:eastAsia="hr-HR"/>
              </w:rPr>
              <w:tab/>
            </w:r>
            <w:r w:rsidRPr="00696A6B">
              <w:rPr>
                <w:rStyle w:val="Hiperveza"/>
                <w:noProof/>
              </w:rPr>
              <w:t>Funkcija praćenja usklađenosti poslovanja i Antikorupcijski program</w:t>
            </w:r>
            <w:r>
              <w:rPr>
                <w:noProof/>
                <w:webHidden/>
              </w:rPr>
              <w:tab/>
            </w:r>
            <w:r>
              <w:rPr>
                <w:noProof/>
                <w:webHidden/>
              </w:rPr>
              <w:fldChar w:fldCharType="begin"/>
            </w:r>
            <w:r>
              <w:rPr>
                <w:noProof/>
                <w:webHidden/>
              </w:rPr>
              <w:instrText xml:space="preserve"> PAGEREF _Toc77347208 \h </w:instrText>
            </w:r>
            <w:r>
              <w:rPr>
                <w:noProof/>
                <w:webHidden/>
              </w:rPr>
            </w:r>
            <w:r>
              <w:rPr>
                <w:noProof/>
                <w:webHidden/>
              </w:rPr>
              <w:fldChar w:fldCharType="separate"/>
            </w:r>
            <w:r>
              <w:rPr>
                <w:noProof/>
                <w:webHidden/>
              </w:rPr>
              <w:t>10</w:t>
            </w:r>
            <w:r>
              <w:rPr>
                <w:noProof/>
                <w:webHidden/>
              </w:rPr>
              <w:fldChar w:fldCharType="end"/>
            </w:r>
          </w:hyperlink>
        </w:p>
        <w:p w14:paraId="30643446" w14:textId="4F44C384" w:rsidR="006B54E3" w:rsidRDefault="006B54E3">
          <w:pPr>
            <w:pStyle w:val="Sadraj1"/>
            <w:tabs>
              <w:tab w:val="left" w:pos="660"/>
              <w:tab w:val="right" w:leader="dot" w:pos="9016"/>
            </w:tabs>
            <w:rPr>
              <w:rFonts w:eastAsiaTheme="minorEastAsia"/>
              <w:noProof/>
              <w:lang w:eastAsia="hr-HR"/>
            </w:rPr>
          </w:pPr>
          <w:hyperlink w:anchor="_Toc77347209" w:history="1">
            <w:r w:rsidRPr="00696A6B">
              <w:rPr>
                <w:rStyle w:val="Hiperveza"/>
                <w:noProof/>
              </w:rPr>
              <w:t>10.</w:t>
            </w:r>
            <w:r>
              <w:rPr>
                <w:rFonts w:eastAsiaTheme="minorEastAsia"/>
                <w:noProof/>
                <w:lang w:eastAsia="hr-HR"/>
              </w:rPr>
              <w:tab/>
            </w:r>
            <w:r w:rsidRPr="00696A6B">
              <w:rPr>
                <w:rStyle w:val="Hiperveza"/>
                <w:noProof/>
              </w:rPr>
              <w:t>Važniji poslovni događaji koji su se pojavili nakon proteka poslovne godine</w:t>
            </w:r>
            <w:r>
              <w:rPr>
                <w:noProof/>
                <w:webHidden/>
              </w:rPr>
              <w:tab/>
            </w:r>
            <w:r>
              <w:rPr>
                <w:noProof/>
                <w:webHidden/>
              </w:rPr>
              <w:fldChar w:fldCharType="begin"/>
            </w:r>
            <w:r>
              <w:rPr>
                <w:noProof/>
                <w:webHidden/>
              </w:rPr>
              <w:instrText xml:space="preserve"> PAGEREF _Toc77347209 \h </w:instrText>
            </w:r>
            <w:r>
              <w:rPr>
                <w:noProof/>
                <w:webHidden/>
              </w:rPr>
            </w:r>
            <w:r>
              <w:rPr>
                <w:noProof/>
                <w:webHidden/>
              </w:rPr>
              <w:fldChar w:fldCharType="separate"/>
            </w:r>
            <w:r>
              <w:rPr>
                <w:noProof/>
                <w:webHidden/>
              </w:rPr>
              <w:t>11</w:t>
            </w:r>
            <w:r>
              <w:rPr>
                <w:noProof/>
                <w:webHidden/>
              </w:rPr>
              <w:fldChar w:fldCharType="end"/>
            </w:r>
          </w:hyperlink>
        </w:p>
        <w:p w14:paraId="0F361C1A" w14:textId="3F786963" w:rsidR="006B54E3" w:rsidRDefault="006B54E3">
          <w:pPr>
            <w:pStyle w:val="Sadraj1"/>
            <w:tabs>
              <w:tab w:val="left" w:pos="660"/>
              <w:tab w:val="right" w:leader="dot" w:pos="9016"/>
            </w:tabs>
            <w:rPr>
              <w:rFonts w:eastAsiaTheme="minorEastAsia"/>
              <w:noProof/>
              <w:lang w:eastAsia="hr-HR"/>
            </w:rPr>
          </w:pPr>
          <w:hyperlink w:anchor="_Toc77347210" w:history="1">
            <w:r w:rsidRPr="00696A6B">
              <w:rPr>
                <w:rStyle w:val="Hiperveza"/>
                <w:noProof/>
              </w:rPr>
              <w:t>11.</w:t>
            </w:r>
            <w:r>
              <w:rPr>
                <w:rFonts w:eastAsiaTheme="minorEastAsia"/>
                <w:noProof/>
                <w:lang w:eastAsia="hr-HR"/>
              </w:rPr>
              <w:tab/>
            </w:r>
            <w:r w:rsidRPr="00696A6B">
              <w:rPr>
                <w:rStyle w:val="Hiperveza"/>
                <w:noProof/>
              </w:rPr>
              <w:t>Zaključak</w:t>
            </w:r>
            <w:r>
              <w:rPr>
                <w:noProof/>
                <w:webHidden/>
              </w:rPr>
              <w:tab/>
            </w:r>
            <w:r>
              <w:rPr>
                <w:noProof/>
                <w:webHidden/>
              </w:rPr>
              <w:fldChar w:fldCharType="begin"/>
            </w:r>
            <w:r>
              <w:rPr>
                <w:noProof/>
                <w:webHidden/>
              </w:rPr>
              <w:instrText xml:space="preserve"> PAGEREF _Toc77347210 \h </w:instrText>
            </w:r>
            <w:r>
              <w:rPr>
                <w:noProof/>
                <w:webHidden/>
              </w:rPr>
            </w:r>
            <w:r>
              <w:rPr>
                <w:noProof/>
                <w:webHidden/>
              </w:rPr>
              <w:fldChar w:fldCharType="separate"/>
            </w:r>
            <w:r>
              <w:rPr>
                <w:noProof/>
                <w:webHidden/>
              </w:rPr>
              <w:t>11</w:t>
            </w:r>
            <w:r>
              <w:rPr>
                <w:noProof/>
                <w:webHidden/>
              </w:rPr>
              <w:fldChar w:fldCharType="end"/>
            </w:r>
          </w:hyperlink>
        </w:p>
        <w:p w14:paraId="63D1F24E" w14:textId="29E0CD8A" w:rsidR="00AE0DC3" w:rsidRDefault="00AE0DC3">
          <w:r>
            <w:rPr>
              <w:b/>
              <w:bCs/>
            </w:rPr>
            <w:fldChar w:fldCharType="end"/>
          </w:r>
        </w:p>
      </w:sdtContent>
    </w:sdt>
    <w:p w14:paraId="01F45A8C" w14:textId="2E450E14" w:rsidR="00AE0DC3" w:rsidRDefault="00AE0DC3" w:rsidP="00AE0DC3">
      <w:pPr>
        <w:pStyle w:val="Naslov1"/>
        <w:ind w:left="720"/>
      </w:pPr>
    </w:p>
    <w:p w14:paraId="2A39D7BB" w14:textId="0815D8D5" w:rsidR="00AE0DC3" w:rsidRDefault="00AE0DC3" w:rsidP="00AE0DC3"/>
    <w:p w14:paraId="492C2A30" w14:textId="234E9A31" w:rsidR="00AE0DC3" w:rsidRDefault="00AE0DC3" w:rsidP="00AE0DC3"/>
    <w:p w14:paraId="197E21B2" w14:textId="1BE7E889" w:rsidR="00AE0DC3" w:rsidRDefault="00AE0DC3" w:rsidP="00AE0DC3"/>
    <w:p w14:paraId="2AD083FF" w14:textId="54B125DB" w:rsidR="00AE0DC3" w:rsidRDefault="00AE0DC3" w:rsidP="00AE0DC3"/>
    <w:p w14:paraId="2B0637D3" w14:textId="5AA823CE" w:rsidR="00AE0DC3" w:rsidRDefault="00AE0DC3" w:rsidP="00AE0DC3"/>
    <w:p w14:paraId="7F72712C" w14:textId="243B95C7" w:rsidR="00AE0DC3" w:rsidRDefault="00AE0DC3" w:rsidP="00AE0DC3"/>
    <w:p w14:paraId="1CEDBD1A" w14:textId="184FC1E0" w:rsidR="00AE0DC3" w:rsidRDefault="00AE0DC3" w:rsidP="00AE0DC3"/>
    <w:p w14:paraId="46CD6C7E" w14:textId="5FA4F1A6" w:rsidR="00AE0DC3" w:rsidRDefault="00AE0DC3" w:rsidP="00AE0DC3"/>
    <w:p w14:paraId="55D75E38" w14:textId="0A4605C7" w:rsidR="00AE0DC3" w:rsidRDefault="00AE0DC3" w:rsidP="00AE0DC3"/>
    <w:p w14:paraId="3B58648E" w14:textId="21E97AC2" w:rsidR="00AE0DC3" w:rsidRDefault="00AE0DC3" w:rsidP="00AE0DC3"/>
    <w:p w14:paraId="1517346E" w14:textId="5DBA606A" w:rsidR="00AE0DC3" w:rsidRDefault="00AE0DC3" w:rsidP="00AE0DC3"/>
    <w:p w14:paraId="5211B91E" w14:textId="2E7E1F34" w:rsidR="00AE0DC3" w:rsidRDefault="00AE0DC3" w:rsidP="00AE0DC3"/>
    <w:p w14:paraId="377FD00E" w14:textId="09A4DA2F" w:rsidR="00AE0DC3" w:rsidRDefault="00AE0DC3" w:rsidP="00AE0DC3"/>
    <w:p w14:paraId="1452E2C4" w14:textId="0917710C" w:rsidR="00AE0DC3" w:rsidRDefault="00AE0DC3" w:rsidP="00AE0DC3"/>
    <w:p w14:paraId="6358A0EA" w14:textId="05352220" w:rsidR="00AE0DC3" w:rsidRDefault="00AE0DC3" w:rsidP="00AE0DC3"/>
    <w:p w14:paraId="626ADA4C" w14:textId="1912CC5B" w:rsidR="00AE0DC3" w:rsidRDefault="00AE0DC3" w:rsidP="00AE0DC3"/>
    <w:p w14:paraId="013678D5" w14:textId="77777777" w:rsidR="00AE0DC3" w:rsidRPr="00AE0DC3" w:rsidRDefault="00AE0DC3" w:rsidP="00AE0DC3"/>
    <w:p w14:paraId="58D3CA7E" w14:textId="5B2A5464" w:rsidR="000F3D1A" w:rsidRPr="00AF7CC8" w:rsidRDefault="00DD1E67" w:rsidP="00AE0DC3">
      <w:pPr>
        <w:pStyle w:val="Naslov1"/>
        <w:numPr>
          <w:ilvl w:val="0"/>
          <w:numId w:val="14"/>
        </w:numPr>
      </w:pPr>
      <w:bookmarkStart w:id="0" w:name="_Toc77347200"/>
      <w:r w:rsidRPr="00AF7CC8">
        <w:lastRenderedPageBreak/>
        <w:t xml:space="preserve">Osnovni podaci </w:t>
      </w:r>
      <w:r w:rsidR="000E76C3" w:rsidRPr="00AF7CC8">
        <w:t>o Društvu</w:t>
      </w:r>
      <w:bookmarkEnd w:id="0"/>
    </w:p>
    <w:p w14:paraId="0553EBDD" w14:textId="77777777" w:rsidR="00AF7CC8" w:rsidRPr="006F45CD" w:rsidRDefault="00AF7CC8" w:rsidP="00AF7CC8">
      <w:pPr>
        <w:pStyle w:val="Odlomakpopisa"/>
        <w:rPr>
          <w:rFonts w:asciiTheme="minorHAnsi" w:hAnsiTheme="minorHAnsi" w:cstheme="minorHAnsi"/>
          <w:b/>
          <w:bCs/>
        </w:rPr>
      </w:pPr>
    </w:p>
    <w:p w14:paraId="04FF8F42" w14:textId="77777777" w:rsidR="00550463" w:rsidRPr="00856302" w:rsidRDefault="00550463" w:rsidP="00550463">
      <w:pPr>
        <w:spacing w:after="0" w:line="240" w:lineRule="auto"/>
        <w:rPr>
          <w:rFonts w:cstheme="minorHAnsi"/>
          <w:b/>
          <w:bCs/>
        </w:rPr>
      </w:pPr>
    </w:p>
    <w:tbl>
      <w:tblPr>
        <w:tblStyle w:val="Reetkatablice"/>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8363"/>
      </w:tblGrid>
      <w:tr w:rsidR="00550463" w:rsidRPr="00F94C22" w14:paraId="23D6E66B" w14:textId="586AFB0D" w:rsidTr="00856302">
        <w:tc>
          <w:tcPr>
            <w:tcW w:w="1413" w:type="dxa"/>
          </w:tcPr>
          <w:p w14:paraId="2C827533" w14:textId="6070416F" w:rsidR="00550463" w:rsidRPr="00F94C22" w:rsidRDefault="00550463" w:rsidP="009457D4">
            <w:pPr>
              <w:rPr>
                <w:rFonts w:asciiTheme="majorHAnsi" w:hAnsiTheme="majorHAnsi" w:cstheme="majorHAnsi"/>
              </w:rPr>
            </w:pPr>
            <w:r w:rsidRPr="00F94C22">
              <w:rPr>
                <w:rFonts w:asciiTheme="majorHAnsi" w:hAnsiTheme="majorHAnsi" w:cstheme="majorHAnsi"/>
              </w:rPr>
              <w:t>Tvrtka:</w:t>
            </w:r>
          </w:p>
        </w:tc>
        <w:tc>
          <w:tcPr>
            <w:tcW w:w="8363" w:type="dxa"/>
          </w:tcPr>
          <w:p w14:paraId="1B2E1544" w14:textId="77777777" w:rsidR="00550463" w:rsidRPr="00F94C22" w:rsidRDefault="00550463" w:rsidP="009457D4">
            <w:pPr>
              <w:rPr>
                <w:rFonts w:asciiTheme="majorHAnsi" w:hAnsiTheme="majorHAnsi" w:cstheme="majorHAnsi"/>
              </w:rPr>
            </w:pPr>
            <w:r w:rsidRPr="00F94C22">
              <w:rPr>
                <w:rFonts w:asciiTheme="majorHAnsi" w:hAnsiTheme="majorHAnsi" w:cstheme="majorHAnsi"/>
              </w:rPr>
              <w:t>ZRAČNA LUKA OSIJEK društvo s ograničenom odgovornošću za usluge u zračnom prometu</w:t>
            </w:r>
          </w:p>
        </w:tc>
      </w:tr>
      <w:tr w:rsidR="00550463" w:rsidRPr="00F94C22" w14:paraId="1FB5B617" w14:textId="1CD2BB96" w:rsidTr="00856302">
        <w:tc>
          <w:tcPr>
            <w:tcW w:w="1413" w:type="dxa"/>
          </w:tcPr>
          <w:p w14:paraId="065255E4" w14:textId="41B6213D" w:rsidR="00550463" w:rsidRPr="00F94C22" w:rsidRDefault="00550463" w:rsidP="009457D4">
            <w:pPr>
              <w:rPr>
                <w:rFonts w:asciiTheme="majorHAnsi" w:hAnsiTheme="majorHAnsi" w:cstheme="majorHAnsi"/>
              </w:rPr>
            </w:pPr>
            <w:r w:rsidRPr="00F94C22">
              <w:rPr>
                <w:rFonts w:asciiTheme="majorHAnsi" w:hAnsiTheme="majorHAnsi" w:cstheme="majorHAnsi"/>
              </w:rPr>
              <w:t xml:space="preserve">Sjedište: </w:t>
            </w:r>
          </w:p>
        </w:tc>
        <w:tc>
          <w:tcPr>
            <w:tcW w:w="8363" w:type="dxa"/>
          </w:tcPr>
          <w:p w14:paraId="5B73256F" w14:textId="0E018699" w:rsidR="00550463" w:rsidRPr="00F94C22" w:rsidRDefault="00550463" w:rsidP="009457D4">
            <w:pPr>
              <w:rPr>
                <w:rFonts w:asciiTheme="majorHAnsi" w:hAnsiTheme="majorHAnsi" w:cstheme="majorHAnsi"/>
              </w:rPr>
            </w:pPr>
            <w:r w:rsidRPr="00F94C22">
              <w:rPr>
                <w:rFonts w:asciiTheme="majorHAnsi" w:hAnsiTheme="majorHAnsi" w:cstheme="majorHAnsi"/>
              </w:rPr>
              <w:t xml:space="preserve">Klisa (Grad Osijek), Vukovarska </w:t>
            </w:r>
            <w:r w:rsidR="00856302" w:rsidRPr="00F94C22">
              <w:rPr>
                <w:rFonts w:asciiTheme="majorHAnsi" w:hAnsiTheme="majorHAnsi" w:cstheme="majorHAnsi"/>
              </w:rPr>
              <w:t>u</w:t>
            </w:r>
            <w:r w:rsidRPr="00F94C22">
              <w:rPr>
                <w:rFonts w:asciiTheme="majorHAnsi" w:hAnsiTheme="majorHAnsi" w:cstheme="majorHAnsi"/>
              </w:rPr>
              <w:t>lica 67</w:t>
            </w:r>
          </w:p>
        </w:tc>
      </w:tr>
      <w:tr w:rsidR="00550463" w:rsidRPr="00F94C22" w14:paraId="2F217691" w14:textId="598AEE2D" w:rsidTr="00856302">
        <w:tc>
          <w:tcPr>
            <w:tcW w:w="1413" w:type="dxa"/>
          </w:tcPr>
          <w:p w14:paraId="191754EB" w14:textId="288A234D" w:rsidR="00550463" w:rsidRPr="00F94C22" w:rsidRDefault="00550463" w:rsidP="009457D4">
            <w:pPr>
              <w:rPr>
                <w:rFonts w:asciiTheme="majorHAnsi" w:hAnsiTheme="majorHAnsi" w:cstheme="majorHAnsi"/>
              </w:rPr>
            </w:pPr>
            <w:r w:rsidRPr="00F94C22">
              <w:rPr>
                <w:rFonts w:asciiTheme="majorHAnsi" w:hAnsiTheme="majorHAnsi" w:cstheme="majorHAnsi"/>
              </w:rPr>
              <w:t xml:space="preserve">OIB: </w:t>
            </w:r>
          </w:p>
        </w:tc>
        <w:tc>
          <w:tcPr>
            <w:tcW w:w="8363" w:type="dxa"/>
          </w:tcPr>
          <w:p w14:paraId="41E02484" w14:textId="3B385A20" w:rsidR="00550463" w:rsidRPr="00F94C22" w:rsidRDefault="00550463" w:rsidP="009457D4">
            <w:pPr>
              <w:rPr>
                <w:rFonts w:asciiTheme="majorHAnsi" w:hAnsiTheme="majorHAnsi" w:cstheme="majorHAnsi"/>
              </w:rPr>
            </w:pPr>
            <w:r w:rsidRPr="00F94C22">
              <w:rPr>
                <w:rFonts w:asciiTheme="majorHAnsi" w:hAnsiTheme="majorHAnsi" w:cstheme="majorHAnsi"/>
              </w:rPr>
              <w:t>48188420009</w:t>
            </w:r>
          </w:p>
        </w:tc>
      </w:tr>
      <w:tr w:rsidR="00550463" w:rsidRPr="00F94C22" w14:paraId="552664FD" w14:textId="6A85A4B2" w:rsidTr="00856302">
        <w:tc>
          <w:tcPr>
            <w:tcW w:w="1413" w:type="dxa"/>
          </w:tcPr>
          <w:p w14:paraId="31CE5F2F" w14:textId="09F1D143" w:rsidR="00550463" w:rsidRPr="00F94C22" w:rsidRDefault="00550463" w:rsidP="009457D4">
            <w:pPr>
              <w:rPr>
                <w:rFonts w:asciiTheme="majorHAnsi" w:hAnsiTheme="majorHAnsi" w:cstheme="majorHAnsi"/>
              </w:rPr>
            </w:pPr>
            <w:r w:rsidRPr="00F94C22">
              <w:rPr>
                <w:rFonts w:asciiTheme="majorHAnsi" w:hAnsiTheme="majorHAnsi" w:cstheme="majorHAnsi"/>
              </w:rPr>
              <w:t xml:space="preserve">MBS: </w:t>
            </w:r>
          </w:p>
        </w:tc>
        <w:tc>
          <w:tcPr>
            <w:tcW w:w="8363" w:type="dxa"/>
          </w:tcPr>
          <w:p w14:paraId="240C2020" w14:textId="5488BFE4" w:rsidR="00550463" w:rsidRPr="00F94C22" w:rsidRDefault="00550463" w:rsidP="009457D4">
            <w:pPr>
              <w:rPr>
                <w:rFonts w:asciiTheme="majorHAnsi" w:hAnsiTheme="majorHAnsi" w:cstheme="majorHAnsi"/>
              </w:rPr>
            </w:pPr>
            <w:r w:rsidRPr="00F94C22">
              <w:rPr>
                <w:rFonts w:asciiTheme="majorHAnsi" w:hAnsiTheme="majorHAnsi" w:cstheme="majorHAnsi"/>
              </w:rPr>
              <w:t>030026579</w:t>
            </w:r>
          </w:p>
        </w:tc>
      </w:tr>
      <w:tr w:rsidR="00550463" w:rsidRPr="00F94C22" w14:paraId="783D7B58" w14:textId="37BEF23A" w:rsidTr="00856302">
        <w:tc>
          <w:tcPr>
            <w:tcW w:w="1413" w:type="dxa"/>
          </w:tcPr>
          <w:p w14:paraId="1E59DB44" w14:textId="11DA0B85" w:rsidR="00550463" w:rsidRPr="00F94C22" w:rsidRDefault="00550463" w:rsidP="009457D4">
            <w:pPr>
              <w:rPr>
                <w:rFonts w:asciiTheme="majorHAnsi" w:hAnsiTheme="majorHAnsi" w:cstheme="majorHAnsi"/>
              </w:rPr>
            </w:pPr>
            <w:r w:rsidRPr="00F94C22">
              <w:rPr>
                <w:rFonts w:asciiTheme="majorHAnsi" w:hAnsiTheme="majorHAnsi" w:cstheme="majorHAnsi"/>
              </w:rPr>
              <w:t xml:space="preserve">NKD 2007: </w:t>
            </w:r>
          </w:p>
        </w:tc>
        <w:tc>
          <w:tcPr>
            <w:tcW w:w="8363" w:type="dxa"/>
          </w:tcPr>
          <w:p w14:paraId="335F5F42" w14:textId="060DFC17" w:rsidR="00550463" w:rsidRPr="00F94C22" w:rsidRDefault="00550463" w:rsidP="00550463">
            <w:pPr>
              <w:rPr>
                <w:rFonts w:asciiTheme="majorHAnsi" w:hAnsiTheme="majorHAnsi" w:cstheme="majorHAnsi"/>
              </w:rPr>
            </w:pPr>
            <w:r w:rsidRPr="00F94C22">
              <w:rPr>
                <w:rFonts w:asciiTheme="majorHAnsi" w:hAnsiTheme="majorHAnsi" w:cstheme="majorHAnsi"/>
              </w:rPr>
              <w:t>5223 Uslužne djelatnosti u vezi sa zračnim prijevozom</w:t>
            </w:r>
          </w:p>
        </w:tc>
      </w:tr>
    </w:tbl>
    <w:p w14:paraId="1A08788E" w14:textId="7D7FC3D2" w:rsidR="00856302" w:rsidRPr="00F94C22" w:rsidRDefault="00856302" w:rsidP="00550463">
      <w:pPr>
        <w:spacing w:after="0" w:line="240" w:lineRule="auto"/>
        <w:rPr>
          <w:rFonts w:asciiTheme="majorHAnsi" w:hAnsiTheme="majorHAnsi" w:cstheme="majorHAnsi"/>
        </w:rPr>
      </w:pPr>
    </w:p>
    <w:p w14:paraId="03870B90" w14:textId="6B955BF1"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Predmet poslovanja</w:t>
      </w:r>
      <w:r w:rsidR="00856302" w:rsidRPr="00F94C22">
        <w:rPr>
          <w:rFonts w:asciiTheme="majorHAnsi" w:hAnsiTheme="majorHAnsi" w:cstheme="majorHAnsi"/>
        </w:rPr>
        <w:t>:</w:t>
      </w:r>
    </w:p>
    <w:p w14:paraId="6ED33BB2" w14:textId="758B4422"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35.30</w:t>
      </w:r>
      <w:r w:rsidRPr="00F94C22">
        <w:rPr>
          <w:rFonts w:asciiTheme="majorHAnsi" w:hAnsiTheme="majorHAnsi" w:cstheme="majorHAnsi"/>
        </w:rPr>
        <w:tab/>
      </w:r>
      <w:proofErr w:type="spellStart"/>
      <w:r w:rsidRPr="00F94C22">
        <w:rPr>
          <w:rFonts w:asciiTheme="majorHAnsi" w:hAnsiTheme="majorHAnsi" w:cstheme="majorHAnsi"/>
        </w:rPr>
        <w:t>Proizv</w:t>
      </w:r>
      <w:proofErr w:type="spellEnd"/>
      <w:r w:rsidRPr="00F94C22">
        <w:rPr>
          <w:rFonts w:asciiTheme="majorHAnsi" w:hAnsiTheme="majorHAnsi" w:cstheme="majorHAnsi"/>
        </w:rPr>
        <w:t xml:space="preserve">. i </w:t>
      </w:r>
      <w:proofErr w:type="spellStart"/>
      <w:r w:rsidRPr="00F94C22">
        <w:rPr>
          <w:rFonts w:asciiTheme="majorHAnsi" w:hAnsiTheme="majorHAnsi" w:cstheme="majorHAnsi"/>
        </w:rPr>
        <w:t>popr</w:t>
      </w:r>
      <w:proofErr w:type="spellEnd"/>
      <w:r w:rsidRPr="00F94C22">
        <w:rPr>
          <w:rFonts w:asciiTheme="majorHAnsi" w:hAnsiTheme="majorHAnsi" w:cstheme="majorHAnsi"/>
        </w:rPr>
        <w:t xml:space="preserve">. </w:t>
      </w:r>
      <w:proofErr w:type="spellStart"/>
      <w:r w:rsidRPr="00F94C22">
        <w:rPr>
          <w:rFonts w:asciiTheme="majorHAnsi" w:hAnsiTheme="majorHAnsi" w:cstheme="majorHAnsi"/>
        </w:rPr>
        <w:t>zrakopl</w:t>
      </w:r>
      <w:proofErr w:type="spellEnd"/>
      <w:r w:rsidRPr="00F94C22">
        <w:rPr>
          <w:rFonts w:asciiTheme="majorHAnsi" w:hAnsiTheme="majorHAnsi" w:cstheme="majorHAnsi"/>
        </w:rPr>
        <w:t>. i svemir. letjelica</w:t>
      </w:r>
    </w:p>
    <w:p w14:paraId="38A61832" w14:textId="3AA8F26E"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50.20</w:t>
      </w:r>
      <w:r w:rsidRPr="00F94C22">
        <w:rPr>
          <w:rFonts w:asciiTheme="majorHAnsi" w:hAnsiTheme="majorHAnsi" w:cstheme="majorHAnsi"/>
        </w:rPr>
        <w:tab/>
        <w:t>Održavanje i popravak motornih vozila</w:t>
      </w:r>
    </w:p>
    <w:p w14:paraId="56FB0BCE" w14:textId="5DC67771"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52.72</w:t>
      </w:r>
      <w:r w:rsidRPr="00F94C22">
        <w:rPr>
          <w:rFonts w:asciiTheme="majorHAnsi" w:hAnsiTheme="majorHAnsi" w:cstheme="majorHAnsi"/>
        </w:rPr>
        <w:tab/>
        <w:t>Popravak električnih aparata za kućanstvo</w:t>
      </w:r>
    </w:p>
    <w:p w14:paraId="7800CF46" w14:textId="45772749"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55.52</w:t>
      </w:r>
      <w:r w:rsidRPr="00F94C22">
        <w:rPr>
          <w:rFonts w:asciiTheme="majorHAnsi" w:hAnsiTheme="majorHAnsi" w:cstheme="majorHAnsi"/>
        </w:rPr>
        <w:tab/>
        <w:t>Opskrbljivanje pripremljenom hranom (catering)</w:t>
      </w:r>
    </w:p>
    <w:p w14:paraId="521CB0C8"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60.21</w:t>
      </w:r>
      <w:r w:rsidRPr="00F94C22">
        <w:rPr>
          <w:rFonts w:asciiTheme="majorHAnsi" w:hAnsiTheme="majorHAnsi" w:cstheme="majorHAnsi"/>
        </w:rPr>
        <w:tab/>
        <w:t>Ostali redoviti kopneni putnički prijevoz</w:t>
      </w:r>
    </w:p>
    <w:p w14:paraId="31B6C857"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60.23</w:t>
      </w:r>
      <w:r w:rsidRPr="00F94C22">
        <w:rPr>
          <w:rFonts w:asciiTheme="majorHAnsi" w:hAnsiTheme="majorHAnsi" w:cstheme="majorHAnsi"/>
        </w:rPr>
        <w:tab/>
        <w:t>Ostali kopneni cestovni prijevoz putnika</w:t>
      </w:r>
    </w:p>
    <w:p w14:paraId="4C3089B9"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60.24</w:t>
      </w:r>
      <w:r w:rsidRPr="00F94C22">
        <w:rPr>
          <w:rFonts w:asciiTheme="majorHAnsi" w:hAnsiTheme="majorHAnsi" w:cstheme="majorHAnsi"/>
        </w:rPr>
        <w:tab/>
        <w:t>Cestovni prijevoz robe</w:t>
      </w:r>
    </w:p>
    <w:p w14:paraId="7D20490F"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63.12</w:t>
      </w:r>
      <w:r w:rsidRPr="00F94C22">
        <w:rPr>
          <w:rFonts w:asciiTheme="majorHAnsi" w:hAnsiTheme="majorHAnsi" w:cstheme="majorHAnsi"/>
        </w:rPr>
        <w:tab/>
        <w:t>Skladištenje robe</w:t>
      </w:r>
    </w:p>
    <w:p w14:paraId="5A9FAFE5"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63.23.1</w:t>
      </w:r>
      <w:r w:rsidRPr="00F94C22">
        <w:rPr>
          <w:rFonts w:asciiTheme="majorHAnsi" w:hAnsiTheme="majorHAnsi" w:cstheme="majorHAnsi"/>
        </w:rPr>
        <w:tab/>
        <w:t>Djelatnosti u zračnim lukama</w:t>
      </w:r>
    </w:p>
    <w:p w14:paraId="3B2BD050"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70.20</w:t>
      </w:r>
      <w:r w:rsidRPr="00F94C22">
        <w:rPr>
          <w:rFonts w:asciiTheme="majorHAnsi" w:hAnsiTheme="majorHAnsi" w:cstheme="majorHAnsi"/>
        </w:rPr>
        <w:tab/>
        <w:t>Iznajmljivanje vlastitih nekretnina</w:t>
      </w:r>
    </w:p>
    <w:p w14:paraId="1AE36B06"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71.10</w:t>
      </w:r>
      <w:r w:rsidRPr="00F94C22">
        <w:rPr>
          <w:rFonts w:asciiTheme="majorHAnsi" w:hAnsiTheme="majorHAnsi" w:cstheme="majorHAnsi"/>
        </w:rPr>
        <w:tab/>
        <w:t>Iznajmljivanje automobila</w:t>
      </w:r>
    </w:p>
    <w:p w14:paraId="218D967B"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71.21</w:t>
      </w:r>
      <w:r w:rsidRPr="00F94C22">
        <w:rPr>
          <w:rFonts w:asciiTheme="majorHAnsi" w:hAnsiTheme="majorHAnsi" w:cstheme="majorHAnsi"/>
        </w:rPr>
        <w:tab/>
        <w:t>Iznajmljivanje ostalih kopnenih prijevoznih sredstava</w:t>
      </w:r>
    </w:p>
    <w:p w14:paraId="4FD2A33B"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74.40</w:t>
      </w:r>
      <w:r w:rsidRPr="00F94C22">
        <w:rPr>
          <w:rFonts w:asciiTheme="majorHAnsi" w:hAnsiTheme="majorHAnsi" w:cstheme="majorHAnsi"/>
        </w:rPr>
        <w:tab/>
        <w:t>Promidžba (reklama i propaganda)</w:t>
      </w:r>
    </w:p>
    <w:p w14:paraId="5ECCF143"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Kupnja i prodaja robe, osim oružja i streljiva, lijekova i otrova</w:t>
      </w:r>
    </w:p>
    <w:p w14:paraId="77508794"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Obavljanje trgovačkog posredovanja na domaćem i inozemnom tržištu</w:t>
      </w:r>
    </w:p>
    <w:p w14:paraId="676E3CB6" w14:textId="77777777" w:rsidR="001B5C41" w:rsidRPr="00F94C22" w:rsidRDefault="001B5C41" w:rsidP="00856302">
      <w:pPr>
        <w:spacing w:after="0" w:line="240" w:lineRule="auto"/>
        <w:ind w:left="708" w:hanging="708"/>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Pružanje usluga u nautičkom, seljačkom, zdravstvenom, kongresnom, športskom, lovnom i drugim oblicima turizma, pružanje ostalih turističkih usluga i dr.,</w:t>
      </w:r>
    </w:p>
    <w:p w14:paraId="0B1C0D61"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Pripremanje hrane, usluživanje pićem i napicima, pružanje usluga smještaja</w:t>
      </w:r>
    </w:p>
    <w:p w14:paraId="4E39EDFF"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Zastupanje stranih tvrtki</w:t>
      </w:r>
    </w:p>
    <w:p w14:paraId="1F6C2C7A"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Poslovi međunarodnog otpremništva</w:t>
      </w:r>
    </w:p>
    <w:p w14:paraId="13F2F9D2"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Međunarodni prometno agencijski poslovi</w:t>
      </w:r>
    </w:p>
    <w:p w14:paraId="6B66BB49"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Međunarodni prijevoz osoba i stvari u cestovnom prometu</w:t>
      </w:r>
    </w:p>
    <w:p w14:paraId="5F2BE318"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Djelatnosti putničkih agencija</w:t>
      </w:r>
    </w:p>
    <w:p w14:paraId="31B3E80F"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Djelatnosti organizatora putovanja (turoperatora)</w:t>
      </w:r>
    </w:p>
    <w:p w14:paraId="5DDA6735" w14:textId="77777777" w:rsidR="001B5C41" w:rsidRPr="00F94C22" w:rsidRDefault="001B5C41" w:rsidP="00856302">
      <w:pPr>
        <w:spacing w:after="0" w:line="240" w:lineRule="auto"/>
        <w:ind w:left="708" w:hanging="708"/>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Poduka i stručno osposobljavanje osoba koje rade na poslovima od značaja za sigurnost zračnog prometa na aerodromu</w:t>
      </w:r>
    </w:p>
    <w:p w14:paraId="1EB63B57"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Upravljanje zračnom lukom</w:t>
      </w:r>
    </w:p>
    <w:p w14:paraId="500F3F56"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Zemaljske usluge u zračnim lukama</w:t>
      </w:r>
    </w:p>
    <w:p w14:paraId="73FDB210"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Komercijalni zračni prijevoz</w:t>
      </w:r>
    </w:p>
    <w:p w14:paraId="66A4F843"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Linijski zračni prijevoz</w:t>
      </w:r>
    </w:p>
    <w:p w14:paraId="61D50445"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Operativne usluge u zračnom prometu</w:t>
      </w:r>
    </w:p>
    <w:p w14:paraId="233218F3" w14:textId="7777777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Usluge u zračnom prometu</w:t>
      </w:r>
    </w:p>
    <w:p w14:paraId="308B6024" w14:textId="77777777" w:rsidR="00550463" w:rsidRPr="00F94C22" w:rsidRDefault="00550463" w:rsidP="00550463">
      <w:pPr>
        <w:spacing w:after="0" w:line="240" w:lineRule="auto"/>
        <w:rPr>
          <w:rFonts w:asciiTheme="majorHAnsi" w:hAnsiTheme="majorHAnsi" w:cstheme="majorHAnsi"/>
        </w:rPr>
      </w:pPr>
    </w:p>
    <w:p w14:paraId="11B62A34" w14:textId="46C48F68" w:rsidR="00DD1E67" w:rsidRPr="00F94C22" w:rsidRDefault="00DD1E67" w:rsidP="00550463">
      <w:pPr>
        <w:spacing w:after="0" w:line="240" w:lineRule="auto"/>
        <w:rPr>
          <w:rFonts w:asciiTheme="majorHAnsi" w:hAnsiTheme="majorHAnsi" w:cstheme="majorHAnsi"/>
        </w:rPr>
      </w:pPr>
      <w:r w:rsidRPr="00F94C22">
        <w:rPr>
          <w:rFonts w:asciiTheme="majorHAnsi" w:hAnsiTheme="majorHAnsi" w:cstheme="majorHAnsi"/>
        </w:rPr>
        <w:t>Članovi društva</w:t>
      </w:r>
      <w:r w:rsidR="006F45CD" w:rsidRPr="00F94C22">
        <w:rPr>
          <w:rFonts w:asciiTheme="majorHAnsi" w:hAnsiTheme="majorHAnsi" w:cstheme="majorHAnsi"/>
        </w:rPr>
        <w:t xml:space="preserve"> (Skupština)</w:t>
      </w:r>
      <w:r w:rsidRPr="00F94C22">
        <w:rPr>
          <w:rFonts w:asciiTheme="majorHAnsi" w:hAnsiTheme="majorHAnsi" w:cstheme="majorHAnsi"/>
        </w:rPr>
        <w:t xml:space="preserve"> i poslovni udjeli:</w:t>
      </w:r>
    </w:p>
    <w:p w14:paraId="501F1376" w14:textId="3050377F"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1. Republika Hrvatska 55%</w:t>
      </w:r>
    </w:p>
    <w:p w14:paraId="106DBD22" w14:textId="62F02197"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2. Grad Osijek 25%</w:t>
      </w:r>
    </w:p>
    <w:p w14:paraId="3145973E" w14:textId="56819751" w:rsidR="001B5C41" w:rsidRPr="00F94C22" w:rsidRDefault="001B5C41" w:rsidP="00550463">
      <w:pPr>
        <w:spacing w:after="0" w:line="240" w:lineRule="auto"/>
        <w:rPr>
          <w:rFonts w:asciiTheme="majorHAnsi" w:hAnsiTheme="majorHAnsi" w:cstheme="majorHAnsi"/>
        </w:rPr>
      </w:pPr>
      <w:r w:rsidRPr="00F94C22">
        <w:rPr>
          <w:rFonts w:asciiTheme="majorHAnsi" w:hAnsiTheme="majorHAnsi" w:cstheme="majorHAnsi"/>
        </w:rPr>
        <w:t>3. Osječko-baranjska županija 20%</w:t>
      </w:r>
    </w:p>
    <w:p w14:paraId="2EBBC08A" w14:textId="2BFB6913" w:rsidR="00F84560" w:rsidRPr="00F94C22" w:rsidRDefault="00F84560" w:rsidP="00550463">
      <w:pPr>
        <w:spacing w:after="0" w:line="240" w:lineRule="auto"/>
        <w:rPr>
          <w:rFonts w:asciiTheme="majorHAnsi" w:hAnsiTheme="majorHAnsi" w:cstheme="majorHAnsi"/>
        </w:rPr>
      </w:pPr>
    </w:p>
    <w:p w14:paraId="66FACC5A" w14:textId="3E7E795A" w:rsidR="00AF7CC8" w:rsidRPr="00F94C22" w:rsidRDefault="00AF7CC8" w:rsidP="00550463">
      <w:pPr>
        <w:spacing w:after="0" w:line="240" w:lineRule="auto"/>
        <w:rPr>
          <w:rFonts w:asciiTheme="majorHAnsi" w:hAnsiTheme="majorHAnsi" w:cstheme="majorHAnsi"/>
        </w:rPr>
      </w:pPr>
    </w:p>
    <w:p w14:paraId="150257AD" w14:textId="15EA437E" w:rsidR="00AF7CC8" w:rsidRPr="00F94C22" w:rsidRDefault="00AF7CC8" w:rsidP="00550463">
      <w:pPr>
        <w:spacing w:after="0" w:line="240" w:lineRule="auto"/>
        <w:rPr>
          <w:rFonts w:asciiTheme="majorHAnsi" w:hAnsiTheme="majorHAnsi" w:cstheme="majorHAnsi"/>
        </w:rPr>
      </w:pPr>
    </w:p>
    <w:p w14:paraId="572C02BA" w14:textId="77777777" w:rsidR="00AF7CC8" w:rsidRPr="00F94C22" w:rsidRDefault="00AF7CC8" w:rsidP="00550463">
      <w:pPr>
        <w:spacing w:after="0" w:line="240" w:lineRule="auto"/>
        <w:rPr>
          <w:rFonts w:asciiTheme="majorHAnsi" w:hAnsiTheme="majorHAnsi" w:cstheme="majorHAnsi"/>
        </w:rPr>
      </w:pPr>
    </w:p>
    <w:p w14:paraId="7CEA80F0" w14:textId="1A7251E0" w:rsidR="00DD1E67" w:rsidRPr="00F94C22" w:rsidRDefault="00DD1E67" w:rsidP="00550463">
      <w:pPr>
        <w:spacing w:after="0" w:line="240" w:lineRule="auto"/>
        <w:rPr>
          <w:rFonts w:asciiTheme="majorHAnsi" w:hAnsiTheme="majorHAnsi" w:cstheme="majorHAnsi"/>
        </w:rPr>
      </w:pPr>
      <w:r w:rsidRPr="00F94C22">
        <w:rPr>
          <w:rFonts w:asciiTheme="majorHAnsi" w:hAnsiTheme="majorHAnsi" w:cstheme="majorHAnsi"/>
        </w:rPr>
        <w:lastRenderedPageBreak/>
        <w:t>Nadzorni odbor</w:t>
      </w:r>
      <w:r w:rsidR="001B5C41" w:rsidRPr="00F94C22">
        <w:rPr>
          <w:rFonts w:asciiTheme="majorHAnsi" w:hAnsiTheme="majorHAnsi" w:cstheme="majorHAnsi"/>
        </w:rPr>
        <w:t xml:space="preserve"> u 2020.</w:t>
      </w:r>
      <w:r w:rsidRPr="00F94C22">
        <w:rPr>
          <w:rFonts w:asciiTheme="majorHAnsi" w:hAnsiTheme="majorHAnsi" w:cstheme="majorHAnsi"/>
        </w:rPr>
        <w:t>:</w:t>
      </w:r>
    </w:p>
    <w:p w14:paraId="599C6F95" w14:textId="1455DB20" w:rsidR="001B5C41" w:rsidRPr="00F94C22" w:rsidRDefault="001B5C41" w:rsidP="00856302">
      <w:pPr>
        <w:pStyle w:val="Odlomakpopisa"/>
        <w:numPr>
          <w:ilvl w:val="0"/>
          <w:numId w:val="1"/>
        </w:numPr>
        <w:rPr>
          <w:rFonts w:asciiTheme="majorHAnsi" w:hAnsiTheme="majorHAnsi" w:cstheme="majorHAnsi"/>
        </w:rPr>
      </w:pPr>
      <w:r w:rsidRPr="00F94C22">
        <w:rPr>
          <w:rFonts w:asciiTheme="majorHAnsi" w:hAnsiTheme="majorHAnsi" w:cstheme="majorHAnsi"/>
        </w:rPr>
        <w:t xml:space="preserve">Dinko Staničić, predsjednik, predstavnik RH: 16.06.2016. </w:t>
      </w:r>
      <w:r w:rsidR="00856302" w:rsidRPr="00F94C22">
        <w:rPr>
          <w:rFonts w:asciiTheme="majorHAnsi" w:hAnsiTheme="majorHAnsi" w:cstheme="majorHAnsi"/>
        </w:rPr>
        <w:t>–</w:t>
      </w:r>
      <w:r w:rsidRPr="00F94C22">
        <w:rPr>
          <w:rFonts w:asciiTheme="majorHAnsi" w:hAnsiTheme="majorHAnsi" w:cstheme="majorHAnsi"/>
        </w:rPr>
        <w:t xml:space="preserve"> 16.06.2020.</w:t>
      </w:r>
    </w:p>
    <w:p w14:paraId="5CBAC141" w14:textId="75A0C901" w:rsidR="001B5C41" w:rsidRPr="00F94C22" w:rsidRDefault="001B5C41" w:rsidP="00895BA1">
      <w:pPr>
        <w:pStyle w:val="Odlomakpopisa"/>
        <w:numPr>
          <w:ilvl w:val="0"/>
          <w:numId w:val="1"/>
        </w:numPr>
        <w:rPr>
          <w:rFonts w:asciiTheme="majorHAnsi" w:hAnsiTheme="majorHAnsi" w:cstheme="majorHAnsi"/>
        </w:rPr>
      </w:pPr>
      <w:r w:rsidRPr="00F94C22">
        <w:rPr>
          <w:rFonts w:asciiTheme="majorHAnsi" w:hAnsiTheme="majorHAnsi" w:cstheme="majorHAnsi"/>
        </w:rPr>
        <w:t>Silvestar Vargek, zamjenik predsjednika, predstavnik radnika: 07.09.2017. – 07.09.2021.</w:t>
      </w:r>
    </w:p>
    <w:p w14:paraId="7AAABA02" w14:textId="30F2536F" w:rsidR="001B5C41" w:rsidRPr="00F94C22" w:rsidRDefault="001B5C41" w:rsidP="001601E8">
      <w:pPr>
        <w:pStyle w:val="Odlomakpopisa"/>
        <w:numPr>
          <w:ilvl w:val="0"/>
          <w:numId w:val="1"/>
        </w:numPr>
        <w:rPr>
          <w:rFonts w:asciiTheme="majorHAnsi" w:hAnsiTheme="majorHAnsi" w:cstheme="majorHAnsi"/>
        </w:rPr>
      </w:pPr>
      <w:r w:rsidRPr="00F94C22">
        <w:rPr>
          <w:rFonts w:asciiTheme="majorHAnsi" w:hAnsiTheme="majorHAnsi" w:cstheme="majorHAnsi"/>
        </w:rPr>
        <w:t xml:space="preserve">Ivan Begović, član, predstavnik RH: 16.06.2016. </w:t>
      </w:r>
      <w:r w:rsidR="00856302" w:rsidRPr="00F94C22">
        <w:rPr>
          <w:rFonts w:asciiTheme="majorHAnsi" w:hAnsiTheme="majorHAnsi" w:cstheme="majorHAnsi"/>
        </w:rPr>
        <w:t>–</w:t>
      </w:r>
      <w:r w:rsidRPr="00F94C22">
        <w:rPr>
          <w:rFonts w:asciiTheme="majorHAnsi" w:hAnsiTheme="majorHAnsi" w:cstheme="majorHAnsi"/>
        </w:rPr>
        <w:t xml:space="preserve"> 13.02.2020.</w:t>
      </w:r>
      <w:r w:rsidR="00856302" w:rsidRPr="00F94C22">
        <w:rPr>
          <w:rFonts w:asciiTheme="majorHAnsi" w:hAnsiTheme="majorHAnsi" w:cstheme="majorHAnsi"/>
        </w:rPr>
        <w:t xml:space="preserve"> </w:t>
      </w:r>
    </w:p>
    <w:p w14:paraId="089A0E6C" w14:textId="34D74B9D" w:rsidR="001B5C41" w:rsidRPr="00F94C22" w:rsidRDefault="001B5C41" w:rsidP="000A2A53">
      <w:pPr>
        <w:pStyle w:val="Odlomakpopisa"/>
        <w:numPr>
          <w:ilvl w:val="0"/>
          <w:numId w:val="1"/>
        </w:numPr>
        <w:rPr>
          <w:rFonts w:asciiTheme="majorHAnsi" w:hAnsiTheme="majorHAnsi" w:cstheme="majorHAnsi"/>
        </w:rPr>
      </w:pPr>
      <w:r w:rsidRPr="00F94C22">
        <w:rPr>
          <w:rFonts w:asciiTheme="majorHAnsi" w:hAnsiTheme="majorHAnsi" w:cstheme="majorHAnsi"/>
        </w:rPr>
        <w:t>Tatjana Grganović, član, predstavnik Grada Osijeka: 27.02.2018. – 27.02.2022.</w:t>
      </w:r>
    </w:p>
    <w:p w14:paraId="2E99D9FB" w14:textId="081A8BD8" w:rsidR="001B5C41" w:rsidRPr="00F94C22" w:rsidRDefault="001B5C41" w:rsidP="00550463">
      <w:pPr>
        <w:pStyle w:val="Odlomakpopisa"/>
        <w:numPr>
          <w:ilvl w:val="0"/>
          <w:numId w:val="1"/>
        </w:numPr>
        <w:rPr>
          <w:rFonts w:asciiTheme="majorHAnsi" w:hAnsiTheme="majorHAnsi" w:cstheme="majorHAnsi"/>
        </w:rPr>
      </w:pPr>
      <w:r w:rsidRPr="00F94C22">
        <w:rPr>
          <w:rFonts w:asciiTheme="majorHAnsi" w:hAnsiTheme="majorHAnsi" w:cstheme="majorHAnsi"/>
        </w:rPr>
        <w:t xml:space="preserve">Ivica Bilac, član (od 03.12.2020. do 28.04.2021. predsjednik), predstavnik Osječko-baranjske županije: 05.05.2017. – 28.04.2021. </w:t>
      </w:r>
    </w:p>
    <w:p w14:paraId="0F6E28A1" w14:textId="5ACBCA7A" w:rsidR="001B5C41" w:rsidRPr="00F94C22" w:rsidRDefault="00994838" w:rsidP="00994838">
      <w:pPr>
        <w:jc w:val="both"/>
        <w:rPr>
          <w:rFonts w:asciiTheme="majorHAnsi" w:hAnsiTheme="majorHAnsi" w:cstheme="majorHAnsi"/>
        </w:rPr>
      </w:pPr>
      <w:r w:rsidRPr="00F94C22">
        <w:rPr>
          <w:rFonts w:asciiTheme="majorHAnsi" w:hAnsiTheme="majorHAnsi" w:cstheme="majorHAnsi"/>
        </w:rPr>
        <w:t>Nakon 16. lipnja 2020. godine većinski vlasnik Društva, Republika Hrvatska, nema predstavnika u Nadzornom odboru.</w:t>
      </w:r>
    </w:p>
    <w:p w14:paraId="47B7149E" w14:textId="77777777" w:rsidR="00856302" w:rsidRPr="00F94C22" w:rsidRDefault="00DD1E67" w:rsidP="00856302">
      <w:pPr>
        <w:spacing w:after="0" w:line="240" w:lineRule="auto"/>
        <w:jc w:val="both"/>
        <w:rPr>
          <w:rFonts w:asciiTheme="majorHAnsi" w:hAnsiTheme="majorHAnsi" w:cstheme="majorHAnsi"/>
        </w:rPr>
      </w:pPr>
      <w:r w:rsidRPr="00F94C22">
        <w:rPr>
          <w:rFonts w:asciiTheme="majorHAnsi" w:hAnsiTheme="majorHAnsi" w:cstheme="majorHAnsi"/>
        </w:rPr>
        <w:t>Uprava</w:t>
      </w:r>
      <w:r w:rsidR="001B5C41" w:rsidRPr="00F94C22">
        <w:rPr>
          <w:rFonts w:asciiTheme="majorHAnsi" w:hAnsiTheme="majorHAnsi" w:cstheme="majorHAnsi"/>
        </w:rPr>
        <w:t xml:space="preserve"> u 2020.</w:t>
      </w:r>
      <w:r w:rsidRPr="00F94C22">
        <w:rPr>
          <w:rFonts w:asciiTheme="majorHAnsi" w:hAnsiTheme="majorHAnsi" w:cstheme="majorHAnsi"/>
        </w:rPr>
        <w:t xml:space="preserve">: </w:t>
      </w:r>
    </w:p>
    <w:p w14:paraId="6C83EC74" w14:textId="5E54FC87" w:rsidR="00DD1E67" w:rsidRPr="00F94C22" w:rsidRDefault="001B5C41" w:rsidP="00856302">
      <w:pPr>
        <w:spacing w:after="0" w:line="240" w:lineRule="auto"/>
        <w:jc w:val="both"/>
        <w:rPr>
          <w:rFonts w:asciiTheme="majorHAnsi" w:hAnsiTheme="majorHAnsi" w:cstheme="majorHAnsi"/>
        </w:rPr>
      </w:pPr>
      <w:r w:rsidRPr="00F94C22">
        <w:rPr>
          <w:rFonts w:asciiTheme="majorHAnsi" w:hAnsiTheme="majorHAnsi" w:cstheme="majorHAnsi"/>
        </w:rPr>
        <w:t>Davor Forgić, direktor, zastupa društvo pojedinačno i samostalno</w:t>
      </w:r>
      <w:r w:rsidR="00856302" w:rsidRPr="00F94C22">
        <w:rPr>
          <w:rFonts w:asciiTheme="majorHAnsi" w:hAnsiTheme="majorHAnsi" w:cstheme="majorHAnsi"/>
        </w:rPr>
        <w:t xml:space="preserve"> od</w:t>
      </w:r>
      <w:r w:rsidRPr="00F94C22">
        <w:rPr>
          <w:rFonts w:asciiTheme="majorHAnsi" w:hAnsiTheme="majorHAnsi" w:cstheme="majorHAnsi"/>
        </w:rPr>
        <w:t xml:space="preserve"> 10.10.2017. </w:t>
      </w:r>
      <w:r w:rsidR="00856302" w:rsidRPr="00F94C22">
        <w:rPr>
          <w:rFonts w:asciiTheme="majorHAnsi" w:hAnsiTheme="majorHAnsi" w:cstheme="majorHAnsi"/>
        </w:rPr>
        <w:t xml:space="preserve">do </w:t>
      </w:r>
      <w:r w:rsidRPr="00F94C22">
        <w:rPr>
          <w:rFonts w:asciiTheme="majorHAnsi" w:hAnsiTheme="majorHAnsi" w:cstheme="majorHAnsi"/>
        </w:rPr>
        <w:t>08.04.2021.</w:t>
      </w:r>
    </w:p>
    <w:p w14:paraId="4929A659" w14:textId="57238EFC" w:rsidR="00856302" w:rsidRPr="00F94C22" w:rsidRDefault="00856302" w:rsidP="00550463">
      <w:pPr>
        <w:spacing w:after="0" w:line="240" w:lineRule="auto"/>
        <w:rPr>
          <w:rFonts w:asciiTheme="majorHAnsi" w:hAnsiTheme="majorHAnsi" w:cstheme="majorHAnsi"/>
        </w:rPr>
      </w:pPr>
    </w:p>
    <w:p w14:paraId="44879A3C" w14:textId="257E993A" w:rsidR="00956B20" w:rsidRPr="00F94C22" w:rsidRDefault="00994838" w:rsidP="00956B20">
      <w:pPr>
        <w:jc w:val="both"/>
        <w:rPr>
          <w:rFonts w:asciiTheme="majorHAnsi" w:eastAsia="Arial Unicode MS" w:hAnsiTheme="majorHAnsi" w:cstheme="majorHAnsi"/>
          <w:color w:val="000000"/>
          <w:u w:color="000000"/>
          <w:bdr w:val="nil"/>
        </w:rPr>
      </w:pPr>
      <w:r w:rsidRPr="00F94C22">
        <w:rPr>
          <w:rFonts w:asciiTheme="majorHAnsi" w:hAnsiTheme="majorHAnsi" w:cstheme="majorHAnsi"/>
        </w:rPr>
        <w:t xml:space="preserve">Odlukom Skupštine od 8. travnja 2021. godine opozvan je Davor Forgić s mjesta direktora Društva, na koje je bio imenovan odlukom Skupštine od 10. listopada 2017. godine. </w:t>
      </w:r>
      <w:r w:rsidRPr="00F94C22">
        <w:rPr>
          <w:rFonts w:asciiTheme="majorHAnsi" w:hAnsiTheme="majorHAnsi" w:cstheme="majorHAnsi"/>
        </w:rPr>
        <w:t xml:space="preserve">Na </w:t>
      </w:r>
      <w:r w:rsidRPr="00F94C22">
        <w:rPr>
          <w:rFonts w:asciiTheme="majorHAnsi" w:hAnsiTheme="majorHAnsi" w:cstheme="majorHAnsi"/>
        </w:rPr>
        <w:t xml:space="preserve">Skupštini </w:t>
      </w:r>
      <w:r w:rsidRPr="00F94C22">
        <w:rPr>
          <w:rFonts w:asciiTheme="majorHAnsi" w:hAnsiTheme="majorHAnsi" w:cstheme="majorHAnsi"/>
        </w:rPr>
        <w:t xml:space="preserve">održanoj </w:t>
      </w:r>
      <w:r w:rsidRPr="00F94C22">
        <w:rPr>
          <w:rFonts w:asciiTheme="majorHAnsi" w:hAnsiTheme="majorHAnsi" w:cstheme="majorHAnsi"/>
        </w:rPr>
        <w:t>28. travnja 2021. godine</w:t>
      </w:r>
      <w:r w:rsidRPr="00F94C22">
        <w:rPr>
          <w:rFonts w:asciiTheme="majorHAnsi" w:hAnsiTheme="majorHAnsi" w:cstheme="majorHAnsi"/>
        </w:rPr>
        <w:t xml:space="preserve"> </w:t>
      </w:r>
      <w:r w:rsidRPr="00F94C22">
        <w:rPr>
          <w:rFonts w:asciiTheme="majorHAnsi" w:hAnsiTheme="majorHAnsi" w:cstheme="majorHAnsi"/>
        </w:rPr>
        <w:t>direktorom Društva imenovan</w:t>
      </w:r>
      <w:r w:rsidR="007E318C">
        <w:rPr>
          <w:rFonts w:asciiTheme="majorHAnsi" w:hAnsiTheme="majorHAnsi" w:cstheme="majorHAnsi"/>
        </w:rPr>
        <w:t xml:space="preserve"> je</w:t>
      </w:r>
      <w:r w:rsidRPr="00F94C22">
        <w:rPr>
          <w:rFonts w:asciiTheme="majorHAnsi" w:hAnsiTheme="majorHAnsi" w:cstheme="majorHAnsi"/>
        </w:rPr>
        <w:t xml:space="preserve"> Ivan Kos, </w:t>
      </w:r>
      <w:r w:rsidRPr="00F94C22">
        <w:rPr>
          <w:rFonts w:asciiTheme="majorHAnsi" w:eastAsia="Arial Unicode MS" w:hAnsiTheme="majorHAnsi" w:cstheme="majorHAnsi"/>
          <w:color w:val="000000"/>
          <w:u w:color="000000"/>
          <w:bdr w:val="nil"/>
        </w:rPr>
        <w:t xml:space="preserve">do imenovanja direktora Društva putem javnog natječaja, a na razdoblje od najduže šest mjeseci. </w:t>
      </w:r>
    </w:p>
    <w:p w14:paraId="14AC4CEF" w14:textId="25C9C353" w:rsidR="00BD3A00" w:rsidRPr="00F94C22" w:rsidRDefault="00BD3A00" w:rsidP="00BD3A00">
      <w:pPr>
        <w:spacing w:after="0" w:line="240" w:lineRule="auto"/>
        <w:jc w:val="both"/>
        <w:rPr>
          <w:rFonts w:asciiTheme="majorHAnsi" w:hAnsiTheme="majorHAnsi" w:cstheme="majorHAnsi"/>
        </w:rPr>
      </w:pPr>
      <w:r w:rsidRPr="00F94C22">
        <w:rPr>
          <w:rFonts w:asciiTheme="majorHAnsi" w:hAnsiTheme="majorHAnsi" w:cstheme="majorHAnsi"/>
        </w:rPr>
        <w:t>Revizijski odbor je osnovan odlukom Skupštine od 25. kolovoza 2020. godine. Na istoj Skupštini su imenovana dva člana toga tijela. Revizijski odbor se nije konstituirao jer nije imenovan treći član (zakonski minimum).</w:t>
      </w:r>
    </w:p>
    <w:p w14:paraId="51D0E5DC" w14:textId="77777777" w:rsidR="00BD3A00" w:rsidRPr="00F94C22" w:rsidRDefault="00BD3A00" w:rsidP="00550463">
      <w:pPr>
        <w:spacing w:after="0" w:line="240" w:lineRule="auto"/>
        <w:rPr>
          <w:rFonts w:asciiTheme="majorHAnsi" w:hAnsiTheme="majorHAnsi" w:cstheme="majorHAnsi"/>
        </w:rPr>
      </w:pPr>
    </w:p>
    <w:p w14:paraId="2745324C" w14:textId="19DA9CDF" w:rsidR="00DD1E67" w:rsidRPr="00F94C22" w:rsidRDefault="00DD1E67" w:rsidP="00550463">
      <w:pPr>
        <w:spacing w:after="0" w:line="240" w:lineRule="auto"/>
        <w:rPr>
          <w:rFonts w:asciiTheme="majorHAnsi" w:hAnsiTheme="majorHAnsi" w:cstheme="majorHAnsi"/>
        </w:rPr>
      </w:pPr>
      <w:r w:rsidRPr="00F94C22">
        <w:rPr>
          <w:rFonts w:asciiTheme="majorHAnsi" w:hAnsiTheme="majorHAnsi" w:cstheme="majorHAnsi"/>
        </w:rPr>
        <w:t>Broj zaposlenih</w:t>
      </w:r>
      <w:r w:rsidR="001B5C41" w:rsidRPr="00F94C22">
        <w:rPr>
          <w:rFonts w:asciiTheme="majorHAnsi" w:hAnsiTheme="majorHAnsi" w:cstheme="majorHAnsi"/>
        </w:rPr>
        <w:t xml:space="preserve"> na dan 31.12.2020.</w:t>
      </w:r>
      <w:r w:rsidRPr="00F94C22">
        <w:rPr>
          <w:rFonts w:asciiTheme="majorHAnsi" w:hAnsiTheme="majorHAnsi" w:cstheme="majorHAnsi"/>
        </w:rPr>
        <w:t>:</w:t>
      </w:r>
      <w:r w:rsidR="001B5C41" w:rsidRPr="00F94C22">
        <w:rPr>
          <w:rFonts w:asciiTheme="majorHAnsi" w:hAnsiTheme="majorHAnsi" w:cstheme="majorHAnsi"/>
        </w:rPr>
        <w:t xml:space="preserve"> </w:t>
      </w:r>
      <w:r w:rsidR="00856302" w:rsidRPr="00F94C22">
        <w:rPr>
          <w:rFonts w:asciiTheme="majorHAnsi" w:hAnsiTheme="majorHAnsi" w:cstheme="majorHAnsi"/>
        </w:rPr>
        <w:t>55</w:t>
      </w:r>
    </w:p>
    <w:p w14:paraId="72C0DA5F" w14:textId="6B8653AA" w:rsidR="00BD70C4" w:rsidRPr="00F94C22" w:rsidRDefault="00BD70C4" w:rsidP="00550463">
      <w:pPr>
        <w:spacing w:after="0" w:line="240" w:lineRule="auto"/>
        <w:rPr>
          <w:rFonts w:asciiTheme="majorHAnsi" w:hAnsiTheme="majorHAnsi" w:cstheme="majorHAnsi"/>
        </w:rPr>
      </w:pPr>
    </w:p>
    <w:p w14:paraId="1B4482FE" w14:textId="4450C23C" w:rsidR="00BD70C4" w:rsidRPr="00F94C22" w:rsidRDefault="00BD70C4" w:rsidP="00550463">
      <w:pPr>
        <w:spacing w:after="0" w:line="240" w:lineRule="auto"/>
        <w:rPr>
          <w:rFonts w:asciiTheme="majorHAnsi" w:hAnsiTheme="majorHAnsi" w:cstheme="majorHAnsi"/>
        </w:rPr>
      </w:pPr>
      <w:r w:rsidRPr="00F94C22">
        <w:rPr>
          <w:rFonts w:asciiTheme="majorHAnsi" w:hAnsiTheme="majorHAnsi" w:cstheme="majorHAnsi"/>
        </w:rPr>
        <w:t>Podružnica:</w:t>
      </w:r>
      <w:r w:rsidR="00DF048C" w:rsidRPr="00F94C22">
        <w:rPr>
          <w:rFonts w:asciiTheme="majorHAnsi" w:hAnsiTheme="majorHAnsi" w:cstheme="majorHAnsi"/>
        </w:rPr>
        <w:t xml:space="preserve"> </w:t>
      </w:r>
    </w:p>
    <w:p w14:paraId="4B6F3E4F" w14:textId="39829930" w:rsidR="00DF048C" w:rsidRPr="00F94C22" w:rsidRDefault="00DF048C" w:rsidP="00227F19">
      <w:pPr>
        <w:spacing w:after="0" w:line="240" w:lineRule="auto"/>
        <w:jc w:val="both"/>
        <w:rPr>
          <w:rFonts w:asciiTheme="majorHAnsi" w:hAnsiTheme="majorHAnsi" w:cstheme="majorHAnsi"/>
        </w:rPr>
      </w:pPr>
      <w:r w:rsidRPr="00F94C22">
        <w:rPr>
          <w:rFonts w:asciiTheme="majorHAnsi" w:hAnsiTheme="majorHAnsi" w:cstheme="majorHAnsi"/>
        </w:rPr>
        <w:t>Putnička agencija Zračna luka Osijek, Klisa (Grad Osijek), Vukovarska ulica 67</w:t>
      </w:r>
      <w:r w:rsidR="00227F19" w:rsidRPr="00F94C22">
        <w:rPr>
          <w:rFonts w:asciiTheme="majorHAnsi" w:hAnsiTheme="majorHAnsi" w:cstheme="majorHAnsi"/>
        </w:rPr>
        <w:t xml:space="preserve"> (sjedište do 18.12.2020.:</w:t>
      </w:r>
      <w:r w:rsidR="00227F19" w:rsidRPr="00F94C22">
        <w:rPr>
          <w:rFonts w:asciiTheme="majorHAnsi" w:hAnsiTheme="majorHAnsi" w:cstheme="majorHAnsi"/>
          <w:noProof/>
        </w:rPr>
        <w:t xml:space="preserve"> Osijek, Trg Ante Starčevića bb - pothodnik)</w:t>
      </w:r>
    </w:p>
    <w:p w14:paraId="05B6321F" w14:textId="66A54F40" w:rsidR="00DF048C" w:rsidRPr="00F94C22" w:rsidRDefault="00DF048C" w:rsidP="00DF048C">
      <w:pPr>
        <w:spacing w:after="0" w:line="240" w:lineRule="auto"/>
        <w:rPr>
          <w:rFonts w:asciiTheme="majorHAnsi" w:hAnsiTheme="majorHAnsi" w:cstheme="majorHAnsi"/>
        </w:rPr>
      </w:pPr>
      <w:r w:rsidRPr="00F94C22">
        <w:rPr>
          <w:rFonts w:asciiTheme="majorHAnsi" w:hAnsiTheme="majorHAnsi" w:cstheme="majorHAnsi"/>
        </w:rPr>
        <w:t>Djelatnosti podružnice:</w:t>
      </w:r>
    </w:p>
    <w:p w14:paraId="39AD8570" w14:textId="77777777" w:rsidR="00DF048C" w:rsidRPr="00F94C22" w:rsidRDefault="00DF048C" w:rsidP="00DF048C">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Djelatnosti putničkih agencija</w:t>
      </w:r>
    </w:p>
    <w:p w14:paraId="44C3A05D" w14:textId="50E4D9AD" w:rsidR="00BD70C4" w:rsidRPr="00F94C22" w:rsidRDefault="00DF048C" w:rsidP="00DF048C">
      <w:pPr>
        <w:spacing w:after="0" w:line="240" w:lineRule="auto"/>
        <w:rPr>
          <w:rFonts w:asciiTheme="majorHAnsi" w:hAnsiTheme="majorHAnsi" w:cstheme="majorHAnsi"/>
        </w:rPr>
      </w:pPr>
      <w:r w:rsidRPr="00F94C22">
        <w:rPr>
          <w:rFonts w:asciiTheme="majorHAnsi" w:hAnsiTheme="majorHAnsi" w:cstheme="majorHAnsi"/>
        </w:rPr>
        <w:t>*</w:t>
      </w:r>
      <w:r w:rsidRPr="00F94C22">
        <w:rPr>
          <w:rFonts w:asciiTheme="majorHAnsi" w:hAnsiTheme="majorHAnsi" w:cstheme="majorHAnsi"/>
        </w:rPr>
        <w:tab/>
        <w:t>Djelatnosti organizatora putovanja (turoperatora)</w:t>
      </w:r>
    </w:p>
    <w:p w14:paraId="3549693C" w14:textId="143D533F" w:rsidR="00856302" w:rsidRPr="00F94C22" w:rsidRDefault="00856302" w:rsidP="00550463">
      <w:pPr>
        <w:spacing w:after="0" w:line="240" w:lineRule="auto"/>
        <w:rPr>
          <w:rFonts w:asciiTheme="majorHAnsi" w:hAnsiTheme="majorHAnsi" w:cstheme="majorHAnsi"/>
        </w:rPr>
      </w:pPr>
    </w:p>
    <w:p w14:paraId="2134DB79" w14:textId="1BC69D3A" w:rsidR="00956B20" w:rsidRPr="00F94C22" w:rsidRDefault="00956B20" w:rsidP="00956B20">
      <w:pPr>
        <w:jc w:val="both"/>
        <w:rPr>
          <w:rFonts w:asciiTheme="majorHAnsi" w:eastAsia="Arial Unicode MS" w:hAnsiTheme="majorHAnsi" w:cstheme="majorHAnsi"/>
          <w:color w:val="000000"/>
          <w:u w:color="000000"/>
          <w:bdr w:val="nil"/>
        </w:rPr>
      </w:pPr>
      <w:r w:rsidRPr="00F94C22">
        <w:rPr>
          <w:rFonts w:asciiTheme="majorHAnsi" w:eastAsia="Arial Unicode MS" w:hAnsiTheme="majorHAnsi" w:cstheme="majorHAnsi"/>
          <w:color w:val="000000"/>
          <w:u w:color="000000"/>
          <w:bdr w:val="nil"/>
        </w:rPr>
        <w:t xml:space="preserve">Od 28. travnja 2021. godine osoba imenovana da </w:t>
      </w:r>
      <w:r w:rsidRPr="00F94C22">
        <w:rPr>
          <w:rFonts w:asciiTheme="majorHAnsi" w:eastAsia="Arial Unicode MS" w:hAnsiTheme="majorHAnsi" w:cstheme="majorHAnsi"/>
          <w:color w:val="000000"/>
          <w:u w:color="000000"/>
          <w:bdr w:val="nil"/>
        </w:rPr>
        <w:t>u poslovanju podružnice zastupa osnivača</w:t>
      </w:r>
      <w:r w:rsidRPr="00F94C22">
        <w:rPr>
          <w:rFonts w:asciiTheme="majorHAnsi" w:eastAsia="Arial Unicode MS" w:hAnsiTheme="majorHAnsi" w:cstheme="majorHAnsi"/>
          <w:color w:val="000000"/>
          <w:u w:color="000000"/>
          <w:bdr w:val="nil"/>
        </w:rPr>
        <w:t xml:space="preserve"> je Ivan Kos</w:t>
      </w:r>
      <w:r w:rsidRPr="00F94C22">
        <w:rPr>
          <w:rFonts w:asciiTheme="majorHAnsi" w:eastAsia="Arial Unicode MS" w:hAnsiTheme="majorHAnsi" w:cstheme="majorHAnsi"/>
          <w:color w:val="000000"/>
          <w:u w:color="000000"/>
          <w:bdr w:val="nil"/>
        </w:rPr>
        <w:t>.</w:t>
      </w:r>
    </w:p>
    <w:p w14:paraId="0FAF4AFE" w14:textId="52DCA11A" w:rsidR="00884F9B" w:rsidRPr="00F94C22" w:rsidRDefault="00884F9B" w:rsidP="00550463">
      <w:pPr>
        <w:spacing w:after="0" w:line="240" w:lineRule="auto"/>
        <w:rPr>
          <w:rFonts w:asciiTheme="majorHAnsi" w:hAnsiTheme="majorHAnsi" w:cstheme="majorHAnsi"/>
        </w:rPr>
      </w:pPr>
    </w:p>
    <w:p w14:paraId="751D5070" w14:textId="00A3CB68" w:rsidR="00884F9B" w:rsidRDefault="00884F9B" w:rsidP="00550463">
      <w:pPr>
        <w:spacing w:after="0" w:line="240" w:lineRule="auto"/>
        <w:rPr>
          <w:rFonts w:cstheme="minorHAnsi"/>
        </w:rPr>
      </w:pPr>
    </w:p>
    <w:p w14:paraId="26BF0BDB" w14:textId="0A369772" w:rsidR="00884F9B" w:rsidRDefault="00884F9B" w:rsidP="00550463">
      <w:pPr>
        <w:spacing w:after="0" w:line="240" w:lineRule="auto"/>
        <w:rPr>
          <w:rFonts w:cstheme="minorHAnsi"/>
        </w:rPr>
      </w:pPr>
    </w:p>
    <w:p w14:paraId="6B5CA8F2" w14:textId="5CCA3AC5" w:rsidR="00884F9B" w:rsidRDefault="00884F9B" w:rsidP="00550463">
      <w:pPr>
        <w:spacing w:after="0" w:line="240" w:lineRule="auto"/>
        <w:rPr>
          <w:rFonts w:cstheme="minorHAnsi"/>
        </w:rPr>
      </w:pPr>
    </w:p>
    <w:p w14:paraId="553D7A8C" w14:textId="329324AD" w:rsidR="00884F9B" w:rsidRDefault="00884F9B" w:rsidP="00550463">
      <w:pPr>
        <w:spacing w:after="0" w:line="240" w:lineRule="auto"/>
        <w:rPr>
          <w:rFonts w:cstheme="minorHAnsi"/>
        </w:rPr>
      </w:pPr>
    </w:p>
    <w:p w14:paraId="51F2D631" w14:textId="6C0FEB5E" w:rsidR="00884F9B" w:rsidRDefault="00884F9B" w:rsidP="00550463">
      <w:pPr>
        <w:spacing w:after="0" w:line="240" w:lineRule="auto"/>
        <w:rPr>
          <w:rFonts w:cstheme="minorHAnsi"/>
        </w:rPr>
      </w:pPr>
    </w:p>
    <w:p w14:paraId="39C55F9F" w14:textId="63F234F2" w:rsidR="00884F9B" w:rsidRDefault="00884F9B" w:rsidP="00550463">
      <w:pPr>
        <w:spacing w:after="0" w:line="240" w:lineRule="auto"/>
        <w:rPr>
          <w:rFonts w:cstheme="minorHAnsi"/>
        </w:rPr>
      </w:pPr>
    </w:p>
    <w:p w14:paraId="73DDD20C" w14:textId="2D8A6A7A" w:rsidR="00884F9B" w:rsidRDefault="00884F9B" w:rsidP="00550463">
      <w:pPr>
        <w:spacing w:after="0" w:line="240" w:lineRule="auto"/>
        <w:rPr>
          <w:rFonts w:cstheme="minorHAnsi"/>
        </w:rPr>
      </w:pPr>
    </w:p>
    <w:p w14:paraId="32238AD6" w14:textId="77777777" w:rsidR="00956B20" w:rsidRDefault="00956B20" w:rsidP="00550463">
      <w:pPr>
        <w:spacing w:after="0" w:line="240" w:lineRule="auto"/>
        <w:rPr>
          <w:rFonts w:cstheme="minorHAnsi"/>
        </w:rPr>
      </w:pPr>
    </w:p>
    <w:p w14:paraId="0BC7F208" w14:textId="109CC79E" w:rsidR="00884F9B" w:rsidRDefault="00884F9B" w:rsidP="00550463">
      <w:pPr>
        <w:spacing w:after="0" w:line="240" w:lineRule="auto"/>
        <w:rPr>
          <w:rFonts w:cstheme="minorHAnsi"/>
        </w:rPr>
      </w:pPr>
    </w:p>
    <w:p w14:paraId="69A2C067" w14:textId="23BC1E9D" w:rsidR="00884F9B" w:rsidRDefault="00884F9B" w:rsidP="00550463">
      <w:pPr>
        <w:spacing w:after="0" w:line="240" w:lineRule="auto"/>
        <w:rPr>
          <w:rFonts w:cstheme="minorHAnsi"/>
        </w:rPr>
      </w:pPr>
    </w:p>
    <w:p w14:paraId="02EF35CB" w14:textId="2DEF6E89" w:rsidR="00884F9B" w:rsidRDefault="00884F9B" w:rsidP="00550463">
      <w:pPr>
        <w:spacing w:after="0" w:line="240" w:lineRule="auto"/>
        <w:rPr>
          <w:rFonts w:cstheme="minorHAnsi"/>
        </w:rPr>
      </w:pPr>
    </w:p>
    <w:p w14:paraId="557043AE" w14:textId="4EE146BF" w:rsidR="00884F9B" w:rsidRDefault="00884F9B" w:rsidP="00550463">
      <w:pPr>
        <w:spacing w:after="0" w:line="240" w:lineRule="auto"/>
        <w:rPr>
          <w:rFonts w:cstheme="minorHAnsi"/>
        </w:rPr>
      </w:pPr>
    </w:p>
    <w:p w14:paraId="3363F3BD" w14:textId="1C8A7826" w:rsidR="00884F9B" w:rsidRDefault="00884F9B" w:rsidP="00550463">
      <w:pPr>
        <w:spacing w:after="0" w:line="240" w:lineRule="auto"/>
        <w:rPr>
          <w:rFonts w:cstheme="minorHAnsi"/>
        </w:rPr>
      </w:pPr>
    </w:p>
    <w:p w14:paraId="072FFF28" w14:textId="575C6198" w:rsidR="00884F9B" w:rsidRDefault="00884F9B" w:rsidP="00550463">
      <w:pPr>
        <w:spacing w:after="0" w:line="240" w:lineRule="auto"/>
        <w:rPr>
          <w:rFonts w:cstheme="minorHAnsi"/>
        </w:rPr>
      </w:pPr>
    </w:p>
    <w:p w14:paraId="0E18E9AD" w14:textId="6CC94313" w:rsidR="00884F9B" w:rsidRDefault="00884F9B" w:rsidP="00550463">
      <w:pPr>
        <w:spacing w:after="0" w:line="240" w:lineRule="auto"/>
        <w:rPr>
          <w:rFonts w:cstheme="minorHAnsi"/>
        </w:rPr>
      </w:pPr>
    </w:p>
    <w:p w14:paraId="58BC0823" w14:textId="4857008C" w:rsidR="00884F9B" w:rsidRDefault="00884F9B" w:rsidP="00550463">
      <w:pPr>
        <w:spacing w:after="0" w:line="240" w:lineRule="auto"/>
        <w:rPr>
          <w:rFonts w:cstheme="minorHAnsi"/>
        </w:rPr>
      </w:pPr>
    </w:p>
    <w:p w14:paraId="4CBCD9F1" w14:textId="77777777" w:rsidR="00BD3A00" w:rsidRDefault="00BD3A00" w:rsidP="00550463">
      <w:pPr>
        <w:spacing w:after="0" w:line="240" w:lineRule="auto"/>
        <w:rPr>
          <w:rFonts w:cstheme="minorHAnsi"/>
        </w:rPr>
      </w:pPr>
    </w:p>
    <w:p w14:paraId="6A75809D" w14:textId="4AA3D72D" w:rsidR="000E76C3" w:rsidRDefault="000E76C3" w:rsidP="00AE0DC3">
      <w:pPr>
        <w:pStyle w:val="Naslov1"/>
        <w:numPr>
          <w:ilvl w:val="0"/>
          <w:numId w:val="14"/>
        </w:numPr>
      </w:pPr>
      <w:bookmarkStart w:id="1" w:name="_Toc77347201"/>
      <w:r>
        <w:lastRenderedPageBreak/>
        <w:t>Događaji koji su obilježili 2020. godinu</w:t>
      </w:r>
      <w:bookmarkEnd w:id="1"/>
    </w:p>
    <w:p w14:paraId="51854BDF" w14:textId="77777777" w:rsidR="007410AC" w:rsidRDefault="007410AC" w:rsidP="007410AC">
      <w:pPr>
        <w:jc w:val="both"/>
        <w:rPr>
          <w:rFonts w:cstheme="minorHAnsi"/>
        </w:rPr>
      </w:pPr>
    </w:p>
    <w:p w14:paraId="0E798751" w14:textId="272B8049" w:rsidR="00ED281D" w:rsidRPr="00F94C22" w:rsidRDefault="007410AC" w:rsidP="007410AC">
      <w:pPr>
        <w:jc w:val="both"/>
        <w:rPr>
          <w:rFonts w:asciiTheme="majorHAnsi" w:hAnsiTheme="majorHAnsi" w:cstheme="majorHAnsi"/>
        </w:rPr>
      </w:pPr>
      <w:r w:rsidRPr="00F94C22">
        <w:rPr>
          <w:rFonts w:asciiTheme="majorHAnsi" w:hAnsiTheme="majorHAnsi" w:cstheme="majorHAnsi"/>
        </w:rPr>
        <w:t xml:space="preserve">Jubilarnu četrdesetu godinu postojanja Zračne luke Osijek obilježila je pandemija </w:t>
      </w:r>
      <w:proofErr w:type="spellStart"/>
      <w:r w:rsidRPr="00F94C22">
        <w:rPr>
          <w:rFonts w:asciiTheme="majorHAnsi" w:hAnsiTheme="majorHAnsi" w:cstheme="majorHAnsi"/>
        </w:rPr>
        <w:t>koronavirusa</w:t>
      </w:r>
      <w:proofErr w:type="spellEnd"/>
      <w:r w:rsidRPr="00F94C22">
        <w:rPr>
          <w:rFonts w:asciiTheme="majorHAnsi" w:hAnsiTheme="majorHAnsi" w:cstheme="majorHAnsi"/>
        </w:rPr>
        <w:t xml:space="preserve">. Od ožujka do lipnja je bio obustavljen zračni promet, što se negativno odrazilo i na usluge iz sekundarnih djelatnosti Društva. </w:t>
      </w:r>
      <w:r w:rsidR="00ED281D" w:rsidRPr="00F94C22">
        <w:rPr>
          <w:rFonts w:asciiTheme="majorHAnsi" w:hAnsiTheme="majorHAnsi" w:cstheme="majorHAnsi"/>
        </w:rPr>
        <w:t xml:space="preserve">Nakon što se promet nastavio odvijati, zabilježen je pad broja putnika i operacija zrakoplova, dok </w:t>
      </w:r>
      <w:proofErr w:type="spellStart"/>
      <w:r w:rsidR="00ED281D" w:rsidRPr="00F94C22">
        <w:rPr>
          <w:rFonts w:asciiTheme="majorHAnsi" w:hAnsiTheme="majorHAnsi" w:cstheme="majorHAnsi"/>
          <w:i/>
          <w:iCs/>
        </w:rPr>
        <w:t>cargo</w:t>
      </w:r>
      <w:proofErr w:type="spellEnd"/>
      <w:r w:rsidR="00ED281D" w:rsidRPr="00F94C22">
        <w:rPr>
          <w:rFonts w:asciiTheme="majorHAnsi" w:hAnsiTheme="majorHAnsi" w:cstheme="majorHAnsi"/>
        </w:rPr>
        <w:t xml:space="preserve"> prometa uopće nije bilo. </w:t>
      </w:r>
      <w:r w:rsidR="00136DDC" w:rsidRPr="00F94C22">
        <w:rPr>
          <w:rFonts w:asciiTheme="majorHAnsi" w:hAnsiTheme="majorHAnsi" w:cstheme="majorHAnsi"/>
        </w:rPr>
        <w:t>Pregovori sa zračnim prijevoznicima nisu rezultirali novim linijama te je p</w:t>
      </w:r>
      <w:r w:rsidR="00136DDC" w:rsidRPr="00F94C22">
        <w:rPr>
          <w:rFonts w:asciiTheme="majorHAnsi" w:hAnsiTheme="majorHAnsi" w:cstheme="majorHAnsi"/>
        </w:rPr>
        <w:t xml:space="preserve">utnički promet na međunarodnim linijama </w:t>
      </w:r>
      <w:r w:rsidR="00136DDC" w:rsidRPr="00F94C22">
        <w:rPr>
          <w:rFonts w:asciiTheme="majorHAnsi" w:hAnsiTheme="majorHAnsi" w:cstheme="majorHAnsi"/>
        </w:rPr>
        <w:t>sveden</w:t>
      </w:r>
      <w:r w:rsidR="00136DDC" w:rsidRPr="00F94C22">
        <w:rPr>
          <w:rFonts w:asciiTheme="majorHAnsi" w:hAnsiTheme="majorHAnsi" w:cstheme="majorHAnsi"/>
        </w:rPr>
        <w:t xml:space="preserve"> </w:t>
      </w:r>
      <w:r w:rsidR="00136DDC" w:rsidRPr="00F94C22">
        <w:rPr>
          <w:rFonts w:asciiTheme="majorHAnsi" w:hAnsiTheme="majorHAnsi" w:cstheme="majorHAnsi"/>
        </w:rPr>
        <w:t xml:space="preserve">na </w:t>
      </w:r>
      <w:r w:rsidR="00136DDC" w:rsidRPr="00F94C22">
        <w:rPr>
          <w:rFonts w:asciiTheme="majorHAnsi" w:hAnsiTheme="majorHAnsi" w:cstheme="majorHAnsi"/>
        </w:rPr>
        <w:t>samo jednu ranije dogovorenu liniju, na kojoj su odrađene tek četiri rotacije</w:t>
      </w:r>
      <w:r w:rsidR="00136DDC" w:rsidRPr="00F94C22">
        <w:rPr>
          <w:rFonts w:asciiTheme="majorHAnsi" w:hAnsiTheme="majorHAnsi" w:cstheme="majorHAnsi"/>
        </w:rPr>
        <w:t xml:space="preserve">, a </w:t>
      </w:r>
      <w:r w:rsidR="00D02F95" w:rsidRPr="00F94C22">
        <w:rPr>
          <w:rFonts w:asciiTheme="majorHAnsi" w:hAnsiTheme="majorHAnsi" w:cstheme="majorHAnsi"/>
        </w:rPr>
        <w:t>na domaćim linijama samo na PSO program</w:t>
      </w:r>
      <w:r w:rsidR="00136DDC" w:rsidRPr="00F94C22">
        <w:rPr>
          <w:rFonts w:asciiTheme="majorHAnsi" w:hAnsiTheme="majorHAnsi" w:cstheme="majorHAnsi"/>
        </w:rPr>
        <w:t xml:space="preserve">. </w:t>
      </w:r>
      <w:r w:rsidRPr="00F94C22">
        <w:rPr>
          <w:rFonts w:asciiTheme="majorHAnsi" w:hAnsiTheme="majorHAnsi" w:cstheme="majorHAnsi"/>
        </w:rPr>
        <w:t xml:space="preserve">Unatoč </w:t>
      </w:r>
      <w:r w:rsidR="00D02F95" w:rsidRPr="00F94C22">
        <w:rPr>
          <w:rFonts w:asciiTheme="majorHAnsi" w:hAnsiTheme="majorHAnsi" w:cstheme="majorHAnsi"/>
        </w:rPr>
        <w:t xml:space="preserve">značajnom </w:t>
      </w:r>
      <w:r w:rsidRPr="00F94C22">
        <w:rPr>
          <w:rFonts w:asciiTheme="majorHAnsi" w:hAnsiTheme="majorHAnsi" w:cstheme="majorHAnsi"/>
        </w:rPr>
        <w:t xml:space="preserve">padu poslovnih aktivnosti, održana je spremnost i funkcionalnost svih kapaciteta Zračne luke Osijek. </w:t>
      </w:r>
    </w:p>
    <w:p w14:paraId="5E470D9E" w14:textId="630BAD59" w:rsidR="0056330B" w:rsidRPr="00F94C22" w:rsidRDefault="007202AA" w:rsidP="007410AC">
      <w:pPr>
        <w:jc w:val="both"/>
        <w:rPr>
          <w:rFonts w:asciiTheme="majorHAnsi" w:hAnsiTheme="majorHAnsi" w:cstheme="majorHAnsi"/>
        </w:rPr>
      </w:pPr>
      <w:r w:rsidRPr="00F94C22">
        <w:rPr>
          <w:rFonts w:asciiTheme="majorHAnsi" w:hAnsiTheme="majorHAnsi" w:cstheme="majorHAnsi"/>
        </w:rPr>
        <w:t>Prije početka krize izmijenjeno je unutarnje ustrojstvo i organizacija rada u Društvu</w:t>
      </w:r>
      <w:r w:rsidR="004E51FA" w:rsidRPr="00F94C22">
        <w:rPr>
          <w:rFonts w:asciiTheme="majorHAnsi" w:hAnsiTheme="majorHAnsi" w:cstheme="majorHAnsi"/>
        </w:rPr>
        <w:t xml:space="preserve">, što je rezultiralo </w:t>
      </w:r>
      <w:r w:rsidR="006E254F" w:rsidRPr="00F94C22">
        <w:rPr>
          <w:rFonts w:asciiTheme="majorHAnsi" w:hAnsiTheme="majorHAnsi" w:cstheme="majorHAnsi"/>
        </w:rPr>
        <w:t>otkazivanjem tri</w:t>
      </w:r>
      <w:r w:rsidR="004E51FA" w:rsidRPr="00F94C22">
        <w:rPr>
          <w:rFonts w:asciiTheme="majorHAnsi" w:hAnsiTheme="majorHAnsi" w:cstheme="majorHAnsi"/>
        </w:rPr>
        <w:t xml:space="preserve"> ugovora o radu</w:t>
      </w:r>
      <w:r w:rsidR="006E254F" w:rsidRPr="00F94C22">
        <w:rPr>
          <w:rFonts w:asciiTheme="majorHAnsi" w:hAnsiTheme="majorHAnsi" w:cstheme="majorHAnsi"/>
        </w:rPr>
        <w:t>, dok su plaće svim radnicima za čijim radom je Društvo imalo potrebu povećane. Svrha tih izmjena bila je prilagoditi radna mjesta potrebama poslovanja i osigurati da radnici obavljaju više poslova kako bi njihov potencijal bio maksimalno iskorišten, a istovremeno</w:t>
      </w:r>
      <w:r w:rsidR="00ED281D" w:rsidRPr="00F94C22">
        <w:rPr>
          <w:rFonts w:asciiTheme="majorHAnsi" w:hAnsiTheme="majorHAnsi" w:cstheme="majorHAnsi"/>
        </w:rPr>
        <w:t xml:space="preserve"> povećanjem plaća</w:t>
      </w:r>
      <w:r w:rsidR="00D02F95" w:rsidRPr="00F94C22">
        <w:rPr>
          <w:rFonts w:asciiTheme="majorHAnsi" w:hAnsiTheme="majorHAnsi" w:cstheme="majorHAnsi"/>
        </w:rPr>
        <w:t>,</w:t>
      </w:r>
      <w:r w:rsidR="00ED281D" w:rsidRPr="00F94C22">
        <w:rPr>
          <w:rFonts w:asciiTheme="majorHAnsi" w:hAnsiTheme="majorHAnsi" w:cstheme="majorHAnsi"/>
        </w:rPr>
        <w:t xml:space="preserve"> koje se godinama nisu mijenjale</w:t>
      </w:r>
      <w:r w:rsidR="00D02F95" w:rsidRPr="00F94C22">
        <w:rPr>
          <w:rFonts w:asciiTheme="majorHAnsi" w:hAnsiTheme="majorHAnsi" w:cstheme="majorHAnsi"/>
        </w:rPr>
        <w:t>,</w:t>
      </w:r>
      <w:r w:rsidR="00ED281D" w:rsidRPr="00F94C22">
        <w:rPr>
          <w:rFonts w:asciiTheme="majorHAnsi" w:hAnsiTheme="majorHAnsi" w:cstheme="majorHAnsi"/>
        </w:rPr>
        <w:t xml:space="preserve"> povećati zadovoljstvo radnika i njihovu motiviranost za rad. </w:t>
      </w:r>
    </w:p>
    <w:p w14:paraId="5B07A87F" w14:textId="65A7D4A7" w:rsidR="002204A8" w:rsidRPr="00F94C22" w:rsidRDefault="00ED281D" w:rsidP="00ED281D">
      <w:pPr>
        <w:jc w:val="both"/>
        <w:rPr>
          <w:rFonts w:asciiTheme="majorHAnsi" w:hAnsiTheme="majorHAnsi" w:cstheme="majorHAnsi"/>
        </w:rPr>
      </w:pPr>
      <w:r w:rsidRPr="00F94C22">
        <w:rPr>
          <w:rFonts w:asciiTheme="majorHAnsi" w:hAnsiTheme="majorHAnsi" w:cstheme="majorHAnsi"/>
        </w:rPr>
        <w:t xml:space="preserve">Sukladno Smjernicama Ministarstva državne imovine za racionalizaciju poslovanja pravnih osoba u državnom vlasništvu uslijed epidemije bolesti COVID-19 od 9. travnja 2020. godine, donesen je Krizni plan poslovanja te je Društvo poduzelo mjere za očuvanje poslovanja. </w:t>
      </w:r>
      <w:r w:rsidR="002204A8" w:rsidRPr="00F94C22">
        <w:rPr>
          <w:rFonts w:asciiTheme="majorHAnsi" w:hAnsiTheme="majorHAnsi" w:cstheme="majorHAnsi"/>
        </w:rPr>
        <w:t xml:space="preserve">Obustavljena su nova zapošljavanja, nisu produljeni ugovori o radu na određeno vrijeme, smanjena je naknada troškova prijevoza radnika na posao, radnici su radili od kuće, koristili godišnji odmor i slobodne dane, </w:t>
      </w:r>
      <w:r w:rsidR="00804202">
        <w:rPr>
          <w:rFonts w:asciiTheme="majorHAnsi" w:hAnsiTheme="majorHAnsi" w:cstheme="majorHAnsi"/>
        </w:rPr>
        <w:t>nije</w:t>
      </w:r>
      <w:r w:rsidR="00B76629" w:rsidRPr="00F94C22">
        <w:rPr>
          <w:rFonts w:asciiTheme="majorHAnsi" w:hAnsiTheme="majorHAnsi" w:cstheme="majorHAnsi"/>
        </w:rPr>
        <w:t xml:space="preserve"> isplaćen</w:t>
      </w:r>
      <w:r w:rsidR="00804202">
        <w:rPr>
          <w:rFonts w:asciiTheme="majorHAnsi" w:hAnsiTheme="majorHAnsi" w:cstheme="majorHAnsi"/>
        </w:rPr>
        <w:t>a</w:t>
      </w:r>
      <w:r w:rsidR="00B76629" w:rsidRPr="00F94C22">
        <w:rPr>
          <w:rFonts w:asciiTheme="majorHAnsi" w:hAnsiTheme="majorHAnsi" w:cstheme="majorHAnsi"/>
        </w:rPr>
        <w:t xml:space="preserve"> </w:t>
      </w:r>
      <w:proofErr w:type="spellStart"/>
      <w:r w:rsidR="00B76629" w:rsidRPr="00F94C22">
        <w:rPr>
          <w:rFonts w:asciiTheme="majorHAnsi" w:hAnsiTheme="majorHAnsi" w:cstheme="majorHAnsi"/>
        </w:rPr>
        <w:t>uskrsnica</w:t>
      </w:r>
      <w:proofErr w:type="spellEnd"/>
      <w:r w:rsidR="00B76629" w:rsidRPr="00F94C22">
        <w:rPr>
          <w:rFonts w:asciiTheme="majorHAnsi" w:hAnsiTheme="majorHAnsi" w:cstheme="majorHAnsi"/>
        </w:rPr>
        <w:t xml:space="preserve">, božićnica </w:t>
      </w:r>
      <w:r w:rsidR="00804202">
        <w:rPr>
          <w:rFonts w:asciiTheme="majorHAnsi" w:hAnsiTheme="majorHAnsi" w:cstheme="majorHAnsi"/>
        </w:rPr>
        <w:t>n</w:t>
      </w:r>
      <w:r w:rsidR="00B76629" w:rsidRPr="00F94C22">
        <w:rPr>
          <w:rFonts w:asciiTheme="majorHAnsi" w:hAnsiTheme="majorHAnsi" w:cstheme="majorHAnsi"/>
        </w:rPr>
        <w:t xml:space="preserve">i regres, </w:t>
      </w:r>
      <w:r w:rsidR="002204A8" w:rsidRPr="00F94C22">
        <w:rPr>
          <w:rFonts w:asciiTheme="majorHAnsi" w:hAnsiTheme="majorHAnsi" w:cstheme="majorHAnsi"/>
        </w:rPr>
        <w:t>obustavljene su sve marketinške aktivnosti, osiguran je moratorij na plaćanje kamata na dugoročni kredit, a nastojalo se i postići dogovor s dobavljačima u pogledu obveza iz razdoblja obustave prometa. Nabave (javne i jednostavne) su svedene nužn</w:t>
      </w:r>
      <w:r w:rsidR="009A3859">
        <w:rPr>
          <w:rFonts w:asciiTheme="majorHAnsi" w:hAnsiTheme="majorHAnsi" w:cstheme="majorHAnsi"/>
        </w:rPr>
        <w:t>i minimum</w:t>
      </w:r>
      <w:r w:rsidR="002204A8" w:rsidRPr="00F94C22">
        <w:rPr>
          <w:rFonts w:asciiTheme="majorHAnsi" w:hAnsiTheme="majorHAnsi" w:cstheme="majorHAnsi"/>
        </w:rPr>
        <w:t xml:space="preserve"> odnosno na potrebe tekućeg poslovanja i na otklanjanje nesukladnosti </w:t>
      </w:r>
      <w:r w:rsidR="009A3859">
        <w:rPr>
          <w:rFonts w:asciiTheme="majorHAnsi" w:hAnsiTheme="majorHAnsi" w:cstheme="majorHAnsi"/>
        </w:rPr>
        <w:t>iz nalaza</w:t>
      </w:r>
      <w:r w:rsidR="002204A8" w:rsidRPr="00F94C22">
        <w:rPr>
          <w:rFonts w:asciiTheme="majorHAnsi" w:hAnsiTheme="majorHAnsi" w:cstheme="majorHAnsi"/>
        </w:rPr>
        <w:t xml:space="preserve"> Hrvatske agencije za civilno zrakoplovstvo. Promijenjena je adresa sjedišta podružnice Putnička agencija </w:t>
      </w:r>
      <w:r w:rsidR="009A3859">
        <w:rPr>
          <w:rFonts w:asciiTheme="majorHAnsi" w:hAnsiTheme="majorHAnsi" w:cstheme="majorHAnsi"/>
        </w:rPr>
        <w:t>te</w:t>
      </w:r>
      <w:r w:rsidR="002204A8" w:rsidRPr="00F94C22">
        <w:rPr>
          <w:rFonts w:asciiTheme="majorHAnsi" w:hAnsiTheme="majorHAnsi" w:cstheme="majorHAnsi"/>
        </w:rPr>
        <w:t xml:space="preserve"> ista od prosinca 2020. godine posluje na Zračnoj luci Osijek</w:t>
      </w:r>
      <w:r w:rsidR="009A3859">
        <w:rPr>
          <w:rFonts w:asciiTheme="majorHAnsi" w:hAnsiTheme="majorHAnsi" w:cstheme="majorHAnsi"/>
        </w:rPr>
        <w:t>, a</w:t>
      </w:r>
      <w:r w:rsidR="002204A8" w:rsidRPr="00F94C22">
        <w:rPr>
          <w:rFonts w:asciiTheme="majorHAnsi" w:hAnsiTheme="majorHAnsi" w:cstheme="majorHAnsi"/>
        </w:rPr>
        <w:t xml:space="preserve"> ugovor o zakupu poslovnog prostora u Osijeku na Trgu Ante Starčevića (pothodnik), u kojem je do tada poslovala</w:t>
      </w:r>
      <w:r w:rsidR="009A3859">
        <w:rPr>
          <w:rFonts w:asciiTheme="majorHAnsi" w:hAnsiTheme="majorHAnsi" w:cstheme="majorHAnsi"/>
        </w:rPr>
        <w:t xml:space="preserve"> je otkazan</w:t>
      </w:r>
      <w:r w:rsidR="002204A8" w:rsidRPr="00F94C22">
        <w:rPr>
          <w:rFonts w:asciiTheme="majorHAnsi" w:hAnsiTheme="majorHAnsi" w:cstheme="majorHAnsi"/>
        </w:rPr>
        <w:t>.</w:t>
      </w:r>
    </w:p>
    <w:p w14:paraId="2ECB82C2" w14:textId="1D3DB2D9" w:rsidR="00ED281D" w:rsidRPr="00F94C22" w:rsidRDefault="00D02F95" w:rsidP="00ED281D">
      <w:pPr>
        <w:jc w:val="both"/>
        <w:rPr>
          <w:rFonts w:asciiTheme="majorHAnsi" w:hAnsiTheme="majorHAnsi" w:cstheme="majorHAnsi"/>
        </w:rPr>
      </w:pPr>
      <w:r w:rsidRPr="00F94C22">
        <w:rPr>
          <w:rFonts w:asciiTheme="majorHAnsi" w:hAnsiTheme="majorHAnsi" w:cstheme="majorHAnsi"/>
        </w:rPr>
        <w:t xml:space="preserve">Osim mjera za racionalizaciju poslovanja, </w:t>
      </w:r>
      <w:r w:rsidR="00ED281D" w:rsidRPr="00F94C22">
        <w:rPr>
          <w:rFonts w:asciiTheme="majorHAnsi" w:hAnsiTheme="majorHAnsi" w:cstheme="majorHAnsi"/>
        </w:rPr>
        <w:t>Društvo je poduzimalo i mjere za očuvanje života i zdravlja svojih radnika te korisnika usluga sukladno odlukama nadležnih tijela</w:t>
      </w:r>
      <w:r w:rsidRPr="00F94C22">
        <w:rPr>
          <w:rFonts w:asciiTheme="majorHAnsi" w:hAnsiTheme="majorHAnsi" w:cstheme="majorHAnsi"/>
        </w:rPr>
        <w:t xml:space="preserve"> i zahtjevima zračnih prijevoznika.</w:t>
      </w:r>
    </w:p>
    <w:p w14:paraId="48FE0E9A" w14:textId="77777777" w:rsidR="001E3DDA" w:rsidRPr="00F94C22" w:rsidRDefault="004D78C4" w:rsidP="004D78C4">
      <w:pPr>
        <w:jc w:val="both"/>
        <w:rPr>
          <w:rFonts w:asciiTheme="majorHAnsi" w:hAnsiTheme="majorHAnsi" w:cstheme="majorHAnsi"/>
        </w:rPr>
      </w:pPr>
      <w:r w:rsidRPr="00F94C22">
        <w:rPr>
          <w:rFonts w:asciiTheme="majorHAnsi" w:hAnsiTheme="majorHAnsi" w:cstheme="majorHAnsi"/>
        </w:rPr>
        <w:t>Društvo je raspolagalo nekretninama u svom vlasništvu u korist Hrvatske kontrole zračne plovidbe d.o.o. (darovanje i kupoprodaja), čime su stvoreni uvjeti za dovršetak rekonstrukcije kontrolnog tornja koji se nalazi na tim nekretninama i osiguranje pratećih sadržaja</w:t>
      </w:r>
      <w:r w:rsidR="001E3DDA" w:rsidRPr="00F94C22">
        <w:rPr>
          <w:rFonts w:asciiTheme="majorHAnsi" w:hAnsiTheme="majorHAnsi" w:cstheme="majorHAnsi"/>
        </w:rPr>
        <w:t xml:space="preserve">, a o čemu su </w:t>
      </w:r>
      <w:r w:rsidR="007468FA" w:rsidRPr="00F94C22">
        <w:rPr>
          <w:rFonts w:asciiTheme="majorHAnsi" w:hAnsiTheme="majorHAnsi" w:cstheme="majorHAnsi"/>
        </w:rPr>
        <w:t xml:space="preserve">ranije </w:t>
      </w:r>
      <w:r w:rsidR="001E3DDA" w:rsidRPr="00F94C22">
        <w:rPr>
          <w:rFonts w:asciiTheme="majorHAnsi" w:hAnsiTheme="majorHAnsi" w:cstheme="majorHAnsi"/>
        </w:rPr>
        <w:t>bili</w:t>
      </w:r>
      <w:r w:rsidR="007468FA" w:rsidRPr="00F94C22">
        <w:rPr>
          <w:rFonts w:asciiTheme="majorHAnsi" w:hAnsiTheme="majorHAnsi" w:cstheme="majorHAnsi"/>
        </w:rPr>
        <w:t xml:space="preserve"> obaviješteni Nadzorni odbor i Skupština. </w:t>
      </w:r>
    </w:p>
    <w:p w14:paraId="0E8F020E" w14:textId="54A13F16" w:rsidR="004D78C4" w:rsidRPr="00F94C22" w:rsidRDefault="004D78C4" w:rsidP="004D78C4">
      <w:pPr>
        <w:jc w:val="both"/>
        <w:rPr>
          <w:rFonts w:asciiTheme="majorHAnsi" w:hAnsiTheme="majorHAnsi" w:cstheme="majorHAnsi"/>
        </w:rPr>
      </w:pPr>
      <w:r w:rsidRPr="00F94C22">
        <w:rPr>
          <w:rFonts w:asciiTheme="majorHAnsi" w:hAnsiTheme="majorHAnsi" w:cstheme="majorHAnsi"/>
        </w:rPr>
        <w:t xml:space="preserve">Društvo je tijekom 2020. godine prodavalo rashodovanu </w:t>
      </w:r>
      <w:r w:rsidR="007468FA" w:rsidRPr="00F94C22">
        <w:rPr>
          <w:rFonts w:asciiTheme="majorHAnsi" w:hAnsiTheme="majorHAnsi" w:cstheme="majorHAnsi"/>
        </w:rPr>
        <w:t xml:space="preserve">neaktivnu </w:t>
      </w:r>
      <w:r w:rsidRPr="00F94C22">
        <w:rPr>
          <w:rFonts w:asciiTheme="majorHAnsi" w:hAnsiTheme="majorHAnsi" w:cstheme="majorHAnsi"/>
        </w:rPr>
        <w:t>pokretnu imovinu na temelju provedenih postupaka javne prodaje</w:t>
      </w:r>
      <w:r w:rsidR="007468FA" w:rsidRPr="00F94C22">
        <w:rPr>
          <w:rFonts w:asciiTheme="majorHAnsi" w:hAnsiTheme="majorHAnsi" w:cstheme="majorHAnsi"/>
        </w:rPr>
        <w:t>.</w:t>
      </w:r>
    </w:p>
    <w:p w14:paraId="3230A0A1" w14:textId="33E53D15" w:rsidR="004D78C4" w:rsidRPr="00F94C22" w:rsidRDefault="007468FA" w:rsidP="007410AC">
      <w:pPr>
        <w:jc w:val="both"/>
        <w:rPr>
          <w:rFonts w:asciiTheme="majorHAnsi" w:hAnsiTheme="majorHAnsi" w:cstheme="majorHAnsi"/>
        </w:rPr>
      </w:pPr>
      <w:r w:rsidRPr="00F94C22">
        <w:rPr>
          <w:rFonts w:asciiTheme="majorHAnsi" w:hAnsiTheme="majorHAnsi" w:cstheme="majorHAnsi"/>
        </w:rPr>
        <w:t xml:space="preserve">Kao i ranijih godina, Društvo je koristilo dodijeljene državne potpore odnosno subvencije. </w:t>
      </w:r>
    </w:p>
    <w:p w14:paraId="1D8FB0BF" w14:textId="77777777" w:rsidR="00EC5D27" w:rsidRPr="00F94C22" w:rsidRDefault="007468FA" w:rsidP="00EC5D27">
      <w:pPr>
        <w:jc w:val="both"/>
        <w:rPr>
          <w:rFonts w:asciiTheme="majorHAnsi" w:hAnsiTheme="majorHAnsi" w:cstheme="majorHAnsi"/>
        </w:rPr>
      </w:pPr>
      <w:r w:rsidRPr="00F94C22">
        <w:rPr>
          <w:rFonts w:asciiTheme="majorHAnsi" w:hAnsiTheme="majorHAnsi" w:cstheme="majorHAnsi"/>
        </w:rPr>
        <w:t xml:space="preserve">Društvo je u 2020. godini ostvarilo ukupne prihode u iznosu od </w:t>
      </w:r>
      <w:r w:rsidR="00FA633C" w:rsidRPr="00F94C22">
        <w:rPr>
          <w:rFonts w:asciiTheme="majorHAnsi" w:hAnsiTheme="majorHAnsi" w:cstheme="majorHAnsi"/>
        </w:rPr>
        <w:t xml:space="preserve">11.923.580 kuna </w:t>
      </w:r>
      <w:r w:rsidRPr="00F94C22">
        <w:rPr>
          <w:rFonts w:asciiTheme="majorHAnsi" w:hAnsiTheme="majorHAnsi" w:cstheme="majorHAnsi"/>
        </w:rPr>
        <w:t xml:space="preserve">i ukupne rashode u iznosu od </w:t>
      </w:r>
      <w:r w:rsidR="00FA633C" w:rsidRPr="00F94C22">
        <w:rPr>
          <w:rFonts w:asciiTheme="majorHAnsi" w:hAnsiTheme="majorHAnsi" w:cstheme="majorHAnsi"/>
        </w:rPr>
        <w:t>12.964.282 kuna</w:t>
      </w:r>
      <w:r w:rsidRPr="00F94C22">
        <w:rPr>
          <w:rFonts w:asciiTheme="majorHAnsi" w:hAnsiTheme="majorHAnsi" w:cstheme="majorHAnsi"/>
        </w:rPr>
        <w:t xml:space="preserve">, tako da je rezultat poslovanja gubitak u iznosu od </w:t>
      </w:r>
      <w:r w:rsidR="00FA633C" w:rsidRPr="00F94C22">
        <w:rPr>
          <w:rFonts w:asciiTheme="majorHAnsi" w:hAnsiTheme="majorHAnsi" w:cstheme="majorHAnsi"/>
        </w:rPr>
        <w:t xml:space="preserve">1.040.702 kuna. </w:t>
      </w:r>
      <w:r w:rsidR="00EC5D27" w:rsidRPr="00F94C22">
        <w:rPr>
          <w:rFonts w:asciiTheme="majorHAnsi" w:hAnsiTheme="majorHAnsi" w:cstheme="majorHAnsi"/>
        </w:rPr>
        <w:t xml:space="preserve">Ukupan preneseni gubitak iz prijašnjih godina iznosi 11.650.870 kuna. </w:t>
      </w:r>
    </w:p>
    <w:p w14:paraId="5E4028D0" w14:textId="77777777" w:rsidR="001E3DDA" w:rsidRPr="00F94C22" w:rsidRDefault="001E3DDA" w:rsidP="007410AC">
      <w:pPr>
        <w:jc w:val="both"/>
        <w:rPr>
          <w:rFonts w:asciiTheme="majorHAnsi" w:hAnsiTheme="majorHAnsi" w:cstheme="majorHAnsi"/>
        </w:rPr>
      </w:pPr>
    </w:p>
    <w:p w14:paraId="07B005BA" w14:textId="06D85716" w:rsidR="004D78C4" w:rsidRDefault="004D78C4" w:rsidP="007410AC">
      <w:pPr>
        <w:jc w:val="both"/>
      </w:pPr>
    </w:p>
    <w:p w14:paraId="6DC7B9BB" w14:textId="72E1F061" w:rsidR="007410AC" w:rsidRDefault="002204A8" w:rsidP="00AE0DC3">
      <w:pPr>
        <w:pStyle w:val="Naslov1"/>
        <w:numPr>
          <w:ilvl w:val="0"/>
          <w:numId w:val="14"/>
        </w:numPr>
      </w:pPr>
      <w:bookmarkStart w:id="2" w:name="_Toc77347202"/>
      <w:r>
        <w:lastRenderedPageBreak/>
        <w:t>P</w:t>
      </w:r>
      <w:r w:rsidR="007410AC" w:rsidRPr="007410AC">
        <w:t>romet</w:t>
      </w:r>
      <w:r w:rsidR="007331FA">
        <w:t xml:space="preserve"> i prihodi od prometa</w:t>
      </w:r>
      <w:bookmarkEnd w:id="2"/>
    </w:p>
    <w:p w14:paraId="39C1A0DB" w14:textId="77777777" w:rsidR="007410AC" w:rsidRDefault="007410AC" w:rsidP="00D92401">
      <w:pPr>
        <w:jc w:val="both"/>
      </w:pPr>
    </w:p>
    <w:p w14:paraId="560CFEDC" w14:textId="5788AFB6" w:rsidR="00DB5EEA" w:rsidRPr="00F94C22" w:rsidRDefault="00D26670" w:rsidP="00D92401">
      <w:pPr>
        <w:jc w:val="both"/>
        <w:rPr>
          <w:rFonts w:asciiTheme="majorHAnsi" w:hAnsiTheme="majorHAnsi" w:cstheme="majorHAnsi"/>
        </w:rPr>
      </w:pPr>
      <w:r w:rsidRPr="00F94C22">
        <w:rPr>
          <w:rFonts w:asciiTheme="majorHAnsi" w:hAnsiTheme="majorHAnsi" w:cstheme="majorHAnsi"/>
        </w:rPr>
        <w:t xml:space="preserve">Nedugo nakon proglašenja epidemije bolesti COVID-19, obustavljen je </w:t>
      </w:r>
      <w:r w:rsidR="000D3698" w:rsidRPr="00F94C22">
        <w:rPr>
          <w:rFonts w:asciiTheme="majorHAnsi" w:hAnsiTheme="majorHAnsi" w:cstheme="majorHAnsi"/>
        </w:rPr>
        <w:t xml:space="preserve">zračni </w:t>
      </w:r>
      <w:r w:rsidRPr="00F94C22">
        <w:rPr>
          <w:rFonts w:asciiTheme="majorHAnsi" w:hAnsiTheme="majorHAnsi" w:cstheme="majorHAnsi"/>
        </w:rPr>
        <w:t>promet</w:t>
      </w:r>
      <w:r w:rsidR="000D3698" w:rsidRPr="00F94C22">
        <w:rPr>
          <w:rFonts w:asciiTheme="majorHAnsi" w:hAnsiTheme="majorHAnsi" w:cstheme="majorHAnsi"/>
        </w:rPr>
        <w:t xml:space="preserve"> na Zračnoj luci Osij</w:t>
      </w:r>
      <w:r w:rsidR="00EE5FFF" w:rsidRPr="00F94C22">
        <w:rPr>
          <w:rFonts w:asciiTheme="majorHAnsi" w:hAnsiTheme="majorHAnsi" w:cstheme="majorHAnsi"/>
        </w:rPr>
        <w:t>ek</w:t>
      </w:r>
      <w:r w:rsidRPr="00F94C22">
        <w:rPr>
          <w:rFonts w:asciiTheme="majorHAnsi" w:hAnsiTheme="majorHAnsi" w:cstheme="majorHAnsi"/>
        </w:rPr>
        <w:t xml:space="preserve">.  </w:t>
      </w:r>
      <w:r w:rsidR="00DB5EEA" w:rsidRPr="00F94C22">
        <w:rPr>
          <w:rFonts w:asciiTheme="majorHAnsi" w:hAnsiTheme="majorHAnsi" w:cstheme="majorHAnsi"/>
        </w:rPr>
        <w:t>Promet na redovnim linijama nije se odvijao o</w:t>
      </w:r>
      <w:r w:rsidRPr="00F94C22">
        <w:rPr>
          <w:rFonts w:asciiTheme="majorHAnsi" w:hAnsiTheme="majorHAnsi" w:cstheme="majorHAnsi"/>
        </w:rPr>
        <w:t xml:space="preserve">d 26. ožujka do 22. lipnja </w:t>
      </w:r>
      <w:r w:rsidR="00DB5EEA" w:rsidRPr="00F94C22">
        <w:rPr>
          <w:rFonts w:asciiTheme="majorHAnsi" w:hAnsiTheme="majorHAnsi" w:cstheme="majorHAnsi"/>
        </w:rPr>
        <w:t>2020. godine, kada je zračni prijevoznik Trade Air nastavio prometovati na domaćim linijama u okviru PSO programa. Početkom srpnja</w:t>
      </w:r>
      <w:r w:rsidR="004220F0" w:rsidRPr="00F94C22">
        <w:rPr>
          <w:rFonts w:asciiTheme="majorHAnsi" w:hAnsiTheme="majorHAnsi" w:cstheme="majorHAnsi"/>
        </w:rPr>
        <w:t xml:space="preserve"> je</w:t>
      </w:r>
      <w:r w:rsidR="00DB5EEA" w:rsidRPr="00F94C22">
        <w:rPr>
          <w:rFonts w:asciiTheme="majorHAnsi" w:hAnsiTheme="majorHAnsi" w:cstheme="majorHAnsi"/>
        </w:rPr>
        <w:t xml:space="preserve"> s operacijama započeo i prijevoznik Croatia Airlines, također na linijama iz PSO programa. </w:t>
      </w:r>
    </w:p>
    <w:p w14:paraId="0569A103" w14:textId="43776290" w:rsidR="00F35C06" w:rsidRPr="00F94C22" w:rsidRDefault="000419A7" w:rsidP="00D92401">
      <w:pPr>
        <w:jc w:val="both"/>
        <w:rPr>
          <w:rFonts w:asciiTheme="majorHAnsi" w:hAnsiTheme="majorHAnsi" w:cstheme="majorHAnsi"/>
        </w:rPr>
      </w:pPr>
      <w:r w:rsidRPr="00F94C22">
        <w:rPr>
          <w:rFonts w:asciiTheme="majorHAnsi" w:hAnsiTheme="majorHAnsi" w:cstheme="majorHAnsi"/>
        </w:rPr>
        <w:t xml:space="preserve">Prema PSO programu, </w:t>
      </w:r>
      <w:r w:rsidR="00F35C06" w:rsidRPr="00F94C22">
        <w:rPr>
          <w:rFonts w:asciiTheme="majorHAnsi" w:hAnsiTheme="majorHAnsi" w:cstheme="majorHAnsi"/>
        </w:rPr>
        <w:t>Trade Air</w:t>
      </w:r>
      <w:r w:rsidRPr="00F94C22">
        <w:rPr>
          <w:rFonts w:asciiTheme="majorHAnsi" w:hAnsiTheme="majorHAnsi" w:cstheme="majorHAnsi"/>
        </w:rPr>
        <w:t xml:space="preserve"> </w:t>
      </w:r>
      <w:r w:rsidR="00F35C06" w:rsidRPr="00F94C22">
        <w:rPr>
          <w:rFonts w:asciiTheme="majorHAnsi" w:hAnsiTheme="majorHAnsi" w:cstheme="majorHAnsi"/>
        </w:rPr>
        <w:t xml:space="preserve">tijekom cijele godine </w:t>
      </w:r>
      <w:r w:rsidR="00067477" w:rsidRPr="00F94C22">
        <w:rPr>
          <w:rFonts w:asciiTheme="majorHAnsi" w:hAnsiTheme="majorHAnsi" w:cstheme="majorHAnsi"/>
        </w:rPr>
        <w:t xml:space="preserve">zrakoplovom tipa </w:t>
      </w:r>
      <w:proofErr w:type="spellStart"/>
      <w:r w:rsidR="00067477" w:rsidRPr="00F94C22">
        <w:rPr>
          <w:rFonts w:asciiTheme="majorHAnsi" w:hAnsiTheme="majorHAnsi" w:cstheme="majorHAnsi"/>
        </w:rPr>
        <w:t>Turbolet</w:t>
      </w:r>
      <w:proofErr w:type="spellEnd"/>
      <w:r w:rsidR="00067477" w:rsidRPr="00F94C22">
        <w:rPr>
          <w:rFonts w:asciiTheme="majorHAnsi" w:hAnsiTheme="majorHAnsi" w:cstheme="majorHAnsi"/>
        </w:rPr>
        <w:t xml:space="preserve"> L410 kapaciteta 18 sjedala </w:t>
      </w:r>
      <w:r w:rsidR="00F35C06" w:rsidRPr="00F94C22">
        <w:rPr>
          <w:rFonts w:asciiTheme="majorHAnsi" w:hAnsiTheme="majorHAnsi" w:cstheme="majorHAnsi"/>
        </w:rPr>
        <w:t xml:space="preserve">obavlja dvostruke povratne rotacije iz Osijeka za Zagreb tijekom tri dana u tjednu te održava cjelogodišnje veze </w:t>
      </w:r>
      <w:r w:rsidR="005E7BBF" w:rsidRPr="00F94C22">
        <w:rPr>
          <w:rFonts w:asciiTheme="majorHAnsi" w:hAnsiTheme="majorHAnsi" w:cstheme="majorHAnsi"/>
        </w:rPr>
        <w:t xml:space="preserve">dva puta tjedno </w:t>
      </w:r>
      <w:r w:rsidR="00F35C06" w:rsidRPr="00F94C22">
        <w:rPr>
          <w:rFonts w:asciiTheme="majorHAnsi" w:hAnsiTheme="majorHAnsi" w:cstheme="majorHAnsi"/>
        </w:rPr>
        <w:t>između Osijeka</w:t>
      </w:r>
      <w:r w:rsidR="005E7BBF" w:rsidRPr="00F94C22">
        <w:rPr>
          <w:rFonts w:asciiTheme="majorHAnsi" w:hAnsiTheme="majorHAnsi" w:cstheme="majorHAnsi"/>
        </w:rPr>
        <w:t xml:space="preserve">, Rijeke, </w:t>
      </w:r>
      <w:r w:rsidR="00F35C06" w:rsidRPr="00F94C22">
        <w:rPr>
          <w:rFonts w:asciiTheme="majorHAnsi" w:hAnsiTheme="majorHAnsi" w:cstheme="majorHAnsi"/>
        </w:rPr>
        <w:t xml:space="preserve">Splita </w:t>
      </w:r>
      <w:r w:rsidR="005E7BBF" w:rsidRPr="00F94C22">
        <w:rPr>
          <w:rFonts w:asciiTheme="majorHAnsi" w:hAnsiTheme="majorHAnsi" w:cstheme="majorHAnsi"/>
        </w:rPr>
        <w:t>i Dubrovnika te Osijeka, Pule i Splita</w:t>
      </w:r>
      <w:r w:rsidR="00F35C06" w:rsidRPr="00F94C22">
        <w:rPr>
          <w:rFonts w:asciiTheme="majorHAnsi" w:hAnsiTheme="majorHAnsi" w:cstheme="majorHAnsi"/>
        </w:rPr>
        <w:t xml:space="preserve">. Croatia Airlines tijekom ljetne sezone prometuje na linijama Osijek – Dubrovnik – Osijek i Osijek – Split – Osijek jedanput tjedno zrakoplovom tipa </w:t>
      </w:r>
      <w:proofErr w:type="spellStart"/>
      <w:r w:rsidR="00F35C06" w:rsidRPr="00F94C22">
        <w:rPr>
          <w:rFonts w:asciiTheme="majorHAnsi" w:hAnsiTheme="majorHAnsi" w:cstheme="majorHAnsi"/>
        </w:rPr>
        <w:t>Dash</w:t>
      </w:r>
      <w:proofErr w:type="spellEnd"/>
      <w:r w:rsidR="00F35C06" w:rsidRPr="00F94C22">
        <w:rPr>
          <w:rFonts w:asciiTheme="majorHAnsi" w:hAnsiTheme="majorHAnsi" w:cstheme="majorHAnsi"/>
        </w:rPr>
        <w:t xml:space="preserve"> 8-Q400 kapaciteta 76 sjedala.  </w:t>
      </w:r>
    </w:p>
    <w:p w14:paraId="65C7926E" w14:textId="624037F2" w:rsidR="00D92401" w:rsidRPr="00F94C22" w:rsidRDefault="00EE5FFF" w:rsidP="00D92401">
      <w:pPr>
        <w:jc w:val="both"/>
        <w:rPr>
          <w:rFonts w:asciiTheme="majorHAnsi" w:hAnsiTheme="majorHAnsi" w:cstheme="majorHAnsi"/>
        </w:rPr>
      </w:pPr>
      <w:r w:rsidRPr="00F94C22">
        <w:rPr>
          <w:rFonts w:asciiTheme="majorHAnsi" w:hAnsiTheme="majorHAnsi" w:cstheme="majorHAnsi"/>
        </w:rPr>
        <w:t xml:space="preserve">Na jedinoj međunarodnoj liniji </w:t>
      </w:r>
      <w:r w:rsidR="004220F0" w:rsidRPr="00F94C22">
        <w:rPr>
          <w:rFonts w:asciiTheme="majorHAnsi" w:hAnsiTheme="majorHAnsi" w:cstheme="majorHAnsi"/>
        </w:rPr>
        <w:t xml:space="preserve">u 2020. godini </w:t>
      </w:r>
      <w:r w:rsidR="009A3859">
        <w:rPr>
          <w:rFonts w:asciiTheme="majorHAnsi" w:hAnsiTheme="majorHAnsi" w:cstheme="majorHAnsi"/>
        </w:rPr>
        <w:t>(</w:t>
      </w:r>
      <w:r w:rsidR="00925147" w:rsidRPr="00F94C22">
        <w:rPr>
          <w:rFonts w:asciiTheme="majorHAnsi" w:hAnsiTheme="majorHAnsi" w:cstheme="majorHAnsi"/>
        </w:rPr>
        <w:t>Stuttgart – Osijek – Stuttgart</w:t>
      </w:r>
      <w:r w:rsidR="009A3859">
        <w:rPr>
          <w:rFonts w:asciiTheme="majorHAnsi" w:hAnsiTheme="majorHAnsi" w:cstheme="majorHAnsi"/>
        </w:rPr>
        <w:t>)</w:t>
      </w:r>
      <w:r w:rsidR="00925147" w:rsidRPr="00F94C22">
        <w:rPr>
          <w:rFonts w:asciiTheme="majorHAnsi" w:hAnsiTheme="majorHAnsi" w:cstheme="majorHAnsi"/>
        </w:rPr>
        <w:t xml:space="preserve"> </w:t>
      </w:r>
      <w:r w:rsidRPr="00F94C22">
        <w:rPr>
          <w:rFonts w:asciiTheme="majorHAnsi" w:hAnsiTheme="majorHAnsi" w:cstheme="majorHAnsi"/>
        </w:rPr>
        <w:t xml:space="preserve">prijevoznika </w:t>
      </w:r>
      <w:proofErr w:type="spellStart"/>
      <w:r w:rsidRPr="00F94C22">
        <w:rPr>
          <w:rFonts w:asciiTheme="majorHAnsi" w:hAnsiTheme="majorHAnsi" w:cstheme="majorHAnsi"/>
        </w:rPr>
        <w:t>Eurowings</w:t>
      </w:r>
      <w:proofErr w:type="spellEnd"/>
      <w:r w:rsidR="009A3859">
        <w:rPr>
          <w:rFonts w:asciiTheme="majorHAnsi" w:hAnsiTheme="majorHAnsi" w:cstheme="majorHAnsi"/>
        </w:rPr>
        <w:t>,</w:t>
      </w:r>
      <w:r w:rsidRPr="00F94C22">
        <w:rPr>
          <w:rFonts w:asciiTheme="majorHAnsi" w:hAnsiTheme="majorHAnsi" w:cstheme="majorHAnsi"/>
        </w:rPr>
        <w:t xml:space="preserve"> odrađene su samo četiri rotacije u kolovozu</w:t>
      </w:r>
      <w:r w:rsidR="008E4B25" w:rsidRPr="00F94C22">
        <w:rPr>
          <w:rFonts w:asciiTheme="majorHAnsi" w:hAnsiTheme="majorHAnsi" w:cstheme="majorHAnsi"/>
        </w:rPr>
        <w:t xml:space="preserve"> zrakoplovom tipa Airbus 319 kapaciteta 150 sjedala</w:t>
      </w:r>
      <w:r w:rsidRPr="00F94C22">
        <w:rPr>
          <w:rFonts w:asciiTheme="majorHAnsi" w:hAnsiTheme="majorHAnsi" w:cstheme="majorHAnsi"/>
        </w:rPr>
        <w:t xml:space="preserve">, nakon čega je linija ukinuta zbog nedovoljne popunjenosti i slabog interesa putnika. </w:t>
      </w:r>
    </w:p>
    <w:p w14:paraId="4E22D6B6" w14:textId="0A5DE336" w:rsidR="008E4B25" w:rsidRPr="00F94C22" w:rsidRDefault="00EE5FFF" w:rsidP="00D92401">
      <w:pPr>
        <w:jc w:val="both"/>
        <w:rPr>
          <w:rFonts w:asciiTheme="majorHAnsi" w:hAnsiTheme="majorHAnsi" w:cstheme="majorHAnsi"/>
        </w:rPr>
      </w:pPr>
      <w:r w:rsidRPr="00F94C22">
        <w:rPr>
          <w:rFonts w:asciiTheme="majorHAnsi" w:hAnsiTheme="majorHAnsi" w:cstheme="majorHAnsi"/>
        </w:rPr>
        <w:t xml:space="preserve">Rezultat svega je da je u odnosu na </w:t>
      </w:r>
      <w:r w:rsidR="0045253C" w:rsidRPr="00F94C22">
        <w:rPr>
          <w:rFonts w:asciiTheme="majorHAnsi" w:hAnsiTheme="majorHAnsi" w:cstheme="majorHAnsi"/>
        </w:rPr>
        <w:t xml:space="preserve">2019. godinu, 2020. godine ostvaren 86% </w:t>
      </w:r>
      <w:r w:rsidRPr="00F94C22">
        <w:rPr>
          <w:rFonts w:asciiTheme="majorHAnsi" w:hAnsiTheme="majorHAnsi" w:cstheme="majorHAnsi"/>
        </w:rPr>
        <w:t>manji broj</w:t>
      </w:r>
      <w:r w:rsidR="0045253C" w:rsidRPr="00F94C22">
        <w:rPr>
          <w:rFonts w:asciiTheme="majorHAnsi" w:hAnsiTheme="majorHAnsi" w:cstheme="majorHAnsi"/>
        </w:rPr>
        <w:t xml:space="preserve"> putnika</w:t>
      </w:r>
      <w:r w:rsidRPr="00F94C22">
        <w:rPr>
          <w:rFonts w:asciiTheme="majorHAnsi" w:hAnsiTheme="majorHAnsi" w:cstheme="majorHAnsi"/>
        </w:rPr>
        <w:t xml:space="preserve"> i</w:t>
      </w:r>
      <w:r w:rsidR="0045253C" w:rsidRPr="00F94C22">
        <w:rPr>
          <w:rFonts w:asciiTheme="majorHAnsi" w:hAnsiTheme="majorHAnsi" w:cstheme="majorHAnsi"/>
        </w:rPr>
        <w:t xml:space="preserve"> 41%</w:t>
      </w:r>
      <w:r w:rsidRPr="00F94C22">
        <w:rPr>
          <w:rFonts w:asciiTheme="majorHAnsi" w:hAnsiTheme="majorHAnsi" w:cstheme="majorHAnsi"/>
        </w:rPr>
        <w:t xml:space="preserve"> manji broj operacija zrakoplova</w:t>
      </w:r>
      <w:r w:rsidR="0045253C" w:rsidRPr="00F94C22">
        <w:rPr>
          <w:rFonts w:asciiTheme="majorHAnsi" w:hAnsiTheme="majorHAnsi" w:cstheme="majorHAnsi"/>
        </w:rPr>
        <w:t xml:space="preserve">. </w:t>
      </w:r>
      <w:r w:rsidR="00F84560" w:rsidRPr="00F94C22">
        <w:rPr>
          <w:rFonts w:asciiTheme="majorHAnsi" w:hAnsiTheme="majorHAnsi" w:cstheme="majorHAnsi"/>
        </w:rPr>
        <w:t xml:space="preserve">Pad broja putnika je zabilježen i na izvanrednim linijama te generalnoj avijaciji (63%). </w:t>
      </w:r>
      <w:r w:rsidR="008E4B25" w:rsidRPr="00F94C22">
        <w:rPr>
          <w:rFonts w:asciiTheme="majorHAnsi" w:hAnsiTheme="majorHAnsi" w:cstheme="majorHAnsi"/>
        </w:rPr>
        <w:t>Prijevoza tereta tijekom 2020. godine nije bilo.</w:t>
      </w:r>
    </w:p>
    <w:p w14:paraId="74E6E007" w14:textId="044290A1" w:rsidR="00E403D5" w:rsidRPr="00F94C22" w:rsidRDefault="00D66B97" w:rsidP="00D92401">
      <w:pPr>
        <w:jc w:val="both"/>
        <w:rPr>
          <w:rFonts w:asciiTheme="majorHAnsi" w:hAnsiTheme="majorHAnsi" w:cstheme="majorHAnsi"/>
        </w:rPr>
      </w:pPr>
      <w:r w:rsidRPr="00F94C22">
        <w:rPr>
          <w:rFonts w:asciiTheme="majorHAnsi" w:hAnsiTheme="majorHAnsi" w:cstheme="majorHAnsi"/>
        </w:rPr>
        <w:t>P</w:t>
      </w:r>
      <w:r w:rsidR="00D92401" w:rsidRPr="00F94C22">
        <w:rPr>
          <w:rFonts w:asciiTheme="majorHAnsi" w:hAnsiTheme="majorHAnsi" w:cstheme="majorHAnsi"/>
        </w:rPr>
        <w:t>utnički p</w:t>
      </w:r>
      <w:r w:rsidRPr="00F94C22">
        <w:rPr>
          <w:rFonts w:asciiTheme="majorHAnsi" w:hAnsiTheme="majorHAnsi" w:cstheme="majorHAnsi"/>
        </w:rPr>
        <w:t xml:space="preserve">romet ostvaren 2020. godine je manji od planiranog </w:t>
      </w:r>
      <w:r w:rsidR="004220F0" w:rsidRPr="00F94C22">
        <w:rPr>
          <w:rFonts w:asciiTheme="majorHAnsi" w:hAnsiTheme="majorHAnsi" w:cstheme="majorHAnsi"/>
        </w:rPr>
        <w:t xml:space="preserve">za </w:t>
      </w:r>
      <w:r w:rsidR="009B31B4" w:rsidRPr="00F94C22">
        <w:rPr>
          <w:rFonts w:asciiTheme="majorHAnsi" w:hAnsiTheme="majorHAnsi" w:cstheme="majorHAnsi"/>
        </w:rPr>
        <w:t xml:space="preserve">87%. Plan se temeljio na uvjetima novog PSO programa </w:t>
      </w:r>
      <w:r w:rsidRPr="00F94C22">
        <w:rPr>
          <w:rFonts w:asciiTheme="majorHAnsi" w:hAnsiTheme="majorHAnsi" w:cstheme="majorHAnsi"/>
        </w:rPr>
        <w:t>za razdoblje 2020.-2024.</w:t>
      </w:r>
      <w:r w:rsidR="00F35C06" w:rsidRPr="00F94C22">
        <w:rPr>
          <w:rFonts w:asciiTheme="majorHAnsi" w:hAnsiTheme="majorHAnsi" w:cstheme="majorHAnsi"/>
        </w:rPr>
        <w:t>, koji bi znači</w:t>
      </w:r>
      <w:r w:rsidR="009B31B4" w:rsidRPr="00F94C22">
        <w:rPr>
          <w:rFonts w:asciiTheme="majorHAnsi" w:hAnsiTheme="majorHAnsi" w:cstheme="majorHAnsi"/>
        </w:rPr>
        <w:t xml:space="preserve">o </w:t>
      </w:r>
      <w:r w:rsidR="00F35C06" w:rsidRPr="00F94C22">
        <w:rPr>
          <w:rFonts w:asciiTheme="majorHAnsi" w:hAnsiTheme="majorHAnsi" w:cstheme="majorHAnsi"/>
        </w:rPr>
        <w:t>nov</w:t>
      </w:r>
      <w:r w:rsidR="009B31B4" w:rsidRPr="00F94C22">
        <w:rPr>
          <w:rFonts w:asciiTheme="majorHAnsi" w:hAnsiTheme="majorHAnsi" w:cstheme="majorHAnsi"/>
        </w:rPr>
        <w:t>u</w:t>
      </w:r>
      <w:r w:rsidR="00925147" w:rsidRPr="00F94C22">
        <w:rPr>
          <w:rFonts w:asciiTheme="majorHAnsi" w:hAnsiTheme="majorHAnsi" w:cstheme="majorHAnsi"/>
        </w:rPr>
        <w:t xml:space="preserve"> domaću</w:t>
      </w:r>
      <w:r w:rsidR="00F35C06" w:rsidRPr="00F94C22">
        <w:rPr>
          <w:rFonts w:asciiTheme="majorHAnsi" w:hAnsiTheme="majorHAnsi" w:cstheme="majorHAnsi"/>
        </w:rPr>
        <w:t xml:space="preserve"> linij</w:t>
      </w:r>
      <w:r w:rsidR="009B31B4" w:rsidRPr="00F94C22">
        <w:rPr>
          <w:rFonts w:asciiTheme="majorHAnsi" w:hAnsiTheme="majorHAnsi" w:cstheme="majorHAnsi"/>
        </w:rPr>
        <w:t xml:space="preserve">u prema Zadru </w:t>
      </w:r>
      <w:r w:rsidR="00F35C06" w:rsidRPr="00F94C22">
        <w:rPr>
          <w:rFonts w:asciiTheme="majorHAnsi" w:hAnsiTheme="majorHAnsi" w:cstheme="majorHAnsi"/>
        </w:rPr>
        <w:t>i</w:t>
      </w:r>
      <w:r w:rsidRPr="00F94C22">
        <w:rPr>
          <w:rFonts w:asciiTheme="majorHAnsi" w:hAnsiTheme="majorHAnsi" w:cstheme="majorHAnsi"/>
        </w:rPr>
        <w:t xml:space="preserve"> zrakoplov</w:t>
      </w:r>
      <w:r w:rsidR="00F35C06" w:rsidRPr="00F94C22">
        <w:rPr>
          <w:rFonts w:asciiTheme="majorHAnsi" w:hAnsiTheme="majorHAnsi" w:cstheme="majorHAnsi"/>
        </w:rPr>
        <w:t xml:space="preserve"> većeg kapaciteta</w:t>
      </w:r>
      <w:r w:rsidR="009B31B4" w:rsidRPr="00F94C22">
        <w:rPr>
          <w:rFonts w:asciiTheme="majorHAnsi" w:hAnsiTheme="majorHAnsi" w:cstheme="majorHAnsi"/>
        </w:rPr>
        <w:t xml:space="preserve"> (ATR 42) te na očekivanim </w:t>
      </w:r>
      <w:r w:rsidR="00925147" w:rsidRPr="00F94C22">
        <w:rPr>
          <w:rFonts w:asciiTheme="majorHAnsi" w:hAnsiTheme="majorHAnsi" w:cstheme="majorHAnsi"/>
        </w:rPr>
        <w:t>međunarodnim</w:t>
      </w:r>
      <w:r w:rsidR="009B31B4" w:rsidRPr="00F94C22">
        <w:rPr>
          <w:rFonts w:asciiTheme="majorHAnsi" w:hAnsiTheme="majorHAnsi" w:cstheme="majorHAnsi"/>
        </w:rPr>
        <w:t xml:space="preserve"> linij</w:t>
      </w:r>
      <w:r w:rsidR="00925147" w:rsidRPr="00F94C22">
        <w:rPr>
          <w:rFonts w:asciiTheme="majorHAnsi" w:hAnsiTheme="majorHAnsi" w:cstheme="majorHAnsi"/>
        </w:rPr>
        <w:t>am</w:t>
      </w:r>
      <w:r w:rsidR="009B31B4" w:rsidRPr="00F94C22">
        <w:rPr>
          <w:rFonts w:asciiTheme="majorHAnsi" w:hAnsiTheme="majorHAnsi" w:cstheme="majorHAnsi"/>
        </w:rPr>
        <w:t>a</w:t>
      </w:r>
      <w:r w:rsidR="00925147" w:rsidRPr="00F94C22">
        <w:rPr>
          <w:rFonts w:asciiTheme="majorHAnsi" w:hAnsiTheme="majorHAnsi" w:cstheme="majorHAnsi"/>
        </w:rPr>
        <w:t>. PSO program je produljen pod istim uvjetima, linija</w:t>
      </w:r>
      <w:r w:rsidR="00A03C23" w:rsidRPr="00F94C22">
        <w:rPr>
          <w:rFonts w:asciiTheme="majorHAnsi" w:hAnsiTheme="majorHAnsi" w:cstheme="majorHAnsi"/>
        </w:rPr>
        <w:t xml:space="preserve"> London – Osijek – London</w:t>
      </w:r>
      <w:r w:rsidR="009B31B4" w:rsidRPr="00F94C22">
        <w:rPr>
          <w:rFonts w:asciiTheme="majorHAnsi" w:hAnsiTheme="majorHAnsi" w:cstheme="majorHAnsi"/>
        </w:rPr>
        <w:t xml:space="preserve">, </w:t>
      </w:r>
      <w:r w:rsidR="00925147" w:rsidRPr="00F94C22">
        <w:rPr>
          <w:rFonts w:asciiTheme="majorHAnsi" w:hAnsiTheme="majorHAnsi" w:cstheme="majorHAnsi"/>
        </w:rPr>
        <w:t xml:space="preserve">koju je trebao uspostaviti zračni prijevoznik </w:t>
      </w:r>
      <w:proofErr w:type="spellStart"/>
      <w:r w:rsidR="00925147" w:rsidRPr="00F94C22">
        <w:rPr>
          <w:rFonts w:asciiTheme="majorHAnsi" w:hAnsiTheme="majorHAnsi" w:cstheme="majorHAnsi"/>
        </w:rPr>
        <w:t>Ryanair</w:t>
      </w:r>
      <w:proofErr w:type="spellEnd"/>
      <w:r w:rsidR="00925147" w:rsidRPr="00F94C22">
        <w:rPr>
          <w:rFonts w:asciiTheme="majorHAnsi" w:hAnsiTheme="majorHAnsi" w:cstheme="majorHAnsi"/>
        </w:rPr>
        <w:t xml:space="preserve"> nije</w:t>
      </w:r>
      <w:r w:rsidR="009B31B4" w:rsidRPr="00F94C22">
        <w:rPr>
          <w:rFonts w:asciiTheme="majorHAnsi" w:hAnsiTheme="majorHAnsi" w:cstheme="majorHAnsi"/>
        </w:rPr>
        <w:t xml:space="preserve"> realiziran</w:t>
      </w:r>
      <w:r w:rsidR="00925147" w:rsidRPr="00F94C22">
        <w:rPr>
          <w:rFonts w:asciiTheme="majorHAnsi" w:hAnsiTheme="majorHAnsi" w:cstheme="majorHAnsi"/>
        </w:rPr>
        <w:t>a, a na</w:t>
      </w:r>
      <w:r w:rsidR="009B31B4" w:rsidRPr="00F94C22">
        <w:rPr>
          <w:rFonts w:asciiTheme="majorHAnsi" w:hAnsiTheme="majorHAnsi" w:cstheme="majorHAnsi"/>
        </w:rPr>
        <w:t xml:space="preserve"> </w:t>
      </w:r>
      <w:r w:rsidR="00925147" w:rsidRPr="00F94C22">
        <w:rPr>
          <w:rFonts w:asciiTheme="majorHAnsi" w:hAnsiTheme="majorHAnsi" w:cstheme="majorHAnsi"/>
        </w:rPr>
        <w:t>već</w:t>
      </w:r>
      <w:r w:rsidR="009B31B4" w:rsidRPr="00F94C22">
        <w:rPr>
          <w:rFonts w:asciiTheme="majorHAnsi" w:hAnsiTheme="majorHAnsi" w:cstheme="majorHAnsi"/>
        </w:rPr>
        <w:t xml:space="preserve"> </w:t>
      </w:r>
      <w:r w:rsidR="00925147" w:rsidRPr="00F94C22">
        <w:rPr>
          <w:rFonts w:asciiTheme="majorHAnsi" w:hAnsiTheme="majorHAnsi" w:cstheme="majorHAnsi"/>
        </w:rPr>
        <w:t>spomenutoj liniji</w:t>
      </w:r>
      <w:r w:rsidR="009B31B4" w:rsidRPr="00F94C22">
        <w:rPr>
          <w:rFonts w:asciiTheme="majorHAnsi" w:hAnsiTheme="majorHAnsi" w:cstheme="majorHAnsi"/>
        </w:rPr>
        <w:t xml:space="preserve"> Stuttgart</w:t>
      </w:r>
      <w:r w:rsidR="009B31B4" w:rsidRPr="00F94C22">
        <w:rPr>
          <w:rFonts w:asciiTheme="majorHAnsi" w:hAnsiTheme="majorHAnsi" w:cstheme="majorHAnsi"/>
        </w:rPr>
        <w:t xml:space="preserve"> – Osijek – Stuttgart </w:t>
      </w:r>
      <w:r w:rsidR="009B31B4" w:rsidRPr="00F94C22">
        <w:rPr>
          <w:rFonts w:asciiTheme="majorHAnsi" w:hAnsiTheme="majorHAnsi" w:cstheme="majorHAnsi"/>
        </w:rPr>
        <w:t>nisu ostvareni planirani rezultati</w:t>
      </w:r>
      <w:r w:rsidR="00A03C23" w:rsidRPr="00F94C22">
        <w:rPr>
          <w:rFonts w:asciiTheme="majorHAnsi" w:hAnsiTheme="majorHAnsi" w:cstheme="majorHAnsi"/>
        </w:rPr>
        <w:t>.</w:t>
      </w:r>
    </w:p>
    <w:p w14:paraId="1D4511F8" w14:textId="4CA63311" w:rsidR="00BD499E" w:rsidRPr="00F94C22" w:rsidRDefault="00BD499E" w:rsidP="00D92401">
      <w:pPr>
        <w:jc w:val="both"/>
        <w:rPr>
          <w:rFonts w:asciiTheme="majorHAnsi" w:hAnsiTheme="majorHAnsi" w:cstheme="majorHAnsi"/>
        </w:rPr>
      </w:pPr>
      <w:r w:rsidRPr="00F94C22">
        <w:rPr>
          <w:rFonts w:asciiTheme="majorHAnsi" w:hAnsiTheme="majorHAnsi" w:cstheme="majorHAnsi"/>
        </w:rPr>
        <w:t xml:space="preserve">U </w:t>
      </w:r>
      <w:r w:rsidR="00AF7CC8" w:rsidRPr="00F94C22">
        <w:rPr>
          <w:rFonts w:asciiTheme="majorHAnsi" w:hAnsiTheme="majorHAnsi" w:cstheme="majorHAnsi"/>
        </w:rPr>
        <w:t xml:space="preserve">tablici u nastavku </w:t>
      </w:r>
      <w:r w:rsidRPr="00F94C22">
        <w:rPr>
          <w:rFonts w:asciiTheme="majorHAnsi" w:hAnsiTheme="majorHAnsi" w:cstheme="majorHAnsi"/>
        </w:rPr>
        <w:t xml:space="preserve">prikazane </w:t>
      </w:r>
      <w:r w:rsidR="00AF7CC8" w:rsidRPr="00F94C22">
        <w:rPr>
          <w:rFonts w:asciiTheme="majorHAnsi" w:hAnsiTheme="majorHAnsi" w:cstheme="majorHAnsi"/>
        </w:rPr>
        <w:t xml:space="preserve">su </w:t>
      </w:r>
      <w:r w:rsidRPr="00F94C22">
        <w:rPr>
          <w:rFonts w:asciiTheme="majorHAnsi" w:hAnsiTheme="majorHAnsi" w:cstheme="majorHAnsi"/>
        </w:rPr>
        <w:t xml:space="preserve">usporedbe prometa ostvarenog 2020. s planiranim prometom </w:t>
      </w:r>
      <w:r w:rsidR="009A3859">
        <w:rPr>
          <w:rFonts w:asciiTheme="majorHAnsi" w:hAnsiTheme="majorHAnsi" w:cstheme="majorHAnsi"/>
        </w:rPr>
        <w:t xml:space="preserve">za tu godinu </w:t>
      </w:r>
      <w:r w:rsidRPr="00F94C22">
        <w:rPr>
          <w:rFonts w:asciiTheme="majorHAnsi" w:hAnsiTheme="majorHAnsi" w:cstheme="majorHAnsi"/>
        </w:rPr>
        <w:t>te s prometom ostvarenim prethodne 2019. godine</w:t>
      </w:r>
      <w:r w:rsidR="007331FA" w:rsidRPr="00F94C22">
        <w:rPr>
          <w:rFonts w:asciiTheme="majorHAnsi" w:hAnsiTheme="majorHAnsi" w:cstheme="majorHAnsi"/>
        </w:rPr>
        <w:t>, kao i pripadajućih prihoda</w:t>
      </w:r>
      <w:r w:rsidRPr="00F94C22">
        <w:rPr>
          <w:rFonts w:asciiTheme="majorHAnsi" w:hAnsiTheme="majorHAnsi" w:cstheme="majorHAnsi"/>
        </w:rPr>
        <w:t>.</w:t>
      </w:r>
    </w:p>
    <w:p w14:paraId="5B0E60DB" w14:textId="77777777" w:rsidR="007331FA" w:rsidRPr="00F94C22" w:rsidRDefault="007331FA" w:rsidP="00D92401">
      <w:pPr>
        <w:jc w:val="both"/>
        <w:rPr>
          <w:rFonts w:asciiTheme="majorHAnsi" w:hAnsiTheme="majorHAnsi" w:cstheme="majorHAnsi"/>
          <w:b/>
          <w:bCs/>
        </w:rPr>
        <w:sectPr w:rsidR="007331FA" w:rsidRPr="00F94C22" w:rsidSect="00496819">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p>
    <w:p w14:paraId="2341F150" w14:textId="5BAE693F" w:rsidR="00884F9B" w:rsidRPr="00F94C22" w:rsidRDefault="00D66B97" w:rsidP="00D66B97">
      <w:pPr>
        <w:rPr>
          <w:rFonts w:asciiTheme="majorHAnsi" w:hAnsiTheme="majorHAnsi" w:cstheme="majorHAnsi"/>
          <w:i/>
          <w:iCs/>
        </w:rPr>
      </w:pPr>
      <w:r w:rsidRPr="00F94C22">
        <w:rPr>
          <w:rFonts w:asciiTheme="majorHAnsi" w:hAnsiTheme="majorHAnsi" w:cstheme="majorHAnsi"/>
          <w:i/>
          <w:iCs/>
        </w:rPr>
        <w:lastRenderedPageBreak/>
        <w:t xml:space="preserve">Tablica 1. </w:t>
      </w:r>
      <w:r w:rsidR="007331FA" w:rsidRPr="00F94C22">
        <w:rPr>
          <w:rFonts w:asciiTheme="majorHAnsi" w:hAnsiTheme="majorHAnsi" w:cstheme="majorHAnsi"/>
          <w:i/>
          <w:iCs/>
        </w:rPr>
        <w:t>Usporedba</w:t>
      </w:r>
      <w:r w:rsidRPr="00F94C22">
        <w:rPr>
          <w:rFonts w:asciiTheme="majorHAnsi" w:hAnsiTheme="majorHAnsi" w:cstheme="majorHAnsi"/>
          <w:i/>
          <w:iCs/>
        </w:rPr>
        <w:t xml:space="preserve"> prometa </w:t>
      </w:r>
      <w:r w:rsidR="007331FA" w:rsidRPr="00F94C22">
        <w:rPr>
          <w:rFonts w:asciiTheme="majorHAnsi" w:hAnsiTheme="majorHAnsi" w:cstheme="majorHAnsi"/>
          <w:i/>
          <w:iCs/>
        </w:rPr>
        <w:t xml:space="preserve">i prihoda od prometa: ostvarenje </w:t>
      </w:r>
      <w:r w:rsidRPr="00F94C22">
        <w:rPr>
          <w:rFonts w:asciiTheme="majorHAnsi" w:hAnsiTheme="majorHAnsi" w:cstheme="majorHAnsi"/>
          <w:i/>
          <w:iCs/>
        </w:rPr>
        <w:t>2019., plan 2020., ostvarenje 2020.</w:t>
      </w:r>
    </w:p>
    <w:tbl>
      <w:tblPr>
        <w:tblW w:w="18576" w:type="dxa"/>
        <w:tblLook w:val="04A0" w:firstRow="1" w:lastRow="0" w:firstColumn="1" w:lastColumn="0" w:noHBand="0" w:noVBand="1"/>
      </w:tblPr>
      <w:tblGrid>
        <w:gridCol w:w="1598"/>
        <w:gridCol w:w="584"/>
        <w:gridCol w:w="584"/>
        <w:gridCol w:w="803"/>
        <w:gridCol w:w="769"/>
        <w:gridCol w:w="687"/>
        <w:gridCol w:w="803"/>
        <w:gridCol w:w="851"/>
        <w:gridCol w:w="665"/>
        <w:gridCol w:w="584"/>
        <w:gridCol w:w="775"/>
        <w:gridCol w:w="707"/>
        <w:gridCol w:w="665"/>
        <w:gridCol w:w="775"/>
        <w:gridCol w:w="851"/>
        <w:gridCol w:w="1073"/>
        <w:gridCol w:w="1073"/>
        <w:gridCol w:w="965"/>
        <w:gridCol w:w="831"/>
        <w:gridCol w:w="1073"/>
        <w:gridCol w:w="1135"/>
        <w:gridCol w:w="851"/>
      </w:tblGrid>
      <w:tr w:rsidR="007331FA" w:rsidRPr="007331FA" w14:paraId="7AAF01AB" w14:textId="77777777" w:rsidTr="007331FA">
        <w:trPr>
          <w:trHeight w:val="288"/>
        </w:trPr>
        <w:tc>
          <w:tcPr>
            <w:tcW w:w="1598" w:type="dxa"/>
            <w:vMerge w:val="restart"/>
            <w:tcBorders>
              <w:top w:val="single" w:sz="8" w:space="0" w:color="auto"/>
              <w:left w:val="single" w:sz="8" w:space="0" w:color="auto"/>
              <w:bottom w:val="double" w:sz="6" w:space="0" w:color="000000"/>
              <w:right w:val="single" w:sz="8" w:space="0" w:color="auto"/>
            </w:tcBorders>
            <w:shd w:val="clear" w:color="000000" w:fill="8EA9DB"/>
            <w:vAlign w:val="center"/>
            <w:hideMark/>
          </w:tcPr>
          <w:p w14:paraId="7842CC45"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REDOVNE LINIJE, IZVANREDNE LINIJE, GENERALNA AVIJACIJA, CARGO</w:t>
            </w:r>
          </w:p>
        </w:tc>
        <w:tc>
          <w:tcPr>
            <w:tcW w:w="5081" w:type="dxa"/>
            <w:gridSpan w:val="7"/>
            <w:tcBorders>
              <w:top w:val="single" w:sz="8" w:space="0" w:color="auto"/>
              <w:left w:val="nil"/>
              <w:bottom w:val="single" w:sz="4" w:space="0" w:color="auto"/>
              <w:right w:val="single" w:sz="8" w:space="0" w:color="000000"/>
            </w:tcBorders>
            <w:shd w:val="clear" w:color="000000" w:fill="8EA9DB"/>
            <w:noWrap/>
            <w:vAlign w:val="center"/>
            <w:hideMark/>
          </w:tcPr>
          <w:p w14:paraId="35A36EC6"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ZRAKOPLOVNE OPERACIJE</w:t>
            </w:r>
          </w:p>
        </w:tc>
        <w:tc>
          <w:tcPr>
            <w:tcW w:w="5022" w:type="dxa"/>
            <w:gridSpan w:val="7"/>
            <w:tcBorders>
              <w:top w:val="single" w:sz="8" w:space="0" w:color="auto"/>
              <w:left w:val="nil"/>
              <w:bottom w:val="single" w:sz="4" w:space="0" w:color="auto"/>
              <w:right w:val="single" w:sz="8" w:space="0" w:color="000000"/>
            </w:tcBorders>
            <w:shd w:val="clear" w:color="000000" w:fill="8EA9DB"/>
            <w:noWrap/>
            <w:vAlign w:val="center"/>
            <w:hideMark/>
          </w:tcPr>
          <w:p w14:paraId="59DD7792"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PUTNICI (za CARGO teret u kg)</w:t>
            </w:r>
          </w:p>
        </w:tc>
        <w:tc>
          <w:tcPr>
            <w:tcW w:w="6875" w:type="dxa"/>
            <w:gridSpan w:val="7"/>
            <w:tcBorders>
              <w:top w:val="single" w:sz="8" w:space="0" w:color="auto"/>
              <w:left w:val="nil"/>
              <w:bottom w:val="single" w:sz="4" w:space="0" w:color="auto"/>
              <w:right w:val="single" w:sz="8" w:space="0" w:color="000000"/>
            </w:tcBorders>
            <w:shd w:val="clear" w:color="000000" w:fill="8EA9DB"/>
            <w:noWrap/>
            <w:vAlign w:val="center"/>
            <w:hideMark/>
          </w:tcPr>
          <w:p w14:paraId="20410D7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PRIHOD OD OPERACIJA (kn)</w:t>
            </w:r>
          </w:p>
        </w:tc>
      </w:tr>
      <w:tr w:rsidR="007331FA" w:rsidRPr="007331FA" w14:paraId="0576D1AB" w14:textId="77777777" w:rsidTr="007331FA">
        <w:trPr>
          <w:trHeight w:val="576"/>
        </w:trPr>
        <w:tc>
          <w:tcPr>
            <w:tcW w:w="1598" w:type="dxa"/>
            <w:vMerge/>
            <w:tcBorders>
              <w:top w:val="single" w:sz="8" w:space="0" w:color="auto"/>
              <w:left w:val="single" w:sz="8" w:space="0" w:color="auto"/>
              <w:bottom w:val="double" w:sz="6" w:space="0" w:color="000000"/>
              <w:right w:val="single" w:sz="8" w:space="0" w:color="auto"/>
            </w:tcBorders>
            <w:vAlign w:val="center"/>
            <w:hideMark/>
          </w:tcPr>
          <w:p w14:paraId="26E00318" w14:textId="77777777" w:rsidR="007331FA" w:rsidRPr="007331FA" w:rsidRDefault="007331FA" w:rsidP="007331FA">
            <w:pPr>
              <w:spacing w:after="0" w:line="240" w:lineRule="auto"/>
              <w:rPr>
                <w:rFonts w:ascii="Calibri" w:eastAsia="Times New Roman" w:hAnsi="Calibri" w:cs="Calibri"/>
                <w:b/>
                <w:bCs/>
                <w:color w:val="000000"/>
                <w:sz w:val="16"/>
                <w:szCs w:val="16"/>
                <w:lang w:eastAsia="hr-HR"/>
              </w:rPr>
            </w:pPr>
          </w:p>
        </w:tc>
        <w:tc>
          <w:tcPr>
            <w:tcW w:w="584" w:type="dxa"/>
            <w:tcBorders>
              <w:top w:val="nil"/>
              <w:left w:val="nil"/>
              <w:bottom w:val="double" w:sz="6" w:space="0" w:color="auto"/>
              <w:right w:val="single" w:sz="4" w:space="0" w:color="auto"/>
            </w:tcBorders>
            <w:shd w:val="clear" w:color="000000" w:fill="8EA9DB"/>
            <w:noWrap/>
            <w:vAlign w:val="center"/>
            <w:hideMark/>
          </w:tcPr>
          <w:p w14:paraId="7AE380DD"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2019.</w:t>
            </w:r>
          </w:p>
        </w:tc>
        <w:tc>
          <w:tcPr>
            <w:tcW w:w="584" w:type="dxa"/>
            <w:tcBorders>
              <w:top w:val="nil"/>
              <w:left w:val="nil"/>
              <w:bottom w:val="double" w:sz="6" w:space="0" w:color="auto"/>
              <w:right w:val="single" w:sz="4" w:space="0" w:color="auto"/>
            </w:tcBorders>
            <w:shd w:val="clear" w:color="000000" w:fill="8EA9DB"/>
            <w:noWrap/>
            <w:vAlign w:val="center"/>
            <w:hideMark/>
          </w:tcPr>
          <w:p w14:paraId="04D393A0"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2020.</w:t>
            </w:r>
          </w:p>
        </w:tc>
        <w:tc>
          <w:tcPr>
            <w:tcW w:w="803" w:type="dxa"/>
            <w:tcBorders>
              <w:top w:val="nil"/>
              <w:left w:val="nil"/>
              <w:bottom w:val="double" w:sz="6" w:space="0" w:color="auto"/>
              <w:right w:val="single" w:sz="4" w:space="0" w:color="auto"/>
            </w:tcBorders>
            <w:shd w:val="clear" w:color="000000" w:fill="BF8F00"/>
            <w:vAlign w:val="center"/>
            <w:hideMark/>
          </w:tcPr>
          <w:p w14:paraId="43D325F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w:t>
            </w:r>
          </w:p>
        </w:tc>
        <w:tc>
          <w:tcPr>
            <w:tcW w:w="769" w:type="dxa"/>
            <w:tcBorders>
              <w:top w:val="nil"/>
              <w:left w:val="nil"/>
              <w:bottom w:val="double" w:sz="6" w:space="0" w:color="auto"/>
              <w:right w:val="single" w:sz="4" w:space="0" w:color="auto"/>
            </w:tcBorders>
            <w:shd w:val="clear" w:color="000000" w:fill="A6A6A6"/>
            <w:vAlign w:val="center"/>
            <w:hideMark/>
          </w:tcPr>
          <w:p w14:paraId="16650B9E"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'20/'19</w:t>
            </w:r>
          </w:p>
        </w:tc>
        <w:tc>
          <w:tcPr>
            <w:tcW w:w="687" w:type="dxa"/>
            <w:tcBorders>
              <w:top w:val="nil"/>
              <w:left w:val="nil"/>
              <w:bottom w:val="double" w:sz="6" w:space="0" w:color="auto"/>
              <w:right w:val="single" w:sz="4" w:space="0" w:color="auto"/>
            </w:tcBorders>
            <w:shd w:val="clear" w:color="000000" w:fill="8EA9DB"/>
            <w:vAlign w:val="center"/>
            <w:hideMark/>
          </w:tcPr>
          <w:p w14:paraId="3D7B626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PLAN 2020.</w:t>
            </w:r>
          </w:p>
        </w:tc>
        <w:tc>
          <w:tcPr>
            <w:tcW w:w="803" w:type="dxa"/>
            <w:tcBorders>
              <w:top w:val="nil"/>
              <w:left w:val="nil"/>
              <w:bottom w:val="double" w:sz="6" w:space="0" w:color="auto"/>
              <w:right w:val="single" w:sz="4" w:space="0" w:color="auto"/>
            </w:tcBorders>
            <w:shd w:val="clear" w:color="000000" w:fill="BF8F00"/>
            <w:vAlign w:val="center"/>
            <w:hideMark/>
          </w:tcPr>
          <w:p w14:paraId="417BA1A6"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 OG-PLAN</w:t>
            </w:r>
          </w:p>
        </w:tc>
        <w:tc>
          <w:tcPr>
            <w:tcW w:w="851" w:type="dxa"/>
            <w:tcBorders>
              <w:top w:val="nil"/>
              <w:left w:val="nil"/>
              <w:bottom w:val="double" w:sz="6" w:space="0" w:color="auto"/>
              <w:right w:val="single" w:sz="4" w:space="0" w:color="auto"/>
            </w:tcBorders>
            <w:shd w:val="clear" w:color="000000" w:fill="A6A6A6"/>
            <w:vAlign w:val="center"/>
            <w:hideMark/>
          </w:tcPr>
          <w:p w14:paraId="3EF5440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OG/PLAN</w:t>
            </w:r>
          </w:p>
        </w:tc>
        <w:tc>
          <w:tcPr>
            <w:tcW w:w="665" w:type="dxa"/>
            <w:tcBorders>
              <w:top w:val="nil"/>
              <w:left w:val="single" w:sz="8" w:space="0" w:color="auto"/>
              <w:bottom w:val="double" w:sz="6" w:space="0" w:color="auto"/>
              <w:right w:val="single" w:sz="4" w:space="0" w:color="auto"/>
            </w:tcBorders>
            <w:shd w:val="clear" w:color="000000" w:fill="8EA9DB"/>
            <w:noWrap/>
            <w:vAlign w:val="center"/>
            <w:hideMark/>
          </w:tcPr>
          <w:p w14:paraId="623FC1DE"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2019.</w:t>
            </w:r>
          </w:p>
        </w:tc>
        <w:tc>
          <w:tcPr>
            <w:tcW w:w="584" w:type="dxa"/>
            <w:tcBorders>
              <w:top w:val="nil"/>
              <w:left w:val="nil"/>
              <w:bottom w:val="double" w:sz="6" w:space="0" w:color="auto"/>
              <w:right w:val="single" w:sz="4" w:space="0" w:color="auto"/>
            </w:tcBorders>
            <w:shd w:val="clear" w:color="000000" w:fill="8EA9DB"/>
            <w:noWrap/>
            <w:vAlign w:val="center"/>
            <w:hideMark/>
          </w:tcPr>
          <w:p w14:paraId="42FD4F1E"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2020.</w:t>
            </w:r>
          </w:p>
        </w:tc>
        <w:tc>
          <w:tcPr>
            <w:tcW w:w="775" w:type="dxa"/>
            <w:tcBorders>
              <w:top w:val="nil"/>
              <w:left w:val="nil"/>
              <w:bottom w:val="double" w:sz="6" w:space="0" w:color="auto"/>
              <w:right w:val="single" w:sz="4" w:space="0" w:color="auto"/>
            </w:tcBorders>
            <w:shd w:val="clear" w:color="000000" w:fill="BF8F00"/>
            <w:vAlign w:val="center"/>
            <w:hideMark/>
          </w:tcPr>
          <w:p w14:paraId="0AD11A34"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w:t>
            </w:r>
          </w:p>
        </w:tc>
        <w:tc>
          <w:tcPr>
            <w:tcW w:w="707" w:type="dxa"/>
            <w:tcBorders>
              <w:top w:val="nil"/>
              <w:left w:val="nil"/>
              <w:bottom w:val="double" w:sz="6" w:space="0" w:color="auto"/>
              <w:right w:val="single" w:sz="4" w:space="0" w:color="auto"/>
            </w:tcBorders>
            <w:shd w:val="clear" w:color="000000" w:fill="A6A6A6"/>
            <w:vAlign w:val="center"/>
            <w:hideMark/>
          </w:tcPr>
          <w:p w14:paraId="12E6EA60"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'20/'19</w:t>
            </w:r>
          </w:p>
        </w:tc>
        <w:tc>
          <w:tcPr>
            <w:tcW w:w="665" w:type="dxa"/>
            <w:tcBorders>
              <w:top w:val="nil"/>
              <w:left w:val="nil"/>
              <w:bottom w:val="double" w:sz="6" w:space="0" w:color="auto"/>
              <w:right w:val="single" w:sz="4" w:space="0" w:color="auto"/>
            </w:tcBorders>
            <w:shd w:val="clear" w:color="000000" w:fill="8EA9DB"/>
            <w:vAlign w:val="center"/>
            <w:hideMark/>
          </w:tcPr>
          <w:p w14:paraId="3FBA222B"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PLAN 2020.</w:t>
            </w:r>
          </w:p>
        </w:tc>
        <w:tc>
          <w:tcPr>
            <w:tcW w:w="775" w:type="dxa"/>
            <w:tcBorders>
              <w:top w:val="nil"/>
              <w:left w:val="nil"/>
              <w:bottom w:val="double" w:sz="6" w:space="0" w:color="auto"/>
              <w:right w:val="single" w:sz="4" w:space="0" w:color="auto"/>
            </w:tcBorders>
            <w:shd w:val="clear" w:color="000000" w:fill="BF8F00"/>
            <w:vAlign w:val="center"/>
            <w:hideMark/>
          </w:tcPr>
          <w:p w14:paraId="62BD956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 OG-PLAN</w:t>
            </w:r>
          </w:p>
        </w:tc>
        <w:tc>
          <w:tcPr>
            <w:tcW w:w="851" w:type="dxa"/>
            <w:tcBorders>
              <w:top w:val="nil"/>
              <w:left w:val="nil"/>
              <w:bottom w:val="double" w:sz="6" w:space="0" w:color="auto"/>
              <w:right w:val="single" w:sz="4" w:space="0" w:color="auto"/>
            </w:tcBorders>
            <w:shd w:val="clear" w:color="000000" w:fill="A6A6A6"/>
            <w:vAlign w:val="center"/>
            <w:hideMark/>
          </w:tcPr>
          <w:p w14:paraId="1E1A4D3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OG/PLAN</w:t>
            </w:r>
          </w:p>
        </w:tc>
        <w:tc>
          <w:tcPr>
            <w:tcW w:w="1073" w:type="dxa"/>
            <w:tcBorders>
              <w:top w:val="nil"/>
              <w:left w:val="single" w:sz="8" w:space="0" w:color="auto"/>
              <w:bottom w:val="double" w:sz="6" w:space="0" w:color="auto"/>
              <w:right w:val="single" w:sz="4" w:space="0" w:color="auto"/>
            </w:tcBorders>
            <w:shd w:val="clear" w:color="000000" w:fill="8EA9DB"/>
            <w:noWrap/>
            <w:vAlign w:val="center"/>
            <w:hideMark/>
          </w:tcPr>
          <w:p w14:paraId="72110FEB"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2019.</w:t>
            </w:r>
          </w:p>
        </w:tc>
        <w:tc>
          <w:tcPr>
            <w:tcW w:w="1073" w:type="dxa"/>
            <w:tcBorders>
              <w:top w:val="nil"/>
              <w:left w:val="nil"/>
              <w:bottom w:val="double" w:sz="6" w:space="0" w:color="auto"/>
              <w:right w:val="single" w:sz="4" w:space="0" w:color="auto"/>
            </w:tcBorders>
            <w:shd w:val="clear" w:color="000000" w:fill="8EA9DB"/>
            <w:noWrap/>
            <w:vAlign w:val="center"/>
            <w:hideMark/>
          </w:tcPr>
          <w:p w14:paraId="139C9B84"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2020.</w:t>
            </w:r>
          </w:p>
        </w:tc>
        <w:tc>
          <w:tcPr>
            <w:tcW w:w="965" w:type="dxa"/>
            <w:tcBorders>
              <w:top w:val="nil"/>
              <w:left w:val="nil"/>
              <w:bottom w:val="double" w:sz="6" w:space="0" w:color="auto"/>
              <w:right w:val="single" w:sz="4" w:space="0" w:color="auto"/>
            </w:tcBorders>
            <w:shd w:val="clear" w:color="000000" w:fill="BF8F00"/>
            <w:vAlign w:val="center"/>
            <w:hideMark/>
          </w:tcPr>
          <w:p w14:paraId="7A06D537"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w:t>
            </w:r>
          </w:p>
        </w:tc>
        <w:tc>
          <w:tcPr>
            <w:tcW w:w="831" w:type="dxa"/>
            <w:tcBorders>
              <w:top w:val="nil"/>
              <w:left w:val="nil"/>
              <w:bottom w:val="double" w:sz="6" w:space="0" w:color="auto"/>
              <w:right w:val="single" w:sz="4" w:space="0" w:color="auto"/>
            </w:tcBorders>
            <w:shd w:val="clear" w:color="000000" w:fill="A6A6A6"/>
            <w:vAlign w:val="center"/>
            <w:hideMark/>
          </w:tcPr>
          <w:p w14:paraId="732E9D02"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'20/'19</w:t>
            </w:r>
          </w:p>
        </w:tc>
        <w:tc>
          <w:tcPr>
            <w:tcW w:w="1073" w:type="dxa"/>
            <w:tcBorders>
              <w:top w:val="nil"/>
              <w:left w:val="nil"/>
              <w:bottom w:val="double" w:sz="6" w:space="0" w:color="auto"/>
              <w:right w:val="single" w:sz="4" w:space="0" w:color="auto"/>
            </w:tcBorders>
            <w:shd w:val="clear" w:color="000000" w:fill="8EA9DB"/>
            <w:vAlign w:val="center"/>
            <w:hideMark/>
          </w:tcPr>
          <w:p w14:paraId="5E4A43A5"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PLAN 2020.</w:t>
            </w:r>
          </w:p>
        </w:tc>
        <w:tc>
          <w:tcPr>
            <w:tcW w:w="1135" w:type="dxa"/>
            <w:tcBorders>
              <w:top w:val="nil"/>
              <w:left w:val="nil"/>
              <w:bottom w:val="double" w:sz="6" w:space="0" w:color="auto"/>
              <w:right w:val="single" w:sz="4" w:space="0" w:color="auto"/>
            </w:tcBorders>
            <w:shd w:val="clear" w:color="000000" w:fill="BF8F00"/>
            <w:vAlign w:val="center"/>
            <w:hideMark/>
          </w:tcPr>
          <w:p w14:paraId="6211FCC3"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RAZLIKA OG-PLAN</w:t>
            </w:r>
          </w:p>
        </w:tc>
        <w:tc>
          <w:tcPr>
            <w:tcW w:w="725" w:type="dxa"/>
            <w:tcBorders>
              <w:top w:val="nil"/>
              <w:left w:val="nil"/>
              <w:bottom w:val="double" w:sz="6" w:space="0" w:color="auto"/>
              <w:right w:val="single" w:sz="8" w:space="0" w:color="auto"/>
            </w:tcBorders>
            <w:shd w:val="clear" w:color="000000" w:fill="A6A6A6"/>
            <w:vAlign w:val="center"/>
            <w:hideMark/>
          </w:tcPr>
          <w:p w14:paraId="671AAD4A"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INDEKS OG/PLAN</w:t>
            </w:r>
          </w:p>
        </w:tc>
      </w:tr>
      <w:tr w:rsidR="007331FA" w:rsidRPr="007331FA" w14:paraId="034F7ACF" w14:textId="77777777" w:rsidTr="007331FA">
        <w:trPr>
          <w:trHeight w:val="216"/>
        </w:trPr>
        <w:tc>
          <w:tcPr>
            <w:tcW w:w="1598" w:type="dxa"/>
            <w:tcBorders>
              <w:top w:val="nil"/>
              <w:left w:val="single" w:sz="8" w:space="0" w:color="auto"/>
              <w:bottom w:val="single" w:sz="4" w:space="0" w:color="auto"/>
              <w:right w:val="nil"/>
            </w:tcBorders>
            <w:shd w:val="clear" w:color="000000" w:fill="8EA9DB"/>
            <w:noWrap/>
            <w:vAlign w:val="center"/>
            <w:hideMark/>
          </w:tcPr>
          <w:p w14:paraId="3A56422C" w14:textId="77777777" w:rsidR="007331FA" w:rsidRPr="007331FA" w:rsidRDefault="007331FA" w:rsidP="007331FA">
            <w:pPr>
              <w:spacing w:after="0" w:line="240" w:lineRule="auto"/>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SVEUKUPNO</w:t>
            </w:r>
          </w:p>
        </w:tc>
        <w:tc>
          <w:tcPr>
            <w:tcW w:w="584" w:type="dxa"/>
            <w:tcBorders>
              <w:top w:val="nil"/>
              <w:left w:val="single" w:sz="8" w:space="0" w:color="auto"/>
              <w:bottom w:val="single" w:sz="4" w:space="0" w:color="auto"/>
              <w:right w:val="single" w:sz="4" w:space="0" w:color="auto"/>
            </w:tcBorders>
            <w:shd w:val="clear" w:color="000000" w:fill="8EA9DB"/>
            <w:noWrap/>
            <w:vAlign w:val="center"/>
            <w:hideMark/>
          </w:tcPr>
          <w:p w14:paraId="1A355C8A"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2.587</w:t>
            </w:r>
          </w:p>
        </w:tc>
        <w:tc>
          <w:tcPr>
            <w:tcW w:w="584" w:type="dxa"/>
            <w:tcBorders>
              <w:top w:val="nil"/>
              <w:left w:val="nil"/>
              <w:bottom w:val="single" w:sz="4" w:space="0" w:color="auto"/>
              <w:right w:val="single" w:sz="4" w:space="0" w:color="auto"/>
            </w:tcBorders>
            <w:shd w:val="clear" w:color="000000" w:fill="8EA9DB"/>
            <w:noWrap/>
            <w:vAlign w:val="center"/>
            <w:hideMark/>
          </w:tcPr>
          <w:p w14:paraId="0C2BE9B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1.517</w:t>
            </w:r>
          </w:p>
        </w:tc>
        <w:tc>
          <w:tcPr>
            <w:tcW w:w="803" w:type="dxa"/>
            <w:tcBorders>
              <w:top w:val="nil"/>
              <w:left w:val="nil"/>
              <w:bottom w:val="single" w:sz="4" w:space="0" w:color="auto"/>
              <w:right w:val="single" w:sz="4" w:space="0" w:color="auto"/>
            </w:tcBorders>
            <w:shd w:val="clear" w:color="000000" w:fill="BF8F00"/>
            <w:noWrap/>
            <w:vAlign w:val="center"/>
            <w:hideMark/>
          </w:tcPr>
          <w:p w14:paraId="0BB19ADA"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-1.070</w:t>
            </w:r>
          </w:p>
        </w:tc>
        <w:tc>
          <w:tcPr>
            <w:tcW w:w="769" w:type="dxa"/>
            <w:tcBorders>
              <w:top w:val="single" w:sz="4" w:space="0" w:color="auto"/>
              <w:left w:val="nil"/>
              <w:bottom w:val="single" w:sz="4" w:space="0" w:color="auto"/>
              <w:right w:val="single" w:sz="4" w:space="0" w:color="auto"/>
            </w:tcBorders>
            <w:shd w:val="clear" w:color="000000" w:fill="A6A6A6"/>
            <w:noWrap/>
            <w:vAlign w:val="center"/>
            <w:hideMark/>
          </w:tcPr>
          <w:p w14:paraId="378E455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59</w:t>
            </w:r>
          </w:p>
        </w:tc>
        <w:tc>
          <w:tcPr>
            <w:tcW w:w="687" w:type="dxa"/>
            <w:tcBorders>
              <w:top w:val="nil"/>
              <w:left w:val="nil"/>
              <w:bottom w:val="single" w:sz="4" w:space="0" w:color="auto"/>
              <w:right w:val="single" w:sz="4" w:space="0" w:color="auto"/>
            </w:tcBorders>
            <w:shd w:val="clear" w:color="000000" w:fill="8EA9DB"/>
            <w:noWrap/>
            <w:vAlign w:val="center"/>
            <w:hideMark/>
          </w:tcPr>
          <w:p w14:paraId="68079BA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1.902</w:t>
            </w:r>
          </w:p>
        </w:tc>
        <w:tc>
          <w:tcPr>
            <w:tcW w:w="803" w:type="dxa"/>
            <w:tcBorders>
              <w:top w:val="nil"/>
              <w:left w:val="nil"/>
              <w:bottom w:val="single" w:sz="4" w:space="0" w:color="auto"/>
              <w:right w:val="single" w:sz="4" w:space="0" w:color="auto"/>
            </w:tcBorders>
            <w:shd w:val="clear" w:color="000000" w:fill="BF8F00"/>
            <w:noWrap/>
            <w:vAlign w:val="center"/>
            <w:hideMark/>
          </w:tcPr>
          <w:p w14:paraId="06EC6A6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-365</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14:paraId="36BBE05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80</w:t>
            </w:r>
          </w:p>
        </w:tc>
        <w:tc>
          <w:tcPr>
            <w:tcW w:w="665" w:type="dxa"/>
            <w:tcBorders>
              <w:top w:val="nil"/>
              <w:left w:val="nil"/>
              <w:bottom w:val="single" w:sz="4" w:space="0" w:color="auto"/>
              <w:right w:val="single" w:sz="4" w:space="0" w:color="auto"/>
            </w:tcBorders>
            <w:shd w:val="clear" w:color="000000" w:fill="8EA9DB"/>
            <w:noWrap/>
            <w:vAlign w:val="center"/>
            <w:hideMark/>
          </w:tcPr>
          <w:p w14:paraId="609A566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46.383</w:t>
            </w:r>
          </w:p>
        </w:tc>
        <w:tc>
          <w:tcPr>
            <w:tcW w:w="584" w:type="dxa"/>
            <w:tcBorders>
              <w:top w:val="nil"/>
              <w:left w:val="nil"/>
              <w:bottom w:val="single" w:sz="4" w:space="0" w:color="auto"/>
              <w:right w:val="single" w:sz="4" w:space="0" w:color="auto"/>
            </w:tcBorders>
            <w:shd w:val="clear" w:color="000000" w:fill="8EA9DB"/>
            <w:noWrap/>
            <w:vAlign w:val="center"/>
            <w:hideMark/>
          </w:tcPr>
          <w:p w14:paraId="1BF17D5E"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6.627</w:t>
            </w:r>
          </w:p>
        </w:tc>
        <w:tc>
          <w:tcPr>
            <w:tcW w:w="775" w:type="dxa"/>
            <w:tcBorders>
              <w:top w:val="nil"/>
              <w:left w:val="nil"/>
              <w:bottom w:val="single" w:sz="4" w:space="0" w:color="auto"/>
              <w:right w:val="single" w:sz="4" w:space="0" w:color="auto"/>
            </w:tcBorders>
            <w:shd w:val="clear" w:color="000000" w:fill="BF8F00"/>
            <w:noWrap/>
            <w:vAlign w:val="center"/>
            <w:hideMark/>
          </w:tcPr>
          <w:p w14:paraId="1A6351B9"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-39.756</w:t>
            </w:r>
          </w:p>
        </w:tc>
        <w:tc>
          <w:tcPr>
            <w:tcW w:w="707" w:type="dxa"/>
            <w:tcBorders>
              <w:top w:val="single" w:sz="4" w:space="0" w:color="auto"/>
              <w:left w:val="nil"/>
              <w:bottom w:val="single" w:sz="4" w:space="0" w:color="auto"/>
              <w:right w:val="single" w:sz="4" w:space="0" w:color="auto"/>
            </w:tcBorders>
            <w:shd w:val="clear" w:color="000000" w:fill="A6A6A6"/>
            <w:noWrap/>
            <w:vAlign w:val="center"/>
            <w:hideMark/>
          </w:tcPr>
          <w:p w14:paraId="6F42E020"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14</w:t>
            </w:r>
          </w:p>
        </w:tc>
        <w:tc>
          <w:tcPr>
            <w:tcW w:w="665" w:type="dxa"/>
            <w:tcBorders>
              <w:top w:val="nil"/>
              <w:left w:val="nil"/>
              <w:bottom w:val="single" w:sz="4" w:space="0" w:color="auto"/>
              <w:right w:val="single" w:sz="4" w:space="0" w:color="auto"/>
            </w:tcBorders>
            <w:shd w:val="clear" w:color="000000" w:fill="8EA9DB"/>
            <w:noWrap/>
            <w:vAlign w:val="center"/>
            <w:hideMark/>
          </w:tcPr>
          <w:p w14:paraId="739D151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22.118</w:t>
            </w:r>
          </w:p>
        </w:tc>
        <w:tc>
          <w:tcPr>
            <w:tcW w:w="775" w:type="dxa"/>
            <w:tcBorders>
              <w:top w:val="nil"/>
              <w:left w:val="nil"/>
              <w:bottom w:val="single" w:sz="4" w:space="0" w:color="auto"/>
              <w:right w:val="single" w:sz="4" w:space="0" w:color="auto"/>
            </w:tcBorders>
            <w:shd w:val="clear" w:color="000000" w:fill="BF8F00"/>
            <w:noWrap/>
            <w:vAlign w:val="center"/>
            <w:hideMark/>
          </w:tcPr>
          <w:p w14:paraId="6C403CD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-15.491</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14:paraId="776C2587"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30</w:t>
            </w:r>
          </w:p>
        </w:tc>
        <w:tc>
          <w:tcPr>
            <w:tcW w:w="1073" w:type="dxa"/>
            <w:tcBorders>
              <w:top w:val="nil"/>
              <w:left w:val="nil"/>
              <w:bottom w:val="single" w:sz="4" w:space="0" w:color="auto"/>
              <w:right w:val="single" w:sz="4" w:space="0" w:color="auto"/>
            </w:tcBorders>
            <w:shd w:val="clear" w:color="000000" w:fill="8EA9DB"/>
            <w:noWrap/>
            <w:vAlign w:val="center"/>
            <w:hideMark/>
          </w:tcPr>
          <w:p w14:paraId="0AE8A940"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2.405.104,49</w:t>
            </w:r>
          </w:p>
        </w:tc>
        <w:tc>
          <w:tcPr>
            <w:tcW w:w="1073" w:type="dxa"/>
            <w:tcBorders>
              <w:top w:val="nil"/>
              <w:left w:val="nil"/>
              <w:bottom w:val="single" w:sz="4" w:space="0" w:color="auto"/>
              <w:right w:val="single" w:sz="4" w:space="0" w:color="auto"/>
            </w:tcBorders>
            <w:shd w:val="clear" w:color="000000" w:fill="8EA9DB"/>
            <w:noWrap/>
            <w:vAlign w:val="center"/>
            <w:hideMark/>
          </w:tcPr>
          <w:p w14:paraId="1AB1C3C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1.575.018,17</w:t>
            </w:r>
          </w:p>
        </w:tc>
        <w:tc>
          <w:tcPr>
            <w:tcW w:w="965" w:type="dxa"/>
            <w:tcBorders>
              <w:top w:val="nil"/>
              <w:left w:val="nil"/>
              <w:bottom w:val="single" w:sz="4" w:space="0" w:color="auto"/>
              <w:right w:val="single" w:sz="4" w:space="0" w:color="auto"/>
            </w:tcBorders>
            <w:shd w:val="clear" w:color="000000" w:fill="BF8F00"/>
            <w:noWrap/>
            <w:vAlign w:val="center"/>
            <w:hideMark/>
          </w:tcPr>
          <w:p w14:paraId="30B1A19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-830.086,32</w:t>
            </w:r>
          </w:p>
        </w:tc>
        <w:tc>
          <w:tcPr>
            <w:tcW w:w="831" w:type="dxa"/>
            <w:tcBorders>
              <w:top w:val="single" w:sz="4" w:space="0" w:color="auto"/>
              <w:left w:val="nil"/>
              <w:bottom w:val="single" w:sz="4" w:space="0" w:color="auto"/>
              <w:right w:val="single" w:sz="4" w:space="0" w:color="auto"/>
            </w:tcBorders>
            <w:shd w:val="clear" w:color="000000" w:fill="A6A6A6"/>
            <w:noWrap/>
            <w:vAlign w:val="center"/>
            <w:hideMark/>
          </w:tcPr>
          <w:p w14:paraId="2990B29D"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65</w:t>
            </w:r>
          </w:p>
        </w:tc>
        <w:tc>
          <w:tcPr>
            <w:tcW w:w="1073" w:type="dxa"/>
            <w:tcBorders>
              <w:top w:val="nil"/>
              <w:left w:val="nil"/>
              <w:bottom w:val="single" w:sz="4" w:space="0" w:color="auto"/>
              <w:right w:val="single" w:sz="4" w:space="0" w:color="auto"/>
            </w:tcBorders>
            <w:shd w:val="clear" w:color="000000" w:fill="8EA9DB"/>
            <w:noWrap/>
            <w:vAlign w:val="center"/>
            <w:hideMark/>
          </w:tcPr>
          <w:p w14:paraId="2F20F093"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1.702.674,00</w:t>
            </w:r>
          </w:p>
        </w:tc>
        <w:tc>
          <w:tcPr>
            <w:tcW w:w="1135" w:type="dxa"/>
            <w:tcBorders>
              <w:top w:val="nil"/>
              <w:left w:val="nil"/>
              <w:bottom w:val="single" w:sz="4" w:space="0" w:color="auto"/>
              <w:right w:val="single" w:sz="4" w:space="0" w:color="auto"/>
            </w:tcBorders>
            <w:shd w:val="clear" w:color="000000" w:fill="BF8F00"/>
            <w:noWrap/>
            <w:vAlign w:val="center"/>
            <w:hideMark/>
          </w:tcPr>
          <w:p w14:paraId="1DBA1271"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72.344,17</w:t>
            </w:r>
          </w:p>
        </w:tc>
        <w:tc>
          <w:tcPr>
            <w:tcW w:w="725" w:type="dxa"/>
            <w:tcBorders>
              <w:top w:val="single" w:sz="4" w:space="0" w:color="auto"/>
              <w:left w:val="nil"/>
              <w:bottom w:val="single" w:sz="4" w:space="0" w:color="auto"/>
              <w:right w:val="single" w:sz="8" w:space="0" w:color="auto"/>
            </w:tcBorders>
            <w:shd w:val="clear" w:color="000000" w:fill="A6A6A6"/>
            <w:noWrap/>
            <w:vAlign w:val="center"/>
            <w:hideMark/>
          </w:tcPr>
          <w:p w14:paraId="06624721"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93</w:t>
            </w:r>
          </w:p>
        </w:tc>
      </w:tr>
      <w:tr w:rsidR="007331FA" w:rsidRPr="007331FA" w14:paraId="0358588C" w14:textId="77777777" w:rsidTr="007331FA">
        <w:trPr>
          <w:trHeight w:val="408"/>
        </w:trPr>
        <w:tc>
          <w:tcPr>
            <w:tcW w:w="1598" w:type="dxa"/>
            <w:tcBorders>
              <w:top w:val="nil"/>
              <w:left w:val="single" w:sz="8" w:space="0" w:color="auto"/>
              <w:bottom w:val="single" w:sz="4" w:space="0" w:color="auto"/>
              <w:right w:val="nil"/>
            </w:tcBorders>
            <w:shd w:val="clear" w:color="000000" w:fill="B4C6E7"/>
            <w:vAlign w:val="center"/>
            <w:hideMark/>
          </w:tcPr>
          <w:p w14:paraId="1B27050F" w14:textId="77777777" w:rsidR="007331FA" w:rsidRPr="007331FA" w:rsidRDefault="007331FA" w:rsidP="007331FA">
            <w:pPr>
              <w:spacing w:after="0" w:line="240" w:lineRule="auto"/>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 xml:space="preserve">UKUPNO </w:t>
            </w:r>
            <w:r w:rsidRPr="007331FA">
              <w:rPr>
                <w:rFonts w:ascii="Calibri" w:eastAsia="Times New Roman" w:hAnsi="Calibri" w:cs="Calibri"/>
                <w:b/>
                <w:bCs/>
                <w:color w:val="000000"/>
                <w:sz w:val="16"/>
                <w:szCs w:val="16"/>
                <w:lang w:eastAsia="hr-HR"/>
              </w:rPr>
              <w:br/>
              <w:t>REDOVNE LINIJE</w:t>
            </w:r>
          </w:p>
        </w:tc>
        <w:tc>
          <w:tcPr>
            <w:tcW w:w="584" w:type="dxa"/>
            <w:tcBorders>
              <w:top w:val="nil"/>
              <w:left w:val="single" w:sz="8" w:space="0" w:color="auto"/>
              <w:bottom w:val="single" w:sz="4" w:space="0" w:color="auto"/>
              <w:right w:val="single" w:sz="4" w:space="0" w:color="auto"/>
            </w:tcBorders>
            <w:shd w:val="clear" w:color="000000" w:fill="B4C6E7"/>
            <w:noWrap/>
            <w:vAlign w:val="center"/>
            <w:hideMark/>
          </w:tcPr>
          <w:p w14:paraId="42F9CA39"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1.411</w:t>
            </w:r>
          </w:p>
        </w:tc>
        <w:tc>
          <w:tcPr>
            <w:tcW w:w="584" w:type="dxa"/>
            <w:tcBorders>
              <w:top w:val="nil"/>
              <w:left w:val="nil"/>
              <w:bottom w:val="single" w:sz="4" w:space="0" w:color="auto"/>
              <w:right w:val="single" w:sz="4" w:space="0" w:color="auto"/>
            </w:tcBorders>
            <w:shd w:val="clear" w:color="000000" w:fill="B4C6E7"/>
            <w:noWrap/>
            <w:vAlign w:val="center"/>
            <w:hideMark/>
          </w:tcPr>
          <w:p w14:paraId="03CFB8EA"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778</w:t>
            </w:r>
          </w:p>
        </w:tc>
        <w:tc>
          <w:tcPr>
            <w:tcW w:w="803" w:type="dxa"/>
            <w:tcBorders>
              <w:top w:val="nil"/>
              <w:left w:val="nil"/>
              <w:bottom w:val="single" w:sz="4" w:space="0" w:color="auto"/>
              <w:right w:val="single" w:sz="4" w:space="0" w:color="auto"/>
            </w:tcBorders>
            <w:shd w:val="clear" w:color="000000" w:fill="FFD966"/>
            <w:noWrap/>
            <w:vAlign w:val="center"/>
            <w:hideMark/>
          </w:tcPr>
          <w:p w14:paraId="52F59211"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-633</w:t>
            </w:r>
          </w:p>
        </w:tc>
        <w:tc>
          <w:tcPr>
            <w:tcW w:w="769" w:type="dxa"/>
            <w:tcBorders>
              <w:top w:val="nil"/>
              <w:left w:val="nil"/>
              <w:bottom w:val="single" w:sz="4" w:space="0" w:color="auto"/>
              <w:right w:val="single" w:sz="4" w:space="0" w:color="auto"/>
            </w:tcBorders>
            <w:shd w:val="clear" w:color="000000" w:fill="BFBFBF"/>
            <w:noWrap/>
            <w:vAlign w:val="center"/>
            <w:hideMark/>
          </w:tcPr>
          <w:p w14:paraId="31F184B2"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55</w:t>
            </w:r>
          </w:p>
        </w:tc>
        <w:tc>
          <w:tcPr>
            <w:tcW w:w="687" w:type="dxa"/>
            <w:tcBorders>
              <w:top w:val="nil"/>
              <w:left w:val="nil"/>
              <w:bottom w:val="single" w:sz="4" w:space="0" w:color="auto"/>
              <w:right w:val="single" w:sz="4" w:space="0" w:color="auto"/>
            </w:tcBorders>
            <w:shd w:val="clear" w:color="000000" w:fill="B4C6E7"/>
            <w:noWrap/>
            <w:vAlign w:val="center"/>
            <w:hideMark/>
          </w:tcPr>
          <w:p w14:paraId="197C776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990</w:t>
            </w:r>
          </w:p>
        </w:tc>
        <w:tc>
          <w:tcPr>
            <w:tcW w:w="803" w:type="dxa"/>
            <w:tcBorders>
              <w:top w:val="nil"/>
              <w:left w:val="nil"/>
              <w:bottom w:val="single" w:sz="4" w:space="0" w:color="auto"/>
              <w:right w:val="single" w:sz="4" w:space="0" w:color="auto"/>
            </w:tcBorders>
            <w:shd w:val="clear" w:color="000000" w:fill="FFD966"/>
            <w:noWrap/>
            <w:vAlign w:val="center"/>
            <w:hideMark/>
          </w:tcPr>
          <w:p w14:paraId="56FE9DD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-212</w:t>
            </w:r>
          </w:p>
        </w:tc>
        <w:tc>
          <w:tcPr>
            <w:tcW w:w="851" w:type="dxa"/>
            <w:tcBorders>
              <w:top w:val="nil"/>
              <w:left w:val="nil"/>
              <w:bottom w:val="single" w:sz="4" w:space="0" w:color="auto"/>
              <w:right w:val="single" w:sz="4" w:space="0" w:color="auto"/>
            </w:tcBorders>
            <w:shd w:val="clear" w:color="000000" w:fill="BFBFBF"/>
            <w:noWrap/>
            <w:vAlign w:val="center"/>
            <w:hideMark/>
          </w:tcPr>
          <w:p w14:paraId="00FA03A5"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79</w:t>
            </w:r>
          </w:p>
        </w:tc>
        <w:tc>
          <w:tcPr>
            <w:tcW w:w="665" w:type="dxa"/>
            <w:tcBorders>
              <w:top w:val="nil"/>
              <w:left w:val="nil"/>
              <w:bottom w:val="single" w:sz="4" w:space="0" w:color="auto"/>
              <w:right w:val="single" w:sz="4" w:space="0" w:color="auto"/>
            </w:tcBorders>
            <w:shd w:val="clear" w:color="000000" w:fill="B4C6E7"/>
            <w:noWrap/>
            <w:vAlign w:val="center"/>
            <w:hideMark/>
          </w:tcPr>
          <w:p w14:paraId="126A8FC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45.225</w:t>
            </w:r>
          </w:p>
        </w:tc>
        <w:tc>
          <w:tcPr>
            <w:tcW w:w="584" w:type="dxa"/>
            <w:tcBorders>
              <w:top w:val="nil"/>
              <w:left w:val="nil"/>
              <w:bottom w:val="single" w:sz="4" w:space="0" w:color="auto"/>
              <w:right w:val="single" w:sz="4" w:space="0" w:color="auto"/>
            </w:tcBorders>
            <w:shd w:val="clear" w:color="000000" w:fill="B4C6E7"/>
            <w:noWrap/>
            <w:vAlign w:val="center"/>
            <w:hideMark/>
          </w:tcPr>
          <w:p w14:paraId="1D1BBAE4"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6.193</w:t>
            </w:r>
          </w:p>
        </w:tc>
        <w:tc>
          <w:tcPr>
            <w:tcW w:w="775" w:type="dxa"/>
            <w:tcBorders>
              <w:top w:val="nil"/>
              <w:left w:val="nil"/>
              <w:bottom w:val="single" w:sz="4" w:space="0" w:color="auto"/>
              <w:right w:val="single" w:sz="4" w:space="0" w:color="auto"/>
            </w:tcBorders>
            <w:shd w:val="clear" w:color="000000" w:fill="FFD966"/>
            <w:noWrap/>
            <w:vAlign w:val="center"/>
            <w:hideMark/>
          </w:tcPr>
          <w:p w14:paraId="4BDD6EC4"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-39.032</w:t>
            </w:r>
          </w:p>
        </w:tc>
        <w:tc>
          <w:tcPr>
            <w:tcW w:w="707" w:type="dxa"/>
            <w:tcBorders>
              <w:top w:val="nil"/>
              <w:left w:val="nil"/>
              <w:bottom w:val="single" w:sz="4" w:space="0" w:color="auto"/>
              <w:right w:val="single" w:sz="4" w:space="0" w:color="auto"/>
            </w:tcBorders>
            <w:shd w:val="clear" w:color="000000" w:fill="BFBFBF"/>
            <w:noWrap/>
            <w:vAlign w:val="center"/>
            <w:hideMark/>
          </w:tcPr>
          <w:p w14:paraId="08EF44AA"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14</w:t>
            </w:r>
          </w:p>
        </w:tc>
        <w:tc>
          <w:tcPr>
            <w:tcW w:w="665" w:type="dxa"/>
            <w:tcBorders>
              <w:top w:val="nil"/>
              <w:left w:val="nil"/>
              <w:bottom w:val="single" w:sz="4" w:space="0" w:color="auto"/>
              <w:right w:val="single" w:sz="4" w:space="0" w:color="auto"/>
            </w:tcBorders>
            <w:shd w:val="clear" w:color="000000" w:fill="B4C6E7"/>
            <w:noWrap/>
            <w:vAlign w:val="center"/>
            <w:hideMark/>
          </w:tcPr>
          <w:p w14:paraId="5E29D552"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21.230</w:t>
            </w:r>
          </w:p>
        </w:tc>
        <w:tc>
          <w:tcPr>
            <w:tcW w:w="775" w:type="dxa"/>
            <w:tcBorders>
              <w:top w:val="nil"/>
              <w:left w:val="nil"/>
              <w:bottom w:val="single" w:sz="4" w:space="0" w:color="auto"/>
              <w:right w:val="single" w:sz="4" w:space="0" w:color="auto"/>
            </w:tcBorders>
            <w:shd w:val="clear" w:color="000000" w:fill="FFD966"/>
            <w:noWrap/>
            <w:vAlign w:val="center"/>
            <w:hideMark/>
          </w:tcPr>
          <w:p w14:paraId="05E98109"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-15.037</w:t>
            </w:r>
          </w:p>
        </w:tc>
        <w:tc>
          <w:tcPr>
            <w:tcW w:w="851" w:type="dxa"/>
            <w:tcBorders>
              <w:top w:val="nil"/>
              <w:left w:val="nil"/>
              <w:bottom w:val="single" w:sz="4" w:space="0" w:color="auto"/>
              <w:right w:val="single" w:sz="4" w:space="0" w:color="auto"/>
            </w:tcBorders>
            <w:shd w:val="clear" w:color="000000" w:fill="BFBFBF"/>
            <w:noWrap/>
            <w:vAlign w:val="center"/>
            <w:hideMark/>
          </w:tcPr>
          <w:p w14:paraId="6A07EC5E"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29</w:t>
            </w:r>
          </w:p>
        </w:tc>
        <w:tc>
          <w:tcPr>
            <w:tcW w:w="1073" w:type="dxa"/>
            <w:tcBorders>
              <w:top w:val="nil"/>
              <w:left w:val="nil"/>
              <w:bottom w:val="single" w:sz="4" w:space="0" w:color="auto"/>
              <w:right w:val="single" w:sz="4" w:space="0" w:color="auto"/>
            </w:tcBorders>
            <w:shd w:val="clear" w:color="000000" w:fill="B4C6E7"/>
            <w:noWrap/>
            <w:vAlign w:val="center"/>
            <w:hideMark/>
          </w:tcPr>
          <w:p w14:paraId="4D03B188"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1.473.046,68</w:t>
            </w:r>
          </w:p>
        </w:tc>
        <w:tc>
          <w:tcPr>
            <w:tcW w:w="1073" w:type="dxa"/>
            <w:tcBorders>
              <w:top w:val="nil"/>
              <w:left w:val="nil"/>
              <w:bottom w:val="single" w:sz="4" w:space="0" w:color="auto"/>
              <w:right w:val="single" w:sz="4" w:space="0" w:color="auto"/>
            </w:tcBorders>
            <w:shd w:val="clear" w:color="000000" w:fill="B4C6E7"/>
            <w:noWrap/>
            <w:vAlign w:val="center"/>
            <w:hideMark/>
          </w:tcPr>
          <w:p w14:paraId="21BE9104"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816.592,43</w:t>
            </w:r>
          </w:p>
        </w:tc>
        <w:tc>
          <w:tcPr>
            <w:tcW w:w="965" w:type="dxa"/>
            <w:tcBorders>
              <w:top w:val="nil"/>
              <w:left w:val="nil"/>
              <w:bottom w:val="single" w:sz="4" w:space="0" w:color="auto"/>
              <w:right w:val="single" w:sz="4" w:space="0" w:color="auto"/>
            </w:tcBorders>
            <w:shd w:val="clear" w:color="000000" w:fill="FFD966"/>
            <w:noWrap/>
            <w:vAlign w:val="center"/>
            <w:hideMark/>
          </w:tcPr>
          <w:p w14:paraId="26CDFB6E"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-656.454,25</w:t>
            </w:r>
          </w:p>
        </w:tc>
        <w:tc>
          <w:tcPr>
            <w:tcW w:w="831" w:type="dxa"/>
            <w:tcBorders>
              <w:top w:val="nil"/>
              <w:left w:val="nil"/>
              <w:bottom w:val="single" w:sz="4" w:space="0" w:color="auto"/>
              <w:right w:val="single" w:sz="4" w:space="0" w:color="auto"/>
            </w:tcBorders>
            <w:shd w:val="clear" w:color="000000" w:fill="BFBFBF"/>
            <w:noWrap/>
            <w:vAlign w:val="center"/>
            <w:hideMark/>
          </w:tcPr>
          <w:p w14:paraId="47336E8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55</w:t>
            </w:r>
          </w:p>
        </w:tc>
        <w:tc>
          <w:tcPr>
            <w:tcW w:w="1073" w:type="dxa"/>
            <w:tcBorders>
              <w:top w:val="nil"/>
              <w:left w:val="nil"/>
              <w:bottom w:val="single" w:sz="4" w:space="0" w:color="auto"/>
              <w:right w:val="single" w:sz="4" w:space="0" w:color="auto"/>
            </w:tcBorders>
            <w:shd w:val="clear" w:color="000000" w:fill="B4C6E7"/>
            <w:noWrap/>
            <w:vAlign w:val="center"/>
            <w:hideMark/>
          </w:tcPr>
          <w:p w14:paraId="1B24C48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1.362.774,00</w:t>
            </w:r>
          </w:p>
        </w:tc>
        <w:tc>
          <w:tcPr>
            <w:tcW w:w="1135" w:type="dxa"/>
            <w:tcBorders>
              <w:top w:val="nil"/>
              <w:left w:val="nil"/>
              <w:bottom w:val="single" w:sz="4" w:space="0" w:color="auto"/>
              <w:right w:val="single" w:sz="4" w:space="0" w:color="auto"/>
            </w:tcBorders>
            <w:shd w:val="clear" w:color="000000" w:fill="FFD966"/>
            <w:noWrap/>
            <w:vAlign w:val="center"/>
            <w:hideMark/>
          </w:tcPr>
          <w:p w14:paraId="6C95514D"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-546.181,57</w:t>
            </w:r>
          </w:p>
        </w:tc>
        <w:tc>
          <w:tcPr>
            <w:tcW w:w="725" w:type="dxa"/>
            <w:tcBorders>
              <w:top w:val="nil"/>
              <w:left w:val="nil"/>
              <w:bottom w:val="single" w:sz="4" w:space="0" w:color="auto"/>
              <w:right w:val="single" w:sz="8" w:space="0" w:color="auto"/>
            </w:tcBorders>
            <w:shd w:val="clear" w:color="000000" w:fill="BFBFBF"/>
            <w:noWrap/>
            <w:vAlign w:val="center"/>
            <w:hideMark/>
          </w:tcPr>
          <w:p w14:paraId="375CEF62"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60</w:t>
            </w:r>
          </w:p>
        </w:tc>
      </w:tr>
      <w:tr w:rsidR="007331FA" w:rsidRPr="007331FA" w14:paraId="0F2E8807" w14:textId="77777777" w:rsidTr="007331FA">
        <w:trPr>
          <w:trHeight w:val="408"/>
        </w:trPr>
        <w:tc>
          <w:tcPr>
            <w:tcW w:w="1598" w:type="dxa"/>
            <w:tcBorders>
              <w:top w:val="nil"/>
              <w:left w:val="single" w:sz="8" w:space="0" w:color="auto"/>
              <w:bottom w:val="single" w:sz="4" w:space="0" w:color="auto"/>
              <w:right w:val="nil"/>
            </w:tcBorders>
            <w:shd w:val="clear" w:color="000000" w:fill="D9E1F2"/>
            <w:vAlign w:val="center"/>
            <w:hideMark/>
          </w:tcPr>
          <w:p w14:paraId="6F49B372"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 xml:space="preserve">MEĐUNARODNE </w:t>
            </w:r>
            <w:r w:rsidRPr="007331FA">
              <w:rPr>
                <w:rFonts w:ascii="Calibri" w:eastAsia="Times New Roman" w:hAnsi="Calibri" w:cs="Calibri"/>
                <w:color w:val="000000"/>
                <w:sz w:val="16"/>
                <w:szCs w:val="16"/>
                <w:lang w:eastAsia="hr-HR"/>
              </w:rPr>
              <w:br/>
              <w:t>REDOVNE LINIJE</w:t>
            </w:r>
          </w:p>
        </w:tc>
        <w:tc>
          <w:tcPr>
            <w:tcW w:w="584" w:type="dxa"/>
            <w:tcBorders>
              <w:top w:val="nil"/>
              <w:left w:val="single" w:sz="8" w:space="0" w:color="auto"/>
              <w:bottom w:val="single" w:sz="4" w:space="0" w:color="auto"/>
              <w:right w:val="single" w:sz="4" w:space="0" w:color="auto"/>
            </w:tcBorders>
            <w:shd w:val="clear" w:color="000000" w:fill="D9E1F2"/>
            <w:noWrap/>
            <w:vAlign w:val="center"/>
            <w:hideMark/>
          </w:tcPr>
          <w:p w14:paraId="79760C4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286</w:t>
            </w:r>
          </w:p>
        </w:tc>
        <w:tc>
          <w:tcPr>
            <w:tcW w:w="584" w:type="dxa"/>
            <w:tcBorders>
              <w:top w:val="nil"/>
              <w:left w:val="nil"/>
              <w:bottom w:val="single" w:sz="4" w:space="0" w:color="auto"/>
              <w:right w:val="single" w:sz="4" w:space="0" w:color="auto"/>
            </w:tcBorders>
            <w:shd w:val="clear" w:color="000000" w:fill="D9E1F2"/>
            <w:noWrap/>
            <w:vAlign w:val="center"/>
            <w:hideMark/>
          </w:tcPr>
          <w:p w14:paraId="40C2075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803" w:type="dxa"/>
            <w:tcBorders>
              <w:top w:val="nil"/>
              <w:left w:val="nil"/>
              <w:bottom w:val="single" w:sz="4" w:space="0" w:color="auto"/>
              <w:right w:val="single" w:sz="4" w:space="0" w:color="auto"/>
            </w:tcBorders>
            <w:shd w:val="clear" w:color="000000" w:fill="FFE699"/>
            <w:noWrap/>
            <w:vAlign w:val="center"/>
            <w:hideMark/>
          </w:tcPr>
          <w:p w14:paraId="6EA05EB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-278</w:t>
            </w:r>
          </w:p>
        </w:tc>
        <w:tc>
          <w:tcPr>
            <w:tcW w:w="769" w:type="dxa"/>
            <w:tcBorders>
              <w:top w:val="nil"/>
              <w:left w:val="nil"/>
              <w:bottom w:val="single" w:sz="4" w:space="0" w:color="auto"/>
              <w:right w:val="single" w:sz="4" w:space="0" w:color="auto"/>
            </w:tcBorders>
            <w:shd w:val="clear" w:color="000000" w:fill="D9D9D9"/>
            <w:noWrap/>
            <w:vAlign w:val="center"/>
            <w:hideMark/>
          </w:tcPr>
          <w:p w14:paraId="195E383F"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w:t>
            </w:r>
          </w:p>
        </w:tc>
        <w:tc>
          <w:tcPr>
            <w:tcW w:w="687" w:type="dxa"/>
            <w:tcBorders>
              <w:top w:val="nil"/>
              <w:left w:val="nil"/>
              <w:bottom w:val="single" w:sz="4" w:space="0" w:color="auto"/>
              <w:right w:val="single" w:sz="4" w:space="0" w:color="auto"/>
            </w:tcBorders>
            <w:shd w:val="clear" w:color="000000" w:fill="D9E1F2"/>
            <w:noWrap/>
            <w:vAlign w:val="center"/>
            <w:hideMark/>
          </w:tcPr>
          <w:p w14:paraId="4EA0915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82</w:t>
            </w:r>
          </w:p>
        </w:tc>
        <w:tc>
          <w:tcPr>
            <w:tcW w:w="803" w:type="dxa"/>
            <w:tcBorders>
              <w:top w:val="nil"/>
              <w:left w:val="nil"/>
              <w:bottom w:val="single" w:sz="4" w:space="0" w:color="auto"/>
              <w:right w:val="single" w:sz="4" w:space="0" w:color="auto"/>
            </w:tcBorders>
            <w:shd w:val="clear" w:color="000000" w:fill="FFE699"/>
            <w:noWrap/>
            <w:vAlign w:val="center"/>
            <w:hideMark/>
          </w:tcPr>
          <w:p w14:paraId="00F4A94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-74</w:t>
            </w:r>
          </w:p>
        </w:tc>
        <w:tc>
          <w:tcPr>
            <w:tcW w:w="851" w:type="dxa"/>
            <w:tcBorders>
              <w:top w:val="nil"/>
              <w:left w:val="nil"/>
              <w:bottom w:val="single" w:sz="4" w:space="0" w:color="auto"/>
              <w:right w:val="single" w:sz="4" w:space="0" w:color="auto"/>
            </w:tcBorders>
            <w:shd w:val="clear" w:color="000000" w:fill="D9D9D9"/>
            <w:noWrap/>
            <w:vAlign w:val="center"/>
            <w:hideMark/>
          </w:tcPr>
          <w:p w14:paraId="450DAC47"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w:t>
            </w:r>
          </w:p>
        </w:tc>
        <w:tc>
          <w:tcPr>
            <w:tcW w:w="665" w:type="dxa"/>
            <w:tcBorders>
              <w:top w:val="nil"/>
              <w:left w:val="nil"/>
              <w:bottom w:val="single" w:sz="4" w:space="0" w:color="auto"/>
              <w:right w:val="single" w:sz="4" w:space="0" w:color="auto"/>
            </w:tcBorders>
            <w:shd w:val="clear" w:color="000000" w:fill="D9E1F2"/>
            <w:noWrap/>
            <w:vAlign w:val="center"/>
            <w:hideMark/>
          </w:tcPr>
          <w:p w14:paraId="38970A3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32.963</w:t>
            </w:r>
          </w:p>
        </w:tc>
        <w:tc>
          <w:tcPr>
            <w:tcW w:w="584" w:type="dxa"/>
            <w:tcBorders>
              <w:top w:val="nil"/>
              <w:left w:val="nil"/>
              <w:bottom w:val="single" w:sz="4" w:space="0" w:color="auto"/>
              <w:right w:val="single" w:sz="4" w:space="0" w:color="auto"/>
            </w:tcBorders>
            <w:shd w:val="clear" w:color="000000" w:fill="D9E1F2"/>
            <w:noWrap/>
            <w:vAlign w:val="center"/>
            <w:hideMark/>
          </w:tcPr>
          <w:p w14:paraId="156EDC6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868</w:t>
            </w:r>
          </w:p>
        </w:tc>
        <w:tc>
          <w:tcPr>
            <w:tcW w:w="775" w:type="dxa"/>
            <w:tcBorders>
              <w:top w:val="nil"/>
              <w:left w:val="nil"/>
              <w:bottom w:val="single" w:sz="4" w:space="0" w:color="auto"/>
              <w:right w:val="single" w:sz="4" w:space="0" w:color="auto"/>
            </w:tcBorders>
            <w:shd w:val="clear" w:color="000000" w:fill="FFE699"/>
            <w:noWrap/>
            <w:vAlign w:val="center"/>
            <w:hideMark/>
          </w:tcPr>
          <w:p w14:paraId="590A5D1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-32.095</w:t>
            </w:r>
          </w:p>
        </w:tc>
        <w:tc>
          <w:tcPr>
            <w:tcW w:w="707" w:type="dxa"/>
            <w:tcBorders>
              <w:top w:val="nil"/>
              <w:left w:val="nil"/>
              <w:bottom w:val="single" w:sz="4" w:space="0" w:color="auto"/>
              <w:right w:val="single" w:sz="4" w:space="0" w:color="auto"/>
            </w:tcBorders>
            <w:shd w:val="clear" w:color="000000" w:fill="D9D9D9"/>
            <w:noWrap/>
            <w:vAlign w:val="center"/>
            <w:hideMark/>
          </w:tcPr>
          <w:p w14:paraId="7DA331D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w:t>
            </w:r>
          </w:p>
        </w:tc>
        <w:tc>
          <w:tcPr>
            <w:tcW w:w="665" w:type="dxa"/>
            <w:tcBorders>
              <w:top w:val="nil"/>
              <w:left w:val="nil"/>
              <w:bottom w:val="single" w:sz="4" w:space="0" w:color="auto"/>
              <w:right w:val="single" w:sz="4" w:space="0" w:color="auto"/>
            </w:tcBorders>
            <w:shd w:val="clear" w:color="000000" w:fill="D9E1F2"/>
            <w:noWrap/>
            <w:vAlign w:val="center"/>
            <w:hideMark/>
          </w:tcPr>
          <w:p w14:paraId="78BC258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8.180</w:t>
            </w:r>
          </w:p>
        </w:tc>
        <w:tc>
          <w:tcPr>
            <w:tcW w:w="775" w:type="dxa"/>
            <w:tcBorders>
              <w:top w:val="nil"/>
              <w:left w:val="nil"/>
              <w:bottom w:val="single" w:sz="4" w:space="0" w:color="auto"/>
              <w:right w:val="single" w:sz="4" w:space="0" w:color="auto"/>
            </w:tcBorders>
            <w:shd w:val="clear" w:color="000000" w:fill="FFE699"/>
            <w:noWrap/>
            <w:vAlign w:val="center"/>
            <w:hideMark/>
          </w:tcPr>
          <w:p w14:paraId="64F881D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-7.312</w:t>
            </w:r>
          </w:p>
        </w:tc>
        <w:tc>
          <w:tcPr>
            <w:tcW w:w="851" w:type="dxa"/>
            <w:tcBorders>
              <w:top w:val="nil"/>
              <w:left w:val="nil"/>
              <w:bottom w:val="single" w:sz="4" w:space="0" w:color="auto"/>
              <w:right w:val="single" w:sz="4" w:space="0" w:color="auto"/>
            </w:tcBorders>
            <w:shd w:val="clear" w:color="000000" w:fill="D9D9D9"/>
            <w:noWrap/>
            <w:vAlign w:val="center"/>
            <w:hideMark/>
          </w:tcPr>
          <w:p w14:paraId="2C99C7D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w:t>
            </w:r>
          </w:p>
        </w:tc>
        <w:tc>
          <w:tcPr>
            <w:tcW w:w="1073" w:type="dxa"/>
            <w:tcBorders>
              <w:top w:val="nil"/>
              <w:left w:val="nil"/>
              <w:bottom w:val="single" w:sz="4" w:space="0" w:color="auto"/>
              <w:right w:val="single" w:sz="4" w:space="0" w:color="auto"/>
            </w:tcBorders>
            <w:shd w:val="clear" w:color="000000" w:fill="D9E1F2"/>
            <w:noWrap/>
            <w:vAlign w:val="center"/>
            <w:hideMark/>
          </w:tcPr>
          <w:p w14:paraId="22940F1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185.712,49</w:t>
            </w:r>
          </w:p>
        </w:tc>
        <w:tc>
          <w:tcPr>
            <w:tcW w:w="1073" w:type="dxa"/>
            <w:tcBorders>
              <w:top w:val="nil"/>
              <w:left w:val="nil"/>
              <w:bottom w:val="single" w:sz="4" w:space="0" w:color="auto"/>
              <w:right w:val="single" w:sz="4" w:space="0" w:color="auto"/>
            </w:tcBorders>
            <w:shd w:val="clear" w:color="000000" w:fill="D9E1F2"/>
            <w:noWrap/>
            <w:vAlign w:val="center"/>
            <w:hideMark/>
          </w:tcPr>
          <w:p w14:paraId="2513E7F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5.323,59</w:t>
            </w:r>
          </w:p>
        </w:tc>
        <w:tc>
          <w:tcPr>
            <w:tcW w:w="965" w:type="dxa"/>
            <w:tcBorders>
              <w:top w:val="nil"/>
              <w:left w:val="nil"/>
              <w:bottom w:val="single" w:sz="4" w:space="0" w:color="auto"/>
              <w:right w:val="single" w:sz="4" w:space="0" w:color="auto"/>
            </w:tcBorders>
            <w:shd w:val="clear" w:color="000000" w:fill="FFE699"/>
            <w:noWrap/>
            <w:vAlign w:val="center"/>
            <w:hideMark/>
          </w:tcPr>
          <w:p w14:paraId="07B66C7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-180.388,90</w:t>
            </w:r>
          </w:p>
        </w:tc>
        <w:tc>
          <w:tcPr>
            <w:tcW w:w="831" w:type="dxa"/>
            <w:tcBorders>
              <w:top w:val="nil"/>
              <w:left w:val="nil"/>
              <w:bottom w:val="single" w:sz="4" w:space="0" w:color="auto"/>
              <w:right w:val="single" w:sz="4" w:space="0" w:color="auto"/>
            </w:tcBorders>
            <w:shd w:val="clear" w:color="000000" w:fill="D9D9D9"/>
            <w:noWrap/>
            <w:vAlign w:val="center"/>
            <w:hideMark/>
          </w:tcPr>
          <w:p w14:paraId="7C6C99A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w:t>
            </w:r>
          </w:p>
        </w:tc>
        <w:tc>
          <w:tcPr>
            <w:tcW w:w="1073" w:type="dxa"/>
            <w:tcBorders>
              <w:top w:val="nil"/>
              <w:left w:val="nil"/>
              <w:bottom w:val="single" w:sz="4" w:space="0" w:color="auto"/>
              <w:right w:val="single" w:sz="4" w:space="0" w:color="auto"/>
            </w:tcBorders>
            <w:shd w:val="clear" w:color="000000" w:fill="D9E1F2"/>
            <w:noWrap/>
            <w:vAlign w:val="center"/>
            <w:hideMark/>
          </w:tcPr>
          <w:p w14:paraId="6D4F75E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46.013,00</w:t>
            </w:r>
          </w:p>
        </w:tc>
        <w:tc>
          <w:tcPr>
            <w:tcW w:w="1135" w:type="dxa"/>
            <w:tcBorders>
              <w:top w:val="nil"/>
              <w:left w:val="nil"/>
              <w:bottom w:val="single" w:sz="4" w:space="0" w:color="auto"/>
              <w:right w:val="single" w:sz="4" w:space="0" w:color="auto"/>
            </w:tcBorders>
            <w:shd w:val="clear" w:color="000000" w:fill="FFE699"/>
            <w:noWrap/>
            <w:vAlign w:val="center"/>
            <w:hideMark/>
          </w:tcPr>
          <w:p w14:paraId="1C6A2D4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-40.689,41</w:t>
            </w:r>
          </w:p>
        </w:tc>
        <w:tc>
          <w:tcPr>
            <w:tcW w:w="725" w:type="dxa"/>
            <w:tcBorders>
              <w:top w:val="nil"/>
              <w:left w:val="nil"/>
              <w:bottom w:val="single" w:sz="4" w:space="0" w:color="auto"/>
              <w:right w:val="single" w:sz="8" w:space="0" w:color="auto"/>
            </w:tcBorders>
            <w:shd w:val="clear" w:color="000000" w:fill="D9D9D9"/>
            <w:noWrap/>
            <w:vAlign w:val="center"/>
            <w:hideMark/>
          </w:tcPr>
          <w:p w14:paraId="3056DB79"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w:t>
            </w:r>
          </w:p>
        </w:tc>
      </w:tr>
      <w:tr w:rsidR="007331FA" w:rsidRPr="007331FA" w14:paraId="61964716"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07252A92"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proofErr w:type="spellStart"/>
            <w:r w:rsidRPr="007331FA">
              <w:rPr>
                <w:rFonts w:ascii="Calibri" w:eastAsia="Times New Roman" w:hAnsi="Calibri" w:cs="Calibri"/>
                <w:color w:val="000000"/>
                <w:sz w:val="16"/>
                <w:szCs w:val="16"/>
                <w:lang w:eastAsia="hr-HR"/>
              </w:rPr>
              <w:t>Wizz</w:t>
            </w:r>
            <w:proofErr w:type="spellEnd"/>
            <w:r w:rsidRPr="007331FA">
              <w:rPr>
                <w:rFonts w:ascii="Calibri" w:eastAsia="Times New Roman" w:hAnsi="Calibri" w:cs="Calibri"/>
                <w:color w:val="000000"/>
                <w:sz w:val="16"/>
                <w:szCs w:val="16"/>
                <w:lang w:eastAsia="hr-HR"/>
              </w:rPr>
              <w:t xml:space="preserve"> Air</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37DED51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96</w:t>
            </w:r>
          </w:p>
        </w:tc>
        <w:tc>
          <w:tcPr>
            <w:tcW w:w="584" w:type="dxa"/>
            <w:tcBorders>
              <w:top w:val="nil"/>
              <w:left w:val="nil"/>
              <w:bottom w:val="single" w:sz="4" w:space="0" w:color="auto"/>
              <w:right w:val="single" w:sz="4" w:space="0" w:color="auto"/>
            </w:tcBorders>
            <w:shd w:val="clear" w:color="auto" w:fill="auto"/>
            <w:noWrap/>
            <w:vAlign w:val="center"/>
            <w:hideMark/>
          </w:tcPr>
          <w:p w14:paraId="7AA1BA1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296C929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-96</w:t>
            </w:r>
          </w:p>
        </w:tc>
        <w:tc>
          <w:tcPr>
            <w:tcW w:w="769" w:type="dxa"/>
            <w:tcBorders>
              <w:top w:val="nil"/>
              <w:left w:val="nil"/>
              <w:bottom w:val="single" w:sz="4" w:space="0" w:color="auto"/>
              <w:right w:val="single" w:sz="4" w:space="0" w:color="auto"/>
            </w:tcBorders>
            <w:shd w:val="clear" w:color="000000" w:fill="F2F2F2"/>
            <w:noWrap/>
            <w:vAlign w:val="center"/>
            <w:hideMark/>
          </w:tcPr>
          <w:p w14:paraId="4540987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87" w:type="dxa"/>
            <w:tcBorders>
              <w:top w:val="nil"/>
              <w:left w:val="nil"/>
              <w:bottom w:val="single" w:sz="4" w:space="0" w:color="auto"/>
              <w:right w:val="single" w:sz="4" w:space="0" w:color="auto"/>
            </w:tcBorders>
            <w:shd w:val="clear" w:color="auto" w:fill="auto"/>
            <w:noWrap/>
            <w:vAlign w:val="center"/>
            <w:hideMark/>
          </w:tcPr>
          <w:p w14:paraId="5A26503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0ADF59C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3583989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665" w:type="dxa"/>
            <w:tcBorders>
              <w:top w:val="nil"/>
              <w:left w:val="nil"/>
              <w:bottom w:val="single" w:sz="4" w:space="0" w:color="auto"/>
              <w:right w:val="single" w:sz="4" w:space="0" w:color="auto"/>
            </w:tcBorders>
            <w:shd w:val="clear" w:color="auto" w:fill="auto"/>
            <w:noWrap/>
            <w:vAlign w:val="center"/>
            <w:hideMark/>
          </w:tcPr>
          <w:p w14:paraId="14825B7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14.445</w:t>
            </w:r>
          </w:p>
        </w:tc>
        <w:tc>
          <w:tcPr>
            <w:tcW w:w="584" w:type="dxa"/>
            <w:tcBorders>
              <w:top w:val="nil"/>
              <w:left w:val="nil"/>
              <w:bottom w:val="single" w:sz="4" w:space="0" w:color="auto"/>
              <w:right w:val="single" w:sz="4" w:space="0" w:color="auto"/>
            </w:tcBorders>
            <w:shd w:val="clear" w:color="auto" w:fill="auto"/>
            <w:noWrap/>
            <w:vAlign w:val="center"/>
            <w:hideMark/>
          </w:tcPr>
          <w:p w14:paraId="67FA851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10D0C66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-14.445</w:t>
            </w:r>
          </w:p>
        </w:tc>
        <w:tc>
          <w:tcPr>
            <w:tcW w:w="707" w:type="dxa"/>
            <w:tcBorders>
              <w:top w:val="nil"/>
              <w:left w:val="nil"/>
              <w:bottom w:val="single" w:sz="4" w:space="0" w:color="auto"/>
              <w:right w:val="single" w:sz="4" w:space="0" w:color="auto"/>
            </w:tcBorders>
            <w:shd w:val="clear" w:color="000000" w:fill="F2F2F2"/>
            <w:noWrap/>
            <w:vAlign w:val="center"/>
            <w:hideMark/>
          </w:tcPr>
          <w:p w14:paraId="345851B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4" w:space="0" w:color="auto"/>
              <w:right w:val="single" w:sz="4" w:space="0" w:color="auto"/>
            </w:tcBorders>
            <w:shd w:val="clear" w:color="auto" w:fill="auto"/>
            <w:noWrap/>
            <w:vAlign w:val="center"/>
            <w:hideMark/>
          </w:tcPr>
          <w:p w14:paraId="3B4362F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2339AD1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76B2777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1073" w:type="dxa"/>
            <w:tcBorders>
              <w:top w:val="nil"/>
              <w:left w:val="nil"/>
              <w:bottom w:val="single" w:sz="4" w:space="0" w:color="auto"/>
              <w:right w:val="single" w:sz="4" w:space="0" w:color="auto"/>
            </w:tcBorders>
            <w:shd w:val="clear" w:color="auto" w:fill="auto"/>
            <w:noWrap/>
            <w:vAlign w:val="center"/>
            <w:hideMark/>
          </w:tcPr>
          <w:p w14:paraId="379DF2D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81.580,11</w:t>
            </w:r>
          </w:p>
        </w:tc>
        <w:tc>
          <w:tcPr>
            <w:tcW w:w="1073" w:type="dxa"/>
            <w:tcBorders>
              <w:top w:val="nil"/>
              <w:left w:val="nil"/>
              <w:bottom w:val="single" w:sz="4" w:space="0" w:color="auto"/>
              <w:right w:val="single" w:sz="4" w:space="0" w:color="auto"/>
            </w:tcBorders>
            <w:shd w:val="clear" w:color="auto" w:fill="auto"/>
            <w:noWrap/>
            <w:vAlign w:val="center"/>
            <w:hideMark/>
          </w:tcPr>
          <w:p w14:paraId="4179D71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965" w:type="dxa"/>
            <w:tcBorders>
              <w:top w:val="nil"/>
              <w:left w:val="nil"/>
              <w:bottom w:val="single" w:sz="4" w:space="0" w:color="auto"/>
              <w:right w:val="single" w:sz="4" w:space="0" w:color="auto"/>
            </w:tcBorders>
            <w:shd w:val="clear" w:color="000000" w:fill="FFF2CC"/>
            <w:noWrap/>
            <w:vAlign w:val="center"/>
            <w:hideMark/>
          </w:tcPr>
          <w:p w14:paraId="7A3D043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-81.580,11</w:t>
            </w:r>
          </w:p>
        </w:tc>
        <w:tc>
          <w:tcPr>
            <w:tcW w:w="831" w:type="dxa"/>
            <w:tcBorders>
              <w:top w:val="nil"/>
              <w:left w:val="nil"/>
              <w:bottom w:val="single" w:sz="4" w:space="0" w:color="auto"/>
              <w:right w:val="single" w:sz="4" w:space="0" w:color="auto"/>
            </w:tcBorders>
            <w:shd w:val="clear" w:color="000000" w:fill="F2F2F2"/>
            <w:noWrap/>
            <w:vAlign w:val="center"/>
            <w:hideMark/>
          </w:tcPr>
          <w:p w14:paraId="11D785A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4" w:space="0" w:color="auto"/>
              <w:right w:val="single" w:sz="4" w:space="0" w:color="auto"/>
            </w:tcBorders>
            <w:shd w:val="clear" w:color="auto" w:fill="auto"/>
            <w:noWrap/>
            <w:vAlign w:val="center"/>
            <w:hideMark/>
          </w:tcPr>
          <w:p w14:paraId="143013A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1135" w:type="dxa"/>
            <w:tcBorders>
              <w:top w:val="nil"/>
              <w:left w:val="nil"/>
              <w:bottom w:val="single" w:sz="4" w:space="0" w:color="auto"/>
              <w:right w:val="single" w:sz="4" w:space="0" w:color="auto"/>
            </w:tcBorders>
            <w:shd w:val="clear" w:color="000000" w:fill="FFF2CC"/>
            <w:noWrap/>
            <w:vAlign w:val="center"/>
            <w:hideMark/>
          </w:tcPr>
          <w:p w14:paraId="136E539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725" w:type="dxa"/>
            <w:tcBorders>
              <w:top w:val="nil"/>
              <w:left w:val="nil"/>
              <w:bottom w:val="single" w:sz="4" w:space="0" w:color="auto"/>
              <w:right w:val="single" w:sz="8" w:space="0" w:color="auto"/>
            </w:tcBorders>
            <w:shd w:val="clear" w:color="000000" w:fill="F2F2F2"/>
            <w:noWrap/>
            <w:vAlign w:val="center"/>
            <w:hideMark/>
          </w:tcPr>
          <w:p w14:paraId="0A89BFF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r>
      <w:tr w:rsidR="007331FA" w:rsidRPr="007331FA" w14:paraId="1BACCEB7"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5D32077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Basel</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635505F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96</w:t>
            </w:r>
          </w:p>
        </w:tc>
        <w:tc>
          <w:tcPr>
            <w:tcW w:w="584" w:type="dxa"/>
            <w:tcBorders>
              <w:top w:val="nil"/>
              <w:left w:val="nil"/>
              <w:bottom w:val="single" w:sz="4" w:space="0" w:color="auto"/>
              <w:right w:val="single" w:sz="4" w:space="0" w:color="auto"/>
            </w:tcBorders>
            <w:shd w:val="clear" w:color="auto" w:fill="auto"/>
            <w:noWrap/>
            <w:vAlign w:val="center"/>
            <w:hideMark/>
          </w:tcPr>
          <w:p w14:paraId="4FD3D01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0BE2F50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-96</w:t>
            </w:r>
          </w:p>
        </w:tc>
        <w:tc>
          <w:tcPr>
            <w:tcW w:w="769" w:type="dxa"/>
            <w:tcBorders>
              <w:top w:val="nil"/>
              <w:left w:val="nil"/>
              <w:bottom w:val="single" w:sz="4" w:space="0" w:color="auto"/>
              <w:right w:val="single" w:sz="4" w:space="0" w:color="auto"/>
            </w:tcBorders>
            <w:shd w:val="clear" w:color="000000" w:fill="F2F2F2"/>
            <w:noWrap/>
            <w:vAlign w:val="center"/>
            <w:hideMark/>
          </w:tcPr>
          <w:p w14:paraId="1CDDB10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87" w:type="dxa"/>
            <w:tcBorders>
              <w:top w:val="nil"/>
              <w:left w:val="nil"/>
              <w:bottom w:val="single" w:sz="4" w:space="0" w:color="auto"/>
              <w:right w:val="single" w:sz="4" w:space="0" w:color="auto"/>
            </w:tcBorders>
            <w:shd w:val="clear" w:color="auto" w:fill="auto"/>
            <w:noWrap/>
            <w:vAlign w:val="center"/>
            <w:hideMark/>
          </w:tcPr>
          <w:p w14:paraId="7FDD43F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66844BB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7C58A8B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665" w:type="dxa"/>
            <w:tcBorders>
              <w:top w:val="nil"/>
              <w:left w:val="nil"/>
              <w:bottom w:val="single" w:sz="4" w:space="0" w:color="auto"/>
              <w:right w:val="single" w:sz="4" w:space="0" w:color="auto"/>
            </w:tcBorders>
            <w:shd w:val="clear" w:color="auto" w:fill="auto"/>
            <w:noWrap/>
            <w:vAlign w:val="center"/>
            <w:hideMark/>
          </w:tcPr>
          <w:p w14:paraId="704DE93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14.445</w:t>
            </w:r>
          </w:p>
        </w:tc>
        <w:tc>
          <w:tcPr>
            <w:tcW w:w="584" w:type="dxa"/>
            <w:tcBorders>
              <w:top w:val="nil"/>
              <w:left w:val="nil"/>
              <w:bottom w:val="single" w:sz="4" w:space="0" w:color="auto"/>
              <w:right w:val="single" w:sz="4" w:space="0" w:color="auto"/>
            </w:tcBorders>
            <w:shd w:val="clear" w:color="auto" w:fill="auto"/>
            <w:noWrap/>
            <w:vAlign w:val="center"/>
            <w:hideMark/>
          </w:tcPr>
          <w:p w14:paraId="77F8064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0116511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-14.445</w:t>
            </w:r>
          </w:p>
        </w:tc>
        <w:tc>
          <w:tcPr>
            <w:tcW w:w="707" w:type="dxa"/>
            <w:tcBorders>
              <w:top w:val="nil"/>
              <w:left w:val="nil"/>
              <w:bottom w:val="single" w:sz="4" w:space="0" w:color="auto"/>
              <w:right w:val="single" w:sz="4" w:space="0" w:color="auto"/>
            </w:tcBorders>
            <w:shd w:val="clear" w:color="000000" w:fill="F2F2F2"/>
            <w:noWrap/>
            <w:vAlign w:val="center"/>
            <w:hideMark/>
          </w:tcPr>
          <w:p w14:paraId="50311A0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4" w:space="0" w:color="auto"/>
              <w:right w:val="single" w:sz="4" w:space="0" w:color="auto"/>
            </w:tcBorders>
            <w:shd w:val="clear" w:color="auto" w:fill="auto"/>
            <w:noWrap/>
            <w:vAlign w:val="center"/>
            <w:hideMark/>
          </w:tcPr>
          <w:p w14:paraId="06C1178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38B05AD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6099471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1073" w:type="dxa"/>
            <w:tcBorders>
              <w:top w:val="nil"/>
              <w:left w:val="nil"/>
              <w:bottom w:val="single" w:sz="4" w:space="0" w:color="auto"/>
              <w:right w:val="single" w:sz="4" w:space="0" w:color="auto"/>
            </w:tcBorders>
            <w:shd w:val="clear" w:color="auto" w:fill="auto"/>
            <w:noWrap/>
            <w:vAlign w:val="center"/>
            <w:hideMark/>
          </w:tcPr>
          <w:p w14:paraId="734A040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81.580,11</w:t>
            </w:r>
          </w:p>
        </w:tc>
        <w:tc>
          <w:tcPr>
            <w:tcW w:w="1073" w:type="dxa"/>
            <w:tcBorders>
              <w:top w:val="nil"/>
              <w:left w:val="nil"/>
              <w:bottom w:val="single" w:sz="4" w:space="0" w:color="auto"/>
              <w:right w:val="single" w:sz="4" w:space="0" w:color="auto"/>
            </w:tcBorders>
            <w:shd w:val="clear" w:color="auto" w:fill="auto"/>
            <w:noWrap/>
            <w:vAlign w:val="center"/>
            <w:hideMark/>
          </w:tcPr>
          <w:p w14:paraId="7989F20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965" w:type="dxa"/>
            <w:tcBorders>
              <w:top w:val="nil"/>
              <w:left w:val="nil"/>
              <w:bottom w:val="single" w:sz="4" w:space="0" w:color="auto"/>
              <w:right w:val="single" w:sz="4" w:space="0" w:color="auto"/>
            </w:tcBorders>
            <w:shd w:val="clear" w:color="000000" w:fill="FFF2CC"/>
            <w:noWrap/>
            <w:vAlign w:val="center"/>
            <w:hideMark/>
          </w:tcPr>
          <w:p w14:paraId="3C172D9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-81.580,11</w:t>
            </w:r>
          </w:p>
        </w:tc>
        <w:tc>
          <w:tcPr>
            <w:tcW w:w="831" w:type="dxa"/>
            <w:tcBorders>
              <w:top w:val="nil"/>
              <w:left w:val="nil"/>
              <w:bottom w:val="single" w:sz="4" w:space="0" w:color="auto"/>
              <w:right w:val="single" w:sz="4" w:space="0" w:color="auto"/>
            </w:tcBorders>
            <w:shd w:val="clear" w:color="000000" w:fill="F2F2F2"/>
            <w:noWrap/>
            <w:vAlign w:val="center"/>
            <w:hideMark/>
          </w:tcPr>
          <w:p w14:paraId="603CF077"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4" w:space="0" w:color="auto"/>
              <w:right w:val="single" w:sz="4" w:space="0" w:color="auto"/>
            </w:tcBorders>
            <w:shd w:val="clear" w:color="auto" w:fill="auto"/>
            <w:noWrap/>
            <w:vAlign w:val="center"/>
            <w:hideMark/>
          </w:tcPr>
          <w:p w14:paraId="1CE1F3A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1135" w:type="dxa"/>
            <w:tcBorders>
              <w:top w:val="nil"/>
              <w:left w:val="nil"/>
              <w:bottom w:val="single" w:sz="4" w:space="0" w:color="auto"/>
              <w:right w:val="single" w:sz="4" w:space="0" w:color="auto"/>
            </w:tcBorders>
            <w:shd w:val="clear" w:color="000000" w:fill="FFF2CC"/>
            <w:noWrap/>
            <w:vAlign w:val="center"/>
            <w:hideMark/>
          </w:tcPr>
          <w:p w14:paraId="234E03A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725" w:type="dxa"/>
            <w:tcBorders>
              <w:top w:val="nil"/>
              <w:left w:val="nil"/>
              <w:bottom w:val="single" w:sz="4" w:space="0" w:color="auto"/>
              <w:right w:val="single" w:sz="8" w:space="0" w:color="auto"/>
            </w:tcBorders>
            <w:shd w:val="clear" w:color="000000" w:fill="F2F2F2"/>
            <w:noWrap/>
            <w:vAlign w:val="center"/>
            <w:hideMark/>
          </w:tcPr>
          <w:p w14:paraId="02EEBBF1"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r>
      <w:tr w:rsidR="007331FA" w:rsidRPr="007331FA" w14:paraId="0992F975"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4F8304DE"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proofErr w:type="spellStart"/>
            <w:r w:rsidRPr="007331FA">
              <w:rPr>
                <w:rFonts w:ascii="Calibri" w:eastAsia="Times New Roman" w:hAnsi="Calibri" w:cs="Calibri"/>
                <w:color w:val="000000"/>
                <w:sz w:val="16"/>
                <w:szCs w:val="16"/>
                <w:lang w:eastAsia="hr-HR"/>
              </w:rPr>
              <w:t>Eurowings</w:t>
            </w:r>
            <w:proofErr w:type="spellEnd"/>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705EA6F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190</w:t>
            </w:r>
          </w:p>
        </w:tc>
        <w:tc>
          <w:tcPr>
            <w:tcW w:w="584" w:type="dxa"/>
            <w:tcBorders>
              <w:top w:val="nil"/>
              <w:left w:val="nil"/>
              <w:bottom w:val="single" w:sz="4" w:space="0" w:color="auto"/>
              <w:right w:val="single" w:sz="4" w:space="0" w:color="auto"/>
            </w:tcBorders>
            <w:shd w:val="clear" w:color="auto" w:fill="auto"/>
            <w:noWrap/>
            <w:vAlign w:val="center"/>
            <w:hideMark/>
          </w:tcPr>
          <w:p w14:paraId="7A3753C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803" w:type="dxa"/>
            <w:tcBorders>
              <w:top w:val="nil"/>
              <w:left w:val="nil"/>
              <w:bottom w:val="single" w:sz="4" w:space="0" w:color="auto"/>
              <w:right w:val="single" w:sz="4" w:space="0" w:color="auto"/>
            </w:tcBorders>
            <w:shd w:val="clear" w:color="000000" w:fill="FFF2CC"/>
            <w:noWrap/>
            <w:vAlign w:val="center"/>
            <w:hideMark/>
          </w:tcPr>
          <w:p w14:paraId="3795C63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-182</w:t>
            </w:r>
          </w:p>
        </w:tc>
        <w:tc>
          <w:tcPr>
            <w:tcW w:w="769" w:type="dxa"/>
            <w:tcBorders>
              <w:top w:val="nil"/>
              <w:left w:val="nil"/>
              <w:bottom w:val="single" w:sz="4" w:space="0" w:color="auto"/>
              <w:right w:val="single" w:sz="4" w:space="0" w:color="auto"/>
            </w:tcBorders>
            <w:shd w:val="clear" w:color="000000" w:fill="F2F2F2"/>
            <w:noWrap/>
            <w:vAlign w:val="center"/>
            <w:hideMark/>
          </w:tcPr>
          <w:p w14:paraId="07E32759"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w:t>
            </w:r>
          </w:p>
        </w:tc>
        <w:tc>
          <w:tcPr>
            <w:tcW w:w="687" w:type="dxa"/>
            <w:tcBorders>
              <w:top w:val="nil"/>
              <w:left w:val="nil"/>
              <w:bottom w:val="single" w:sz="4" w:space="0" w:color="auto"/>
              <w:right w:val="single" w:sz="4" w:space="0" w:color="auto"/>
            </w:tcBorders>
            <w:shd w:val="clear" w:color="auto" w:fill="auto"/>
            <w:noWrap/>
            <w:vAlign w:val="center"/>
            <w:hideMark/>
          </w:tcPr>
          <w:p w14:paraId="3069273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82</w:t>
            </w:r>
          </w:p>
        </w:tc>
        <w:tc>
          <w:tcPr>
            <w:tcW w:w="803" w:type="dxa"/>
            <w:tcBorders>
              <w:top w:val="nil"/>
              <w:left w:val="nil"/>
              <w:bottom w:val="single" w:sz="4" w:space="0" w:color="auto"/>
              <w:right w:val="single" w:sz="4" w:space="0" w:color="auto"/>
            </w:tcBorders>
            <w:shd w:val="clear" w:color="000000" w:fill="FFF2CC"/>
            <w:noWrap/>
            <w:vAlign w:val="center"/>
            <w:hideMark/>
          </w:tcPr>
          <w:p w14:paraId="4D13724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-74</w:t>
            </w:r>
          </w:p>
        </w:tc>
        <w:tc>
          <w:tcPr>
            <w:tcW w:w="851" w:type="dxa"/>
            <w:tcBorders>
              <w:top w:val="nil"/>
              <w:left w:val="nil"/>
              <w:bottom w:val="single" w:sz="4" w:space="0" w:color="auto"/>
              <w:right w:val="single" w:sz="4" w:space="0" w:color="auto"/>
            </w:tcBorders>
            <w:shd w:val="clear" w:color="000000" w:fill="F2F2F2"/>
            <w:noWrap/>
            <w:vAlign w:val="center"/>
            <w:hideMark/>
          </w:tcPr>
          <w:p w14:paraId="7E13F83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w:t>
            </w:r>
          </w:p>
        </w:tc>
        <w:tc>
          <w:tcPr>
            <w:tcW w:w="665" w:type="dxa"/>
            <w:tcBorders>
              <w:top w:val="nil"/>
              <w:left w:val="nil"/>
              <w:bottom w:val="single" w:sz="4" w:space="0" w:color="auto"/>
              <w:right w:val="single" w:sz="4" w:space="0" w:color="auto"/>
            </w:tcBorders>
            <w:shd w:val="clear" w:color="auto" w:fill="auto"/>
            <w:noWrap/>
            <w:vAlign w:val="center"/>
            <w:hideMark/>
          </w:tcPr>
          <w:p w14:paraId="5F2546F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18.518</w:t>
            </w:r>
          </w:p>
        </w:tc>
        <w:tc>
          <w:tcPr>
            <w:tcW w:w="584" w:type="dxa"/>
            <w:tcBorders>
              <w:top w:val="nil"/>
              <w:left w:val="nil"/>
              <w:bottom w:val="single" w:sz="4" w:space="0" w:color="auto"/>
              <w:right w:val="single" w:sz="4" w:space="0" w:color="auto"/>
            </w:tcBorders>
            <w:shd w:val="clear" w:color="auto" w:fill="auto"/>
            <w:noWrap/>
            <w:vAlign w:val="center"/>
            <w:hideMark/>
          </w:tcPr>
          <w:p w14:paraId="341F6EF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868</w:t>
            </w:r>
          </w:p>
        </w:tc>
        <w:tc>
          <w:tcPr>
            <w:tcW w:w="775" w:type="dxa"/>
            <w:tcBorders>
              <w:top w:val="nil"/>
              <w:left w:val="nil"/>
              <w:bottom w:val="single" w:sz="4" w:space="0" w:color="auto"/>
              <w:right w:val="single" w:sz="4" w:space="0" w:color="auto"/>
            </w:tcBorders>
            <w:shd w:val="clear" w:color="000000" w:fill="FFF2CC"/>
            <w:noWrap/>
            <w:vAlign w:val="center"/>
            <w:hideMark/>
          </w:tcPr>
          <w:p w14:paraId="34F16E7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-17.650</w:t>
            </w:r>
          </w:p>
        </w:tc>
        <w:tc>
          <w:tcPr>
            <w:tcW w:w="707" w:type="dxa"/>
            <w:tcBorders>
              <w:top w:val="nil"/>
              <w:left w:val="nil"/>
              <w:bottom w:val="single" w:sz="4" w:space="0" w:color="auto"/>
              <w:right w:val="single" w:sz="4" w:space="0" w:color="auto"/>
            </w:tcBorders>
            <w:shd w:val="clear" w:color="000000" w:fill="F2F2F2"/>
            <w:noWrap/>
            <w:vAlign w:val="center"/>
            <w:hideMark/>
          </w:tcPr>
          <w:p w14:paraId="2D26EE6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w:t>
            </w:r>
          </w:p>
        </w:tc>
        <w:tc>
          <w:tcPr>
            <w:tcW w:w="665" w:type="dxa"/>
            <w:tcBorders>
              <w:top w:val="nil"/>
              <w:left w:val="nil"/>
              <w:bottom w:val="single" w:sz="4" w:space="0" w:color="auto"/>
              <w:right w:val="single" w:sz="4" w:space="0" w:color="auto"/>
            </w:tcBorders>
            <w:shd w:val="clear" w:color="auto" w:fill="auto"/>
            <w:noWrap/>
            <w:vAlign w:val="center"/>
            <w:hideMark/>
          </w:tcPr>
          <w:p w14:paraId="4994708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8.180</w:t>
            </w:r>
          </w:p>
        </w:tc>
        <w:tc>
          <w:tcPr>
            <w:tcW w:w="775" w:type="dxa"/>
            <w:tcBorders>
              <w:top w:val="nil"/>
              <w:left w:val="nil"/>
              <w:bottom w:val="single" w:sz="4" w:space="0" w:color="auto"/>
              <w:right w:val="single" w:sz="4" w:space="0" w:color="auto"/>
            </w:tcBorders>
            <w:shd w:val="clear" w:color="000000" w:fill="FFF2CC"/>
            <w:noWrap/>
            <w:vAlign w:val="center"/>
            <w:hideMark/>
          </w:tcPr>
          <w:p w14:paraId="5EAD009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-7.312</w:t>
            </w:r>
          </w:p>
        </w:tc>
        <w:tc>
          <w:tcPr>
            <w:tcW w:w="851" w:type="dxa"/>
            <w:tcBorders>
              <w:top w:val="nil"/>
              <w:left w:val="nil"/>
              <w:bottom w:val="single" w:sz="4" w:space="0" w:color="auto"/>
              <w:right w:val="single" w:sz="4" w:space="0" w:color="auto"/>
            </w:tcBorders>
            <w:shd w:val="clear" w:color="000000" w:fill="F2F2F2"/>
            <w:noWrap/>
            <w:vAlign w:val="center"/>
            <w:hideMark/>
          </w:tcPr>
          <w:p w14:paraId="2DFBB69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w:t>
            </w:r>
          </w:p>
        </w:tc>
        <w:tc>
          <w:tcPr>
            <w:tcW w:w="1073" w:type="dxa"/>
            <w:tcBorders>
              <w:top w:val="nil"/>
              <w:left w:val="nil"/>
              <w:bottom w:val="single" w:sz="4" w:space="0" w:color="auto"/>
              <w:right w:val="single" w:sz="4" w:space="0" w:color="auto"/>
            </w:tcBorders>
            <w:shd w:val="clear" w:color="auto" w:fill="auto"/>
            <w:noWrap/>
            <w:vAlign w:val="center"/>
            <w:hideMark/>
          </w:tcPr>
          <w:p w14:paraId="2C9942C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104.132,38</w:t>
            </w:r>
          </w:p>
        </w:tc>
        <w:tc>
          <w:tcPr>
            <w:tcW w:w="1073" w:type="dxa"/>
            <w:tcBorders>
              <w:top w:val="nil"/>
              <w:left w:val="nil"/>
              <w:bottom w:val="single" w:sz="4" w:space="0" w:color="auto"/>
              <w:right w:val="single" w:sz="4" w:space="0" w:color="auto"/>
            </w:tcBorders>
            <w:shd w:val="clear" w:color="auto" w:fill="auto"/>
            <w:noWrap/>
            <w:vAlign w:val="center"/>
            <w:hideMark/>
          </w:tcPr>
          <w:p w14:paraId="0EA3D0C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5.323,59</w:t>
            </w:r>
          </w:p>
        </w:tc>
        <w:tc>
          <w:tcPr>
            <w:tcW w:w="965" w:type="dxa"/>
            <w:tcBorders>
              <w:top w:val="nil"/>
              <w:left w:val="nil"/>
              <w:bottom w:val="single" w:sz="4" w:space="0" w:color="auto"/>
              <w:right w:val="single" w:sz="4" w:space="0" w:color="auto"/>
            </w:tcBorders>
            <w:shd w:val="clear" w:color="000000" w:fill="FFF2CC"/>
            <w:noWrap/>
            <w:vAlign w:val="center"/>
            <w:hideMark/>
          </w:tcPr>
          <w:p w14:paraId="3D8CCE7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-98.808,79</w:t>
            </w:r>
          </w:p>
        </w:tc>
        <w:tc>
          <w:tcPr>
            <w:tcW w:w="831" w:type="dxa"/>
            <w:tcBorders>
              <w:top w:val="nil"/>
              <w:left w:val="nil"/>
              <w:bottom w:val="single" w:sz="4" w:space="0" w:color="auto"/>
              <w:right w:val="single" w:sz="4" w:space="0" w:color="auto"/>
            </w:tcBorders>
            <w:shd w:val="clear" w:color="000000" w:fill="F2F2F2"/>
            <w:noWrap/>
            <w:vAlign w:val="center"/>
            <w:hideMark/>
          </w:tcPr>
          <w:p w14:paraId="5DD8735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w:t>
            </w:r>
          </w:p>
        </w:tc>
        <w:tc>
          <w:tcPr>
            <w:tcW w:w="1073" w:type="dxa"/>
            <w:tcBorders>
              <w:top w:val="nil"/>
              <w:left w:val="nil"/>
              <w:bottom w:val="single" w:sz="4" w:space="0" w:color="auto"/>
              <w:right w:val="single" w:sz="4" w:space="0" w:color="auto"/>
            </w:tcBorders>
            <w:shd w:val="clear" w:color="auto" w:fill="auto"/>
            <w:noWrap/>
            <w:vAlign w:val="center"/>
            <w:hideMark/>
          </w:tcPr>
          <w:p w14:paraId="53CE4DA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46.013,00</w:t>
            </w:r>
          </w:p>
        </w:tc>
        <w:tc>
          <w:tcPr>
            <w:tcW w:w="1135" w:type="dxa"/>
            <w:tcBorders>
              <w:top w:val="nil"/>
              <w:left w:val="nil"/>
              <w:bottom w:val="single" w:sz="4" w:space="0" w:color="auto"/>
              <w:right w:val="single" w:sz="4" w:space="0" w:color="auto"/>
            </w:tcBorders>
            <w:shd w:val="clear" w:color="000000" w:fill="FFF2CC"/>
            <w:noWrap/>
            <w:vAlign w:val="center"/>
            <w:hideMark/>
          </w:tcPr>
          <w:p w14:paraId="2C854F6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-40.689,41</w:t>
            </w:r>
          </w:p>
        </w:tc>
        <w:tc>
          <w:tcPr>
            <w:tcW w:w="725" w:type="dxa"/>
            <w:tcBorders>
              <w:top w:val="nil"/>
              <w:left w:val="nil"/>
              <w:bottom w:val="single" w:sz="4" w:space="0" w:color="auto"/>
              <w:right w:val="single" w:sz="8" w:space="0" w:color="auto"/>
            </w:tcBorders>
            <w:shd w:val="clear" w:color="000000" w:fill="F2F2F2"/>
            <w:noWrap/>
            <w:vAlign w:val="center"/>
            <w:hideMark/>
          </w:tcPr>
          <w:p w14:paraId="1144704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w:t>
            </w:r>
          </w:p>
        </w:tc>
      </w:tr>
      <w:tr w:rsidR="007331FA" w:rsidRPr="007331FA" w14:paraId="2E9B4A5B"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6678A57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Stuttgart</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3D6FB2C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116</w:t>
            </w:r>
          </w:p>
        </w:tc>
        <w:tc>
          <w:tcPr>
            <w:tcW w:w="584" w:type="dxa"/>
            <w:tcBorders>
              <w:top w:val="nil"/>
              <w:left w:val="nil"/>
              <w:bottom w:val="single" w:sz="4" w:space="0" w:color="auto"/>
              <w:right w:val="single" w:sz="4" w:space="0" w:color="auto"/>
            </w:tcBorders>
            <w:shd w:val="clear" w:color="auto" w:fill="auto"/>
            <w:noWrap/>
            <w:vAlign w:val="center"/>
            <w:hideMark/>
          </w:tcPr>
          <w:p w14:paraId="012A1DC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803" w:type="dxa"/>
            <w:tcBorders>
              <w:top w:val="nil"/>
              <w:left w:val="nil"/>
              <w:bottom w:val="single" w:sz="4" w:space="0" w:color="auto"/>
              <w:right w:val="single" w:sz="4" w:space="0" w:color="auto"/>
            </w:tcBorders>
            <w:shd w:val="clear" w:color="000000" w:fill="FFF2CC"/>
            <w:noWrap/>
            <w:vAlign w:val="center"/>
            <w:hideMark/>
          </w:tcPr>
          <w:p w14:paraId="47C5894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-108</w:t>
            </w:r>
          </w:p>
        </w:tc>
        <w:tc>
          <w:tcPr>
            <w:tcW w:w="769" w:type="dxa"/>
            <w:tcBorders>
              <w:top w:val="nil"/>
              <w:left w:val="nil"/>
              <w:bottom w:val="single" w:sz="4" w:space="0" w:color="auto"/>
              <w:right w:val="single" w:sz="4" w:space="0" w:color="auto"/>
            </w:tcBorders>
            <w:shd w:val="clear" w:color="000000" w:fill="F2F2F2"/>
            <w:noWrap/>
            <w:vAlign w:val="center"/>
            <w:hideMark/>
          </w:tcPr>
          <w:p w14:paraId="003039C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w:t>
            </w:r>
          </w:p>
        </w:tc>
        <w:tc>
          <w:tcPr>
            <w:tcW w:w="687" w:type="dxa"/>
            <w:tcBorders>
              <w:top w:val="nil"/>
              <w:left w:val="nil"/>
              <w:bottom w:val="single" w:sz="4" w:space="0" w:color="auto"/>
              <w:right w:val="single" w:sz="4" w:space="0" w:color="auto"/>
            </w:tcBorders>
            <w:shd w:val="clear" w:color="auto" w:fill="auto"/>
            <w:noWrap/>
            <w:vAlign w:val="center"/>
            <w:hideMark/>
          </w:tcPr>
          <w:p w14:paraId="5525ED3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82</w:t>
            </w:r>
          </w:p>
        </w:tc>
        <w:tc>
          <w:tcPr>
            <w:tcW w:w="803" w:type="dxa"/>
            <w:tcBorders>
              <w:top w:val="nil"/>
              <w:left w:val="nil"/>
              <w:bottom w:val="single" w:sz="4" w:space="0" w:color="auto"/>
              <w:right w:val="single" w:sz="4" w:space="0" w:color="auto"/>
            </w:tcBorders>
            <w:shd w:val="clear" w:color="000000" w:fill="FFF2CC"/>
            <w:noWrap/>
            <w:vAlign w:val="center"/>
            <w:hideMark/>
          </w:tcPr>
          <w:p w14:paraId="2B0B753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-74</w:t>
            </w:r>
          </w:p>
        </w:tc>
        <w:tc>
          <w:tcPr>
            <w:tcW w:w="851" w:type="dxa"/>
            <w:tcBorders>
              <w:top w:val="nil"/>
              <w:left w:val="nil"/>
              <w:bottom w:val="single" w:sz="4" w:space="0" w:color="auto"/>
              <w:right w:val="single" w:sz="4" w:space="0" w:color="auto"/>
            </w:tcBorders>
            <w:shd w:val="clear" w:color="000000" w:fill="F2F2F2"/>
            <w:noWrap/>
            <w:vAlign w:val="center"/>
            <w:hideMark/>
          </w:tcPr>
          <w:p w14:paraId="719B787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w:t>
            </w:r>
          </w:p>
        </w:tc>
        <w:tc>
          <w:tcPr>
            <w:tcW w:w="665" w:type="dxa"/>
            <w:tcBorders>
              <w:top w:val="nil"/>
              <w:left w:val="nil"/>
              <w:bottom w:val="single" w:sz="4" w:space="0" w:color="auto"/>
              <w:right w:val="single" w:sz="4" w:space="0" w:color="auto"/>
            </w:tcBorders>
            <w:shd w:val="clear" w:color="auto" w:fill="auto"/>
            <w:noWrap/>
            <w:vAlign w:val="center"/>
            <w:hideMark/>
          </w:tcPr>
          <w:p w14:paraId="746A739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10.644</w:t>
            </w:r>
          </w:p>
        </w:tc>
        <w:tc>
          <w:tcPr>
            <w:tcW w:w="584" w:type="dxa"/>
            <w:tcBorders>
              <w:top w:val="nil"/>
              <w:left w:val="nil"/>
              <w:bottom w:val="single" w:sz="4" w:space="0" w:color="auto"/>
              <w:right w:val="single" w:sz="4" w:space="0" w:color="auto"/>
            </w:tcBorders>
            <w:shd w:val="clear" w:color="auto" w:fill="auto"/>
            <w:noWrap/>
            <w:vAlign w:val="center"/>
            <w:hideMark/>
          </w:tcPr>
          <w:p w14:paraId="32E1E8A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868</w:t>
            </w:r>
          </w:p>
        </w:tc>
        <w:tc>
          <w:tcPr>
            <w:tcW w:w="775" w:type="dxa"/>
            <w:tcBorders>
              <w:top w:val="nil"/>
              <w:left w:val="nil"/>
              <w:bottom w:val="single" w:sz="4" w:space="0" w:color="auto"/>
              <w:right w:val="single" w:sz="4" w:space="0" w:color="auto"/>
            </w:tcBorders>
            <w:shd w:val="clear" w:color="000000" w:fill="FFF2CC"/>
            <w:noWrap/>
            <w:vAlign w:val="center"/>
            <w:hideMark/>
          </w:tcPr>
          <w:p w14:paraId="1FA67B4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-9.776</w:t>
            </w:r>
          </w:p>
        </w:tc>
        <w:tc>
          <w:tcPr>
            <w:tcW w:w="707" w:type="dxa"/>
            <w:tcBorders>
              <w:top w:val="nil"/>
              <w:left w:val="nil"/>
              <w:bottom w:val="single" w:sz="4" w:space="0" w:color="auto"/>
              <w:right w:val="single" w:sz="4" w:space="0" w:color="auto"/>
            </w:tcBorders>
            <w:shd w:val="clear" w:color="000000" w:fill="F2F2F2"/>
            <w:noWrap/>
            <w:vAlign w:val="center"/>
            <w:hideMark/>
          </w:tcPr>
          <w:p w14:paraId="50D3FFE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665" w:type="dxa"/>
            <w:tcBorders>
              <w:top w:val="nil"/>
              <w:left w:val="nil"/>
              <w:bottom w:val="single" w:sz="4" w:space="0" w:color="auto"/>
              <w:right w:val="single" w:sz="4" w:space="0" w:color="auto"/>
            </w:tcBorders>
            <w:shd w:val="clear" w:color="auto" w:fill="auto"/>
            <w:noWrap/>
            <w:vAlign w:val="center"/>
            <w:hideMark/>
          </w:tcPr>
          <w:p w14:paraId="700D01B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8.180</w:t>
            </w:r>
          </w:p>
        </w:tc>
        <w:tc>
          <w:tcPr>
            <w:tcW w:w="775" w:type="dxa"/>
            <w:tcBorders>
              <w:top w:val="nil"/>
              <w:left w:val="nil"/>
              <w:bottom w:val="single" w:sz="4" w:space="0" w:color="auto"/>
              <w:right w:val="single" w:sz="4" w:space="0" w:color="auto"/>
            </w:tcBorders>
            <w:shd w:val="clear" w:color="000000" w:fill="FFF2CC"/>
            <w:noWrap/>
            <w:vAlign w:val="center"/>
            <w:hideMark/>
          </w:tcPr>
          <w:p w14:paraId="3E08415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-7.312</w:t>
            </w:r>
          </w:p>
        </w:tc>
        <w:tc>
          <w:tcPr>
            <w:tcW w:w="851" w:type="dxa"/>
            <w:tcBorders>
              <w:top w:val="nil"/>
              <w:left w:val="nil"/>
              <w:bottom w:val="single" w:sz="4" w:space="0" w:color="auto"/>
              <w:right w:val="single" w:sz="4" w:space="0" w:color="auto"/>
            </w:tcBorders>
            <w:shd w:val="clear" w:color="000000" w:fill="F2F2F2"/>
            <w:noWrap/>
            <w:vAlign w:val="center"/>
            <w:hideMark/>
          </w:tcPr>
          <w:p w14:paraId="5DBFA1B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w:t>
            </w:r>
          </w:p>
        </w:tc>
        <w:tc>
          <w:tcPr>
            <w:tcW w:w="1073" w:type="dxa"/>
            <w:tcBorders>
              <w:top w:val="nil"/>
              <w:left w:val="nil"/>
              <w:bottom w:val="single" w:sz="4" w:space="0" w:color="auto"/>
              <w:right w:val="single" w:sz="4" w:space="0" w:color="auto"/>
            </w:tcBorders>
            <w:shd w:val="clear" w:color="auto" w:fill="auto"/>
            <w:noWrap/>
            <w:vAlign w:val="center"/>
            <w:hideMark/>
          </w:tcPr>
          <w:p w14:paraId="1BABADA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59.854,47</w:t>
            </w:r>
          </w:p>
        </w:tc>
        <w:tc>
          <w:tcPr>
            <w:tcW w:w="1073" w:type="dxa"/>
            <w:tcBorders>
              <w:top w:val="nil"/>
              <w:left w:val="nil"/>
              <w:bottom w:val="single" w:sz="4" w:space="0" w:color="auto"/>
              <w:right w:val="single" w:sz="4" w:space="0" w:color="auto"/>
            </w:tcBorders>
            <w:shd w:val="clear" w:color="auto" w:fill="auto"/>
            <w:noWrap/>
            <w:vAlign w:val="center"/>
            <w:hideMark/>
          </w:tcPr>
          <w:p w14:paraId="243237D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5.323,59</w:t>
            </w:r>
          </w:p>
        </w:tc>
        <w:tc>
          <w:tcPr>
            <w:tcW w:w="965" w:type="dxa"/>
            <w:tcBorders>
              <w:top w:val="nil"/>
              <w:left w:val="nil"/>
              <w:bottom w:val="single" w:sz="4" w:space="0" w:color="auto"/>
              <w:right w:val="single" w:sz="4" w:space="0" w:color="auto"/>
            </w:tcBorders>
            <w:shd w:val="clear" w:color="000000" w:fill="FFF2CC"/>
            <w:noWrap/>
            <w:vAlign w:val="center"/>
            <w:hideMark/>
          </w:tcPr>
          <w:p w14:paraId="3594E7D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-54.530,88</w:t>
            </w:r>
          </w:p>
        </w:tc>
        <w:tc>
          <w:tcPr>
            <w:tcW w:w="831" w:type="dxa"/>
            <w:tcBorders>
              <w:top w:val="nil"/>
              <w:left w:val="nil"/>
              <w:bottom w:val="single" w:sz="4" w:space="0" w:color="auto"/>
              <w:right w:val="single" w:sz="4" w:space="0" w:color="auto"/>
            </w:tcBorders>
            <w:shd w:val="clear" w:color="000000" w:fill="F2F2F2"/>
            <w:noWrap/>
            <w:vAlign w:val="center"/>
            <w:hideMark/>
          </w:tcPr>
          <w:p w14:paraId="2C8F919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w:t>
            </w:r>
          </w:p>
        </w:tc>
        <w:tc>
          <w:tcPr>
            <w:tcW w:w="1073" w:type="dxa"/>
            <w:tcBorders>
              <w:top w:val="nil"/>
              <w:left w:val="nil"/>
              <w:bottom w:val="single" w:sz="4" w:space="0" w:color="auto"/>
              <w:right w:val="single" w:sz="4" w:space="0" w:color="auto"/>
            </w:tcBorders>
            <w:shd w:val="clear" w:color="auto" w:fill="auto"/>
            <w:noWrap/>
            <w:vAlign w:val="center"/>
            <w:hideMark/>
          </w:tcPr>
          <w:p w14:paraId="1AD1A10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46.013,00</w:t>
            </w:r>
          </w:p>
        </w:tc>
        <w:tc>
          <w:tcPr>
            <w:tcW w:w="1135" w:type="dxa"/>
            <w:tcBorders>
              <w:top w:val="nil"/>
              <w:left w:val="nil"/>
              <w:bottom w:val="single" w:sz="4" w:space="0" w:color="auto"/>
              <w:right w:val="single" w:sz="4" w:space="0" w:color="auto"/>
            </w:tcBorders>
            <w:shd w:val="clear" w:color="000000" w:fill="FFF2CC"/>
            <w:noWrap/>
            <w:vAlign w:val="center"/>
            <w:hideMark/>
          </w:tcPr>
          <w:p w14:paraId="771A77F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-40.689,41</w:t>
            </w:r>
          </w:p>
        </w:tc>
        <w:tc>
          <w:tcPr>
            <w:tcW w:w="725" w:type="dxa"/>
            <w:tcBorders>
              <w:top w:val="nil"/>
              <w:left w:val="nil"/>
              <w:bottom w:val="single" w:sz="4" w:space="0" w:color="auto"/>
              <w:right w:val="single" w:sz="8" w:space="0" w:color="auto"/>
            </w:tcBorders>
            <w:shd w:val="clear" w:color="000000" w:fill="F2F2F2"/>
            <w:noWrap/>
            <w:vAlign w:val="center"/>
            <w:hideMark/>
          </w:tcPr>
          <w:p w14:paraId="4D78CE9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w:t>
            </w:r>
          </w:p>
        </w:tc>
      </w:tr>
      <w:tr w:rsidR="007331FA" w:rsidRPr="007331FA" w14:paraId="2AC98EE2"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16805F6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proofErr w:type="spellStart"/>
            <w:r w:rsidRPr="007331FA">
              <w:rPr>
                <w:rFonts w:ascii="Calibri" w:eastAsia="Times New Roman" w:hAnsi="Calibri" w:cs="Calibri"/>
                <w:color w:val="000000"/>
                <w:sz w:val="16"/>
                <w:szCs w:val="16"/>
                <w:lang w:eastAsia="hr-HR"/>
              </w:rPr>
              <w:t>Cologne</w:t>
            </w:r>
            <w:proofErr w:type="spellEnd"/>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55D98E5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74</w:t>
            </w:r>
          </w:p>
        </w:tc>
        <w:tc>
          <w:tcPr>
            <w:tcW w:w="584" w:type="dxa"/>
            <w:tcBorders>
              <w:top w:val="nil"/>
              <w:left w:val="nil"/>
              <w:bottom w:val="single" w:sz="4" w:space="0" w:color="auto"/>
              <w:right w:val="single" w:sz="4" w:space="0" w:color="auto"/>
            </w:tcBorders>
            <w:shd w:val="clear" w:color="auto" w:fill="auto"/>
            <w:noWrap/>
            <w:vAlign w:val="center"/>
            <w:hideMark/>
          </w:tcPr>
          <w:p w14:paraId="1635C2B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277AF78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-74</w:t>
            </w:r>
          </w:p>
        </w:tc>
        <w:tc>
          <w:tcPr>
            <w:tcW w:w="769" w:type="dxa"/>
            <w:tcBorders>
              <w:top w:val="nil"/>
              <w:left w:val="nil"/>
              <w:bottom w:val="single" w:sz="4" w:space="0" w:color="auto"/>
              <w:right w:val="single" w:sz="4" w:space="0" w:color="auto"/>
            </w:tcBorders>
            <w:shd w:val="clear" w:color="000000" w:fill="F2F2F2"/>
            <w:noWrap/>
            <w:vAlign w:val="center"/>
            <w:hideMark/>
          </w:tcPr>
          <w:p w14:paraId="3376360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87" w:type="dxa"/>
            <w:tcBorders>
              <w:top w:val="nil"/>
              <w:left w:val="nil"/>
              <w:bottom w:val="single" w:sz="4" w:space="0" w:color="auto"/>
              <w:right w:val="single" w:sz="4" w:space="0" w:color="auto"/>
            </w:tcBorders>
            <w:shd w:val="clear" w:color="auto" w:fill="auto"/>
            <w:noWrap/>
            <w:vAlign w:val="center"/>
            <w:hideMark/>
          </w:tcPr>
          <w:p w14:paraId="59048C4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1E866DC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262EAAB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665" w:type="dxa"/>
            <w:tcBorders>
              <w:top w:val="nil"/>
              <w:left w:val="nil"/>
              <w:bottom w:val="single" w:sz="4" w:space="0" w:color="auto"/>
              <w:right w:val="single" w:sz="4" w:space="0" w:color="auto"/>
            </w:tcBorders>
            <w:shd w:val="clear" w:color="auto" w:fill="auto"/>
            <w:noWrap/>
            <w:vAlign w:val="center"/>
            <w:hideMark/>
          </w:tcPr>
          <w:p w14:paraId="6758CBA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7.874</w:t>
            </w:r>
          </w:p>
        </w:tc>
        <w:tc>
          <w:tcPr>
            <w:tcW w:w="584" w:type="dxa"/>
            <w:tcBorders>
              <w:top w:val="nil"/>
              <w:left w:val="nil"/>
              <w:bottom w:val="single" w:sz="4" w:space="0" w:color="auto"/>
              <w:right w:val="single" w:sz="4" w:space="0" w:color="auto"/>
            </w:tcBorders>
            <w:shd w:val="clear" w:color="auto" w:fill="auto"/>
            <w:noWrap/>
            <w:vAlign w:val="center"/>
            <w:hideMark/>
          </w:tcPr>
          <w:p w14:paraId="5489D24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4655F83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-7.874</w:t>
            </w:r>
          </w:p>
        </w:tc>
        <w:tc>
          <w:tcPr>
            <w:tcW w:w="707" w:type="dxa"/>
            <w:tcBorders>
              <w:top w:val="nil"/>
              <w:left w:val="nil"/>
              <w:bottom w:val="single" w:sz="4" w:space="0" w:color="auto"/>
              <w:right w:val="single" w:sz="4" w:space="0" w:color="auto"/>
            </w:tcBorders>
            <w:shd w:val="clear" w:color="000000" w:fill="F2F2F2"/>
            <w:noWrap/>
            <w:vAlign w:val="center"/>
            <w:hideMark/>
          </w:tcPr>
          <w:p w14:paraId="6B2035D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4" w:space="0" w:color="auto"/>
              <w:right w:val="single" w:sz="4" w:space="0" w:color="auto"/>
            </w:tcBorders>
            <w:shd w:val="clear" w:color="auto" w:fill="auto"/>
            <w:noWrap/>
            <w:vAlign w:val="center"/>
            <w:hideMark/>
          </w:tcPr>
          <w:p w14:paraId="4DBD529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73173A2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4" w:space="0" w:color="auto"/>
              <w:right w:val="single" w:sz="4" w:space="0" w:color="auto"/>
            </w:tcBorders>
            <w:shd w:val="clear" w:color="000000" w:fill="F2F2F2"/>
            <w:noWrap/>
            <w:vAlign w:val="center"/>
            <w:hideMark/>
          </w:tcPr>
          <w:p w14:paraId="5D1F0AA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1073" w:type="dxa"/>
            <w:tcBorders>
              <w:top w:val="nil"/>
              <w:left w:val="nil"/>
              <w:bottom w:val="single" w:sz="4" w:space="0" w:color="auto"/>
              <w:right w:val="single" w:sz="4" w:space="0" w:color="auto"/>
            </w:tcBorders>
            <w:shd w:val="clear" w:color="auto" w:fill="auto"/>
            <w:noWrap/>
            <w:vAlign w:val="center"/>
            <w:hideMark/>
          </w:tcPr>
          <w:p w14:paraId="0AE8F89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44.277,91</w:t>
            </w:r>
          </w:p>
        </w:tc>
        <w:tc>
          <w:tcPr>
            <w:tcW w:w="1073" w:type="dxa"/>
            <w:tcBorders>
              <w:top w:val="nil"/>
              <w:left w:val="nil"/>
              <w:bottom w:val="single" w:sz="4" w:space="0" w:color="auto"/>
              <w:right w:val="single" w:sz="4" w:space="0" w:color="auto"/>
            </w:tcBorders>
            <w:shd w:val="clear" w:color="auto" w:fill="auto"/>
            <w:noWrap/>
            <w:vAlign w:val="center"/>
            <w:hideMark/>
          </w:tcPr>
          <w:p w14:paraId="2695BB1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965" w:type="dxa"/>
            <w:tcBorders>
              <w:top w:val="nil"/>
              <w:left w:val="nil"/>
              <w:bottom w:val="single" w:sz="4" w:space="0" w:color="auto"/>
              <w:right w:val="single" w:sz="4" w:space="0" w:color="auto"/>
            </w:tcBorders>
            <w:shd w:val="clear" w:color="000000" w:fill="FFF2CC"/>
            <w:noWrap/>
            <w:vAlign w:val="center"/>
            <w:hideMark/>
          </w:tcPr>
          <w:p w14:paraId="5936E2A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-44.277,91</w:t>
            </w:r>
          </w:p>
        </w:tc>
        <w:tc>
          <w:tcPr>
            <w:tcW w:w="831" w:type="dxa"/>
            <w:tcBorders>
              <w:top w:val="nil"/>
              <w:left w:val="nil"/>
              <w:bottom w:val="single" w:sz="4" w:space="0" w:color="auto"/>
              <w:right w:val="single" w:sz="4" w:space="0" w:color="auto"/>
            </w:tcBorders>
            <w:shd w:val="clear" w:color="000000" w:fill="F2F2F2"/>
            <w:noWrap/>
            <w:vAlign w:val="center"/>
            <w:hideMark/>
          </w:tcPr>
          <w:p w14:paraId="29A117B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4" w:space="0" w:color="auto"/>
              <w:right w:val="single" w:sz="4" w:space="0" w:color="auto"/>
            </w:tcBorders>
            <w:shd w:val="clear" w:color="auto" w:fill="auto"/>
            <w:noWrap/>
            <w:vAlign w:val="center"/>
            <w:hideMark/>
          </w:tcPr>
          <w:p w14:paraId="2417065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1135" w:type="dxa"/>
            <w:tcBorders>
              <w:top w:val="nil"/>
              <w:left w:val="nil"/>
              <w:bottom w:val="single" w:sz="4" w:space="0" w:color="auto"/>
              <w:right w:val="single" w:sz="4" w:space="0" w:color="auto"/>
            </w:tcBorders>
            <w:shd w:val="clear" w:color="000000" w:fill="FFF2CC"/>
            <w:noWrap/>
            <w:vAlign w:val="center"/>
            <w:hideMark/>
          </w:tcPr>
          <w:p w14:paraId="225C23E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725" w:type="dxa"/>
            <w:tcBorders>
              <w:top w:val="nil"/>
              <w:left w:val="nil"/>
              <w:bottom w:val="single" w:sz="4" w:space="0" w:color="auto"/>
              <w:right w:val="single" w:sz="8" w:space="0" w:color="auto"/>
            </w:tcBorders>
            <w:shd w:val="clear" w:color="000000" w:fill="F2F2F2"/>
            <w:noWrap/>
            <w:vAlign w:val="center"/>
            <w:hideMark/>
          </w:tcPr>
          <w:p w14:paraId="43DA5A5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r>
      <w:tr w:rsidR="007331FA" w:rsidRPr="007331FA" w14:paraId="55847C0A" w14:textId="77777777" w:rsidTr="007331FA">
        <w:trPr>
          <w:trHeight w:val="408"/>
        </w:trPr>
        <w:tc>
          <w:tcPr>
            <w:tcW w:w="1598" w:type="dxa"/>
            <w:tcBorders>
              <w:top w:val="nil"/>
              <w:left w:val="single" w:sz="8" w:space="0" w:color="auto"/>
              <w:bottom w:val="single" w:sz="4" w:space="0" w:color="auto"/>
              <w:right w:val="nil"/>
            </w:tcBorders>
            <w:shd w:val="clear" w:color="000000" w:fill="D9E1F2"/>
            <w:vAlign w:val="center"/>
            <w:hideMark/>
          </w:tcPr>
          <w:p w14:paraId="117B3990"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 xml:space="preserve">DOMAĆE </w:t>
            </w:r>
            <w:r w:rsidRPr="007331FA">
              <w:rPr>
                <w:rFonts w:ascii="Calibri" w:eastAsia="Times New Roman" w:hAnsi="Calibri" w:cs="Calibri"/>
                <w:color w:val="000000"/>
                <w:sz w:val="16"/>
                <w:szCs w:val="16"/>
                <w:lang w:eastAsia="hr-HR"/>
              </w:rPr>
              <w:br/>
              <w:t>REDOVNE LINIJE</w:t>
            </w:r>
          </w:p>
        </w:tc>
        <w:tc>
          <w:tcPr>
            <w:tcW w:w="584" w:type="dxa"/>
            <w:tcBorders>
              <w:top w:val="nil"/>
              <w:left w:val="single" w:sz="8" w:space="0" w:color="auto"/>
              <w:bottom w:val="single" w:sz="4" w:space="0" w:color="auto"/>
              <w:right w:val="single" w:sz="4" w:space="0" w:color="auto"/>
            </w:tcBorders>
            <w:shd w:val="clear" w:color="000000" w:fill="D9E1F2"/>
            <w:noWrap/>
            <w:vAlign w:val="center"/>
            <w:hideMark/>
          </w:tcPr>
          <w:p w14:paraId="3F5C0B6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1.125</w:t>
            </w:r>
          </w:p>
        </w:tc>
        <w:tc>
          <w:tcPr>
            <w:tcW w:w="584" w:type="dxa"/>
            <w:tcBorders>
              <w:top w:val="nil"/>
              <w:left w:val="nil"/>
              <w:bottom w:val="single" w:sz="4" w:space="0" w:color="auto"/>
              <w:right w:val="single" w:sz="4" w:space="0" w:color="auto"/>
            </w:tcBorders>
            <w:shd w:val="clear" w:color="000000" w:fill="D9E1F2"/>
            <w:noWrap/>
            <w:vAlign w:val="center"/>
            <w:hideMark/>
          </w:tcPr>
          <w:p w14:paraId="492E29D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770</w:t>
            </w:r>
          </w:p>
        </w:tc>
        <w:tc>
          <w:tcPr>
            <w:tcW w:w="803" w:type="dxa"/>
            <w:tcBorders>
              <w:top w:val="nil"/>
              <w:left w:val="nil"/>
              <w:bottom w:val="single" w:sz="4" w:space="0" w:color="auto"/>
              <w:right w:val="single" w:sz="4" w:space="0" w:color="auto"/>
            </w:tcBorders>
            <w:shd w:val="clear" w:color="000000" w:fill="FFE699"/>
            <w:noWrap/>
            <w:vAlign w:val="center"/>
            <w:hideMark/>
          </w:tcPr>
          <w:p w14:paraId="0B07D22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-355</w:t>
            </w:r>
          </w:p>
        </w:tc>
        <w:tc>
          <w:tcPr>
            <w:tcW w:w="769" w:type="dxa"/>
            <w:tcBorders>
              <w:top w:val="nil"/>
              <w:left w:val="nil"/>
              <w:bottom w:val="single" w:sz="4" w:space="0" w:color="auto"/>
              <w:right w:val="single" w:sz="4" w:space="0" w:color="auto"/>
            </w:tcBorders>
            <w:shd w:val="clear" w:color="000000" w:fill="D9D9D9"/>
            <w:noWrap/>
            <w:vAlign w:val="center"/>
            <w:hideMark/>
          </w:tcPr>
          <w:p w14:paraId="4616131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68</w:t>
            </w:r>
          </w:p>
        </w:tc>
        <w:tc>
          <w:tcPr>
            <w:tcW w:w="687" w:type="dxa"/>
            <w:tcBorders>
              <w:top w:val="nil"/>
              <w:left w:val="nil"/>
              <w:bottom w:val="single" w:sz="4" w:space="0" w:color="auto"/>
              <w:right w:val="single" w:sz="4" w:space="0" w:color="auto"/>
            </w:tcBorders>
            <w:shd w:val="clear" w:color="000000" w:fill="D9E1F2"/>
            <w:noWrap/>
            <w:vAlign w:val="center"/>
            <w:hideMark/>
          </w:tcPr>
          <w:p w14:paraId="57E7029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908</w:t>
            </w:r>
          </w:p>
        </w:tc>
        <w:tc>
          <w:tcPr>
            <w:tcW w:w="803" w:type="dxa"/>
            <w:tcBorders>
              <w:top w:val="nil"/>
              <w:left w:val="nil"/>
              <w:bottom w:val="single" w:sz="4" w:space="0" w:color="auto"/>
              <w:right w:val="single" w:sz="4" w:space="0" w:color="auto"/>
            </w:tcBorders>
            <w:shd w:val="clear" w:color="000000" w:fill="FFE699"/>
            <w:noWrap/>
            <w:vAlign w:val="center"/>
            <w:hideMark/>
          </w:tcPr>
          <w:p w14:paraId="545A4AC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-138</w:t>
            </w:r>
          </w:p>
        </w:tc>
        <w:tc>
          <w:tcPr>
            <w:tcW w:w="851" w:type="dxa"/>
            <w:tcBorders>
              <w:top w:val="nil"/>
              <w:left w:val="nil"/>
              <w:bottom w:val="single" w:sz="4" w:space="0" w:color="auto"/>
              <w:right w:val="single" w:sz="4" w:space="0" w:color="auto"/>
            </w:tcBorders>
            <w:shd w:val="clear" w:color="000000" w:fill="D9D9D9"/>
            <w:noWrap/>
            <w:vAlign w:val="center"/>
            <w:hideMark/>
          </w:tcPr>
          <w:p w14:paraId="26F3361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85</w:t>
            </w:r>
          </w:p>
        </w:tc>
        <w:tc>
          <w:tcPr>
            <w:tcW w:w="665" w:type="dxa"/>
            <w:tcBorders>
              <w:top w:val="nil"/>
              <w:left w:val="nil"/>
              <w:bottom w:val="single" w:sz="4" w:space="0" w:color="auto"/>
              <w:right w:val="single" w:sz="4" w:space="0" w:color="auto"/>
            </w:tcBorders>
            <w:shd w:val="clear" w:color="000000" w:fill="D9E1F2"/>
            <w:noWrap/>
            <w:vAlign w:val="center"/>
            <w:hideMark/>
          </w:tcPr>
          <w:p w14:paraId="5B6EF7F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12.262</w:t>
            </w:r>
          </w:p>
        </w:tc>
        <w:tc>
          <w:tcPr>
            <w:tcW w:w="584" w:type="dxa"/>
            <w:tcBorders>
              <w:top w:val="nil"/>
              <w:left w:val="nil"/>
              <w:bottom w:val="single" w:sz="4" w:space="0" w:color="auto"/>
              <w:right w:val="single" w:sz="4" w:space="0" w:color="auto"/>
            </w:tcBorders>
            <w:shd w:val="clear" w:color="000000" w:fill="D9E1F2"/>
            <w:noWrap/>
            <w:vAlign w:val="center"/>
            <w:hideMark/>
          </w:tcPr>
          <w:p w14:paraId="4B2C3A0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5.325</w:t>
            </w:r>
          </w:p>
        </w:tc>
        <w:tc>
          <w:tcPr>
            <w:tcW w:w="775" w:type="dxa"/>
            <w:tcBorders>
              <w:top w:val="nil"/>
              <w:left w:val="nil"/>
              <w:bottom w:val="single" w:sz="4" w:space="0" w:color="auto"/>
              <w:right w:val="single" w:sz="4" w:space="0" w:color="auto"/>
            </w:tcBorders>
            <w:shd w:val="clear" w:color="000000" w:fill="FFE699"/>
            <w:noWrap/>
            <w:vAlign w:val="center"/>
            <w:hideMark/>
          </w:tcPr>
          <w:p w14:paraId="7ABB740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-6.937</w:t>
            </w:r>
          </w:p>
        </w:tc>
        <w:tc>
          <w:tcPr>
            <w:tcW w:w="707" w:type="dxa"/>
            <w:tcBorders>
              <w:top w:val="nil"/>
              <w:left w:val="nil"/>
              <w:bottom w:val="single" w:sz="4" w:space="0" w:color="auto"/>
              <w:right w:val="single" w:sz="4" w:space="0" w:color="auto"/>
            </w:tcBorders>
            <w:shd w:val="clear" w:color="000000" w:fill="D9D9D9"/>
            <w:noWrap/>
            <w:vAlign w:val="center"/>
            <w:hideMark/>
          </w:tcPr>
          <w:p w14:paraId="045E83E4"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43</w:t>
            </w:r>
          </w:p>
        </w:tc>
        <w:tc>
          <w:tcPr>
            <w:tcW w:w="665" w:type="dxa"/>
            <w:tcBorders>
              <w:top w:val="nil"/>
              <w:left w:val="nil"/>
              <w:bottom w:val="single" w:sz="4" w:space="0" w:color="auto"/>
              <w:right w:val="single" w:sz="4" w:space="0" w:color="auto"/>
            </w:tcBorders>
            <w:shd w:val="clear" w:color="000000" w:fill="D9E1F2"/>
            <w:noWrap/>
            <w:vAlign w:val="center"/>
            <w:hideMark/>
          </w:tcPr>
          <w:p w14:paraId="38F66B6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13.050</w:t>
            </w:r>
          </w:p>
        </w:tc>
        <w:tc>
          <w:tcPr>
            <w:tcW w:w="775" w:type="dxa"/>
            <w:tcBorders>
              <w:top w:val="nil"/>
              <w:left w:val="nil"/>
              <w:bottom w:val="single" w:sz="4" w:space="0" w:color="auto"/>
              <w:right w:val="single" w:sz="4" w:space="0" w:color="auto"/>
            </w:tcBorders>
            <w:shd w:val="clear" w:color="000000" w:fill="FFE699"/>
            <w:noWrap/>
            <w:vAlign w:val="center"/>
            <w:hideMark/>
          </w:tcPr>
          <w:p w14:paraId="6083941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-7.725</w:t>
            </w:r>
          </w:p>
        </w:tc>
        <w:tc>
          <w:tcPr>
            <w:tcW w:w="851" w:type="dxa"/>
            <w:tcBorders>
              <w:top w:val="nil"/>
              <w:left w:val="nil"/>
              <w:bottom w:val="single" w:sz="4" w:space="0" w:color="auto"/>
              <w:right w:val="single" w:sz="4" w:space="0" w:color="auto"/>
            </w:tcBorders>
            <w:shd w:val="clear" w:color="000000" w:fill="D9D9D9"/>
            <w:noWrap/>
            <w:vAlign w:val="center"/>
            <w:hideMark/>
          </w:tcPr>
          <w:p w14:paraId="32D4A38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41</w:t>
            </w:r>
          </w:p>
        </w:tc>
        <w:tc>
          <w:tcPr>
            <w:tcW w:w="1073" w:type="dxa"/>
            <w:tcBorders>
              <w:top w:val="nil"/>
              <w:left w:val="nil"/>
              <w:bottom w:val="single" w:sz="4" w:space="0" w:color="auto"/>
              <w:right w:val="single" w:sz="4" w:space="0" w:color="auto"/>
            </w:tcBorders>
            <w:shd w:val="clear" w:color="000000" w:fill="D9E1F2"/>
            <w:noWrap/>
            <w:vAlign w:val="center"/>
            <w:hideMark/>
          </w:tcPr>
          <w:p w14:paraId="22931B5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1.287.334,19</w:t>
            </w:r>
          </w:p>
        </w:tc>
        <w:tc>
          <w:tcPr>
            <w:tcW w:w="1073" w:type="dxa"/>
            <w:tcBorders>
              <w:top w:val="nil"/>
              <w:left w:val="nil"/>
              <w:bottom w:val="single" w:sz="4" w:space="0" w:color="auto"/>
              <w:right w:val="single" w:sz="4" w:space="0" w:color="auto"/>
            </w:tcBorders>
            <w:shd w:val="clear" w:color="000000" w:fill="D9E1F2"/>
            <w:noWrap/>
            <w:vAlign w:val="center"/>
            <w:hideMark/>
          </w:tcPr>
          <w:p w14:paraId="008D68A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811.268,84</w:t>
            </w:r>
          </w:p>
        </w:tc>
        <w:tc>
          <w:tcPr>
            <w:tcW w:w="965" w:type="dxa"/>
            <w:tcBorders>
              <w:top w:val="nil"/>
              <w:left w:val="nil"/>
              <w:bottom w:val="single" w:sz="4" w:space="0" w:color="auto"/>
              <w:right w:val="single" w:sz="4" w:space="0" w:color="auto"/>
            </w:tcBorders>
            <w:shd w:val="clear" w:color="000000" w:fill="FFE699"/>
            <w:noWrap/>
            <w:vAlign w:val="center"/>
            <w:hideMark/>
          </w:tcPr>
          <w:p w14:paraId="4BF5569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-476.065,35</w:t>
            </w:r>
          </w:p>
        </w:tc>
        <w:tc>
          <w:tcPr>
            <w:tcW w:w="831" w:type="dxa"/>
            <w:tcBorders>
              <w:top w:val="nil"/>
              <w:left w:val="nil"/>
              <w:bottom w:val="single" w:sz="4" w:space="0" w:color="auto"/>
              <w:right w:val="single" w:sz="4" w:space="0" w:color="auto"/>
            </w:tcBorders>
            <w:shd w:val="clear" w:color="000000" w:fill="D9D9D9"/>
            <w:noWrap/>
            <w:vAlign w:val="center"/>
            <w:hideMark/>
          </w:tcPr>
          <w:p w14:paraId="1E06C87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63</w:t>
            </w:r>
          </w:p>
        </w:tc>
        <w:tc>
          <w:tcPr>
            <w:tcW w:w="1073" w:type="dxa"/>
            <w:tcBorders>
              <w:top w:val="nil"/>
              <w:left w:val="nil"/>
              <w:bottom w:val="single" w:sz="4" w:space="0" w:color="auto"/>
              <w:right w:val="single" w:sz="4" w:space="0" w:color="auto"/>
            </w:tcBorders>
            <w:shd w:val="clear" w:color="000000" w:fill="D9E1F2"/>
            <w:noWrap/>
            <w:vAlign w:val="center"/>
            <w:hideMark/>
          </w:tcPr>
          <w:p w14:paraId="0545C06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1.316.761,00</w:t>
            </w:r>
          </w:p>
        </w:tc>
        <w:tc>
          <w:tcPr>
            <w:tcW w:w="1135" w:type="dxa"/>
            <w:tcBorders>
              <w:top w:val="nil"/>
              <w:left w:val="nil"/>
              <w:bottom w:val="single" w:sz="4" w:space="0" w:color="auto"/>
              <w:right w:val="single" w:sz="4" w:space="0" w:color="auto"/>
            </w:tcBorders>
            <w:shd w:val="clear" w:color="000000" w:fill="FFE699"/>
            <w:noWrap/>
            <w:vAlign w:val="center"/>
            <w:hideMark/>
          </w:tcPr>
          <w:p w14:paraId="5FF3A96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-505.492,16</w:t>
            </w:r>
          </w:p>
        </w:tc>
        <w:tc>
          <w:tcPr>
            <w:tcW w:w="725" w:type="dxa"/>
            <w:tcBorders>
              <w:top w:val="nil"/>
              <w:left w:val="nil"/>
              <w:bottom w:val="single" w:sz="4" w:space="0" w:color="auto"/>
              <w:right w:val="single" w:sz="8" w:space="0" w:color="auto"/>
            </w:tcBorders>
            <w:shd w:val="clear" w:color="000000" w:fill="D9D9D9"/>
            <w:noWrap/>
            <w:vAlign w:val="center"/>
            <w:hideMark/>
          </w:tcPr>
          <w:p w14:paraId="21B5C64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62</w:t>
            </w:r>
          </w:p>
        </w:tc>
      </w:tr>
      <w:tr w:rsidR="007331FA" w:rsidRPr="007331FA" w14:paraId="28D8CE5E"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56977B33"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Croatia Airlines</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0C5E3F2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118</w:t>
            </w:r>
          </w:p>
        </w:tc>
        <w:tc>
          <w:tcPr>
            <w:tcW w:w="584" w:type="dxa"/>
            <w:tcBorders>
              <w:top w:val="nil"/>
              <w:left w:val="nil"/>
              <w:bottom w:val="single" w:sz="4" w:space="0" w:color="auto"/>
              <w:right w:val="single" w:sz="4" w:space="0" w:color="auto"/>
            </w:tcBorders>
            <w:shd w:val="clear" w:color="auto" w:fill="auto"/>
            <w:noWrap/>
            <w:vAlign w:val="center"/>
            <w:hideMark/>
          </w:tcPr>
          <w:p w14:paraId="16A8822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60</w:t>
            </w:r>
          </w:p>
        </w:tc>
        <w:tc>
          <w:tcPr>
            <w:tcW w:w="803" w:type="dxa"/>
            <w:tcBorders>
              <w:top w:val="nil"/>
              <w:left w:val="nil"/>
              <w:bottom w:val="single" w:sz="4" w:space="0" w:color="auto"/>
              <w:right w:val="single" w:sz="4" w:space="0" w:color="auto"/>
            </w:tcBorders>
            <w:shd w:val="clear" w:color="000000" w:fill="FFF2CC"/>
            <w:noWrap/>
            <w:vAlign w:val="center"/>
            <w:hideMark/>
          </w:tcPr>
          <w:p w14:paraId="599699C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-58</w:t>
            </w:r>
          </w:p>
        </w:tc>
        <w:tc>
          <w:tcPr>
            <w:tcW w:w="769" w:type="dxa"/>
            <w:tcBorders>
              <w:top w:val="nil"/>
              <w:left w:val="nil"/>
              <w:bottom w:val="single" w:sz="4" w:space="0" w:color="auto"/>
              <w:right w:val="single" w:sz="4" w:space="0" w:color="auto"/>
            </w:tcBorders>
            <w:shd w:val="clear" w:color="000000" w:fill="F2F2F2"/>
            <w:noWrap/>
            <w:vAlign w:val="center"/>
            <w:hideMark/>
          </w:tcPr>
          <w:p w14:paraId="0195CE7F"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51</w:t>
            </w:r>
          </w:p>
        </w:tc>
        <w:tc>
          <w:tcPr>
            <w:tcW w:w="687" w:type="dxa"/>
            <w:tcBorders>
              <w:top w:val="nil"/>
              <w:left w:val="nil"/>
              <w:bottom w:val="single" w:sz="4" w:space="0" w:color="auto"/>
              <w:right w:val="single" w:sz="4" w:space="0" w:color="auto"/>
            </w:tcBorders>
            <w:shd w:val="clear" w:color="auto" w:fill="auto"/>
            <w:noWrap/>
            <w:vAlign w:val="center"/>
            <w:hideMark/>
          </w:tcPr>
          <w:p w14:paraId="6B1F8CE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84</w:t>
            </w:r>
          </w:p>
        </w:tc>
        <w:tc>
          <w:tcPr>
            <w:tcW w:w="803" w:type="dxa"/>
            <w:tcBorders>
              <w:top w:val="nil"/>
              <w:left w:val="nil"/>
              <w:bottom w:val="single" w:sz="4" w:space="0" w:color="auto"/>
              <w:right w:val="single" w:sz="4" w:space="0" w:color="auto"/>
            </w:tcBorders>
            <w:shd w:val="clear" w:color="000000" w:fill="FFF2CC"/>
            <w:noWrap/>
            <w:vAlign w:val="center"/>
            <w:hideMark/>
          </w:tcPr>
          <w:p w14:paraId="346CEDD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-24</w:t>
            </w:r>
          </w:p>
        </w:tc>
        <w:tc>
          <w:tcPr>
            <w:tcW w:w="851" w:type="dxa"/>
            <w:tcBorders>
              <w:top w:val="nil"/>
              <w:left w:val="nil"/>
              <w:bottom w:val="single" w:sz="4" w:space="0" w:color="auto"/>
              <w:right w:val="single" w:sz="4" w:space="0" w:color="auto"/>
            </w:tcBorders>
            <w:shd w:val="clear" w:color="000000" w:fill="F2F2F2"/>
            <w:noWrap/>
            <w:vAlign w:val="center"/>
            <w:hideMark/>
          </w:tcPr>
          <w:p w14:paraId="51EDC6A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71</w:t>
            </w:r>
          </w:p>
        </w:tc>
        <w:tc>
          <w:tcPr>
            <w:tcW w:w="665" w:type="dxa"/>
            <w:tcBorders>
              <w:top w:val="nil"/>
              <w:left w:val="nil"/>
              <w:bottom w:val="single" w:sz="4" w:space="0" w:color="auto"/>
              <w:right w:val="single" w:sz="4" w:space="0" w:color="auto"/>
            </w:tcBorders>
            <w:shd w:val="clear" w:color="auto" w:fill="auto"/>
            <w:noWrap/>
            <w:vAlign w:val="center"/>
            <w:hideMark/>
          </w:tcPr>
          <w:p w14:paraId="29EA8AD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6.348</w:t>
            </w:r>
          </w:p>
        </w:tc>
        <w:tc>
          <w:tcPr>
            <w:tcW w:w="584" w:type="dxa"/>
            <w:tcBorders>
              <w:top w:val="nil"/>
              <w:left w:val="nil"/>
              <w:bottom w:val="single" w:sz="4" w:space="0" w:color="auto"/>
              <w:right w:val="single" w:sz="4" w:space="0" w:color="auto"/>
            </w:tcBorders>
            <w:shd w:val="clear" w:color="auto" w:fill="auto"/>
            <w:noWrap/>
            <w:vAlign w:val="center"/>
            <w:hideMark/>
          </w:tcPr>
          <w:p w14:paraId="25DD77A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2.746</w:t>
            </w:r>
          </w:p>
        </w:tc>
        <w:tc>
          <w:tcPr>
            <w:tcW w:w="775" w:type="dxa"/>
            <w:tcBorders>
              <w:top w:val="nil"/>
              <w:left w:val="nil"/>
              <w:bottom w:val="single" w:sz="4" w:space="0" w:color="auto"/>
              <w:right w:val="single" w:sz="4" w:space="0" w:color="auto"/>
            </w:tcBorders>
            <w:shd w:val="clear" w:color="000000" w:fill="FFF2CC"/>
            <w:noWrap/>
            <w:vAlign w:val="center"/>
            <w:hideMark/>
          </w:tcPr>
          <w:p w14:paraId="3C4527A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-3.602</w:t>
            </w:r>
          </w:p>
        </w:tc>
        <w:tc>
          <w:tcPr>
            <w:tcW w:w="707" w:type="dxa"/>
            <w:tcBorders>
              <w:top w:val="nil"/>
              <w:left w:val="nil"/>
              <w:bottom w:val="single" w:sz="4" w:space="0" w:color="auto"/>
              <w:right w:val="single" w:sz="4" w:space="0" w:color="auto"/>
            </w:tcBorders>
            <w:shd w:val="clear" w:color="000000" w:fill="F2F2F2"/>
            <w:noWrap/>
            <w:vAlign w:val="center"/>
            <w:hideMark/>
          </w:tcPr>
          <w:p w14:paraId="440FED0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43</w:t>
            </w:r>
          </w:p>
        </w:tc>
        <w:tc>
          <w:tcPr>
            <w:tcW w:w="665" w:type="dxa"/>
            <w:tcBorders>
              <w:top w:val="nil"/>
              <w:left w:val="nil"/>
              <w:bottom w:val="single" w:sz="4" w:space="0" w:color="auto"/>
              <w:right w:val="single" w:sz="4" w:space="0" w:color="auto"/>
            </w:tcBorders>
            <w:shd w:val="clear" w:color="auto" w:fill="auto"/>
            <w:noWrap/>
            <w:vAlign w:val="center"/>
            <w:hideMark/>
          </w:tcPr>
          <w:p w14:paraId="320586A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5.712</w:t>
            </w:r>
          </w:p>
        </w:tc>
        <w:tc>
          <w:tcPr>
            <w:tcW w:w="775" w:type="dxa"/>
            <w:tcBorders>
              <w:top w:val="nil"/>
              <w:left w:val="nil"/>
              <w:bottom w:val="single" w:sz="4" w:space="0" w:color="auto"/>
              <w:right w:val="single" w:sz="4" w:space="0" w:color="auto"/>
            </w:tcBorders>
            <w:shd w:val="clear" w:color="000000" w:fill="FFF2CC"/>
            <w:noWrap/>
            <w:vAlign w:val="center"/>
            <w:hideMark/>
          </w:tcPr>
          <w:p w14:paraId="190A9AD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-2.966</w:t>
            </w:r>
          </w:p>
        </w:tc>
        <w:tc>
          <w:tcPr>
            <w:tcW w:w="851" w:type="dxa"/>
            <w:tcBorders>
              <w:top w:val="nil"/>
              <w:left w:val="nil"/>
              <w:bottom w:val="single" w:sz="4" w:space="0" w:color="auto"/>
              <w:right w:val="single" w:sz="4" w:space="0" w:color="auto"/>
            </w:tcBorders>
            <w:shd w:val="clear" w:color="000000" w:fill="F2F2F2"/>
            <w:noWrap/>
            <w:vAlign w:val="center"/>
            <w:hideMark/>
          </w:tcPr>
          <w:p w14:paraId="46E30777"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48</w:t>
            </w:r>
          </w:p>
        </w:tc>
        <w:tc>
          <w:tcPr>
            <w:tcW w:w="1073" w:type="dxa"/>
            <w:tcBorders>
              <w:top w:val="nil"/>
              <w:left w:val="nil"/>
              <w:bottom w:val="single" w:sz="4" w:space="0" w:color="auto"/>
              <w:right w:val="single" w:sz="4" w:space="0" w:color="auto"/>
            </w:tcBorders>
            <w:shd w:val="clear" w:color="auto" w:fill="auto"/>
            <w:noWrap/>
            <w:vAlign w:val="center"/>
            <w:hideMark/>
          </w:tcPr>
          <w:p w14:paraId="0EA2468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359.150,03</w:t>
            </w:r>
          </w:p>
        </w:tc>
        <w:tc>
          <w:tcPr>
            <w:tcW w:w="1073" w:type="dxa"/>
            <w:tcBorders>
              <w:top w:val="nil"/>
              <w:left w:val="nil"/>
              <w:bottom w:val="single" w:sz="4" w:space="0" w:color="auto"/>
              <w:right w:val="single" w:sz="4" w:space="0" w:color="auto"/>
            </w:tcBorders>
            <w:shd w:val="clear" w:color="auto" w:fill="auto"/>
            <w:noWrap/>
            <w:vAlign w:val="center"/>
            <w:hideMark/>
          </w:tcPr>
          <w:p w14:paraId="0277C0B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169.777,49</w:t>
            </w:r>
          </w:p>
        </w:tc>
        <w:tc>
          <w:tcPr>
            <w:tcW w:w="965" w:type="dxa"/>
            <w:tcBorders>
              <w:top w:val="nil"/>
              <w:left w:val="nil"/>
              <w:bottom w:val="single" w:sz="4" w:space="0" w:color="auto"/>
              <w:right w:val="single" w:sz="4" w:space="0" w:color="auto"/>
            </w:tcBorders>
            <w:shd w:val="clear" w:color="000000" w:fill="FFF2CC"/>
            <w:noWrap/>
            <w:vAlign w:val="center"/>
            <w:hideMark/>
          </w:tcPr>
          <w:p w14:paraId="472A18D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-189.372,54</w:t>
            </w:r>
          </w:p>
        </w:tc>
        <w:tc>
          <w:tcPr>
            <w:tcW w:w="831" w:type="dxa"/>
            <w:tcBorders>
              <w:top w:val="nil"/>
              <w:left w:val="nil"/>
              <w:bottom w:val="single" w:sz="4" w:space="0" w:color="auto"/>
              <w:right w:val="single" w:sz="4" w:space="0" w:color="auto"/>
            </w:tcBorders>
            <w:shd w:val="clear" w:color="000000" w:fill="F2F2F2"/>
            <w:noWrap/>
            <w:vAlign w:val="center"/>
            <w:hideMark/>
          </w:tcPr>
          <w:p w14:paraId="35086F9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47</w:t>
            </w:r>
          </w:p>
        </w:tc>
        <w:tc>
          <w:tcPr>
            <w:tcW w:w="1073" w:type="dxa"/>
            <w:tcBorders>
              <w:top w:val="nil"/>
              <w:left w:val="nil"/>
              <w:bottom w:val="single" w:sz="4" w:space="0" w:color="auto"/>
              <w:right w:val="single" w:sz="4" w:space="0" w:color="auto"/>
            </w:tcBorders>
            <w:shd w:val="clear" w:color="auto" w:fill="auto"/>
            <w:noWrap/>
            <w:vAlign w:val="center"/>
            <w:hideMark/>
          </w:tcPr>
          <w:p w14:paraId="1FAEB3A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255.666,00</w:t>
            </w:r>
          </w:p>
        </w:tc>
        <w:tc>
          <w:tcPr>
            <w:tcW w:w="1135" w:type="dxa"/>
            <w:tcBorders>
              <w:top w:val="nil"/>
              <w:left w:val="nil"/>
              <w:bottom w:val="single" w:sz="4" w:space="0" w:color="auto"/>
              <w:right w:val="single" w:sz="4" w:space="0" w:color="auto"/>
            </w:tcBorders>
            <w:shd w:val="clear" w:color="000000" w:fill="FFF2CC"/>
            <w:noWrap/>
            <w:vAlign w:val="center"/>
            <w:hideMark/>
          </w:tcPr>
          <w:p w14:paraId="0C2ECA7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-85.888,51</w:t>
            </w:r>
          </w:p>
        </w:tc>
        <w:tc>
          <w:tcPr>
            <w:tcW w:w="725" w:type="dxa"/>
            <w:tcBorders>
              <w:top w:val="nil"/>
              <w:left w:val="nil"/>
              <w:bottom w:val="single" w:sz="4" w:space="0" w:color="auto"/>
              <w:right w:val="single" w:sz="8" w:space="0" w:color="auto"/>
            </w:tcBorders>
            <w:shd w:val="clear" w:color="000000" w:fill="F2F2F2"/>
            <w:noWrap/>
            <w:vAlign w:val="center"/>
            <w:hideMark/>
          </w:tcPr>
          <w:p w14:paraId="7A18EA1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66</w:t>
            </w:r>
          </w:p>
        </w:tc>
      </w:tr>
      <w:tr w:rsidR="007331FA" w:rsidRPr="007331FA" w14:paraId="00AC72E3"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2071C28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Dubrovnik</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4741128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58</w:t>
            </w:r>
          </w:p>
        </w:tc>
        <w:tc>
          <w:tcPr>
            <w:tcW w:w="584" w:type="dxa"/>
            <w:tcBorders>
              <w:top w:val="nil"/>
              <w:left w:val="nil"/>
              <w:bottom w:val="single" w:sz="4" w:space="0" w:color="auto"/>
              <w:right w:val="single" w:sz="4" w:space="0" w:color="auto"/>
            </w:tcBorders>
            <w:shd w:val="clear" w:color="auto" w:fill="auto"/>
            <w:noWrap/>
            <w:vAlign w:val="center"/>
            <w:hideMark/>
          </w:tcPr>
          <w:p w14:paraId="2670C28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30</w:t>
            </w:r>
          </w:p>
        </w:tc>
        <w:tc>
          <w:tcPr>
            <w:tcW w:w="803" w:type="dxa"/>
            <w:tcBorders>
              <w:top w:val="nil"/>
              <w:left w:val="nil"/>
              <w:bottom w:val="single" w:sz="4" w:space="0" w:color="auto"/>
              <w:right w:val="single" w:sz="4" w:space="0" w:color="auto"/>
            </w:tcBorders>
            <w:shd w:val="clear" w:color="000000" w:fill="FFF2CC"/>
            <w:noWrap/>
            <w:vAlign w:val="center"/>
            <w:hideMark/>
          </w:tcPr>
          <w:p w14:paraId="4EE4583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w:t>
            </w:r>
          </w:p>
        </w:tc>
        <w:tc>
          <w:tcPr>
            <w:tcW w:w="769" w:type="dxa"/>
            <w:tcBorders>
              <w:top w:val="nil"/>
              <w:left w:val="nil"/>
              <w:bottom w:val="single" w:sz="4" w:space="0" w:color="auto"/>
              <w:right w:val="single" w:sz="4" w:space="0" w:color="auto"/>
            </w:tcBorders>
            <w:shd w:val="clear" w:color="000000" w:fill="F2F2F2"/>
            <w:noWrap/>
            <w:vAlign w:val="center"/>
            <w:hideMark/>
          </w:tcPr>
          <w:p w14:paraId="29190A47"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52</w:t>
            </w:r>
          </w:p>
        </w:tc>
        <w:tc>
          <w:tcPr>
            <w:tcW w:w="687" w:type="dxa"/>
            <w:tcBorders>
              <w:top w:val="nil"/>
              <w:left w:val="nil"/>
              <w:bottom w:val="single" w:sz="4" w:space="0" w:color="auto"/>
              <w:right w:val="single" w:sz="4" w:space="0" w:color="auto"/>
            </w:tcBorders>
            <w:shd w:val="clear" w:color="auto" w:fill="auto"/>
            <w:noWrap/>
            <w:vAlign w:val="center"/>
            <w:hideMark/>
          </w:tcPr>
          <w:p w14:paraId="40AC068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42</w:t>
            </w:r>
          </w:p>
        </w:tc>
        <w:tc>
          <w:tcPr>
            <w:tcW w:w="803" w:type="dxa"/>
            <w:tcBorders>
              <w:top w:val="nil"/>
              <w:left w:val="nil"/>
              <w:bottom w:val="single" w:sz="4" w:space="0" w:color="auto"/>
              <w:right w:val="single" w:sz="4" w:space="0" w:color="auto"/>
            </w:tcBorders>
            <w:shd w:val="clear" w:color="000000" w:fill="FFF2CC"/>
            <w:noWrap/>
            <w:vAlign w:val="center"/>
            <w:hideMark/>
          </w:tcPr>
          <w:p w14:paraId="228366D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w:t>
            </w:r>
          </w:p>
        </w:tc>
        <w:tc>
          <w:tcPr>
            <w:tcW w:w="851" w:type="dxa"/>
            <w:tcBorders>
              <w:top w:val="nil"/>
              <w:left w:val="nil"/>
              <w:bottom w:val="single" w:sz="4" w:space="0" w:color="auto"/>
              <w:right w:val="single" w:sz="4" w:space="0" w:color="auto"/>
            </w:tcBorders>
            <w:shd w:val="clear" w:color="000000" w:fill="F2F2F2"/>
            <w:noWrap/>
            <w:vAlign w:val="center"/>
            <w:hideMark/>
          </w:tcPr>
          <w:p w14:paraId="260D6BB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71</w:t>
            </w:r>
          </w:p>
        </w:tc>
        <w:tc>
          <w:tcPr>
            <w:tcW w:w="665" w:type="dxa"/>
            <w:tcBorders>
              <w:top w:val="nil"/>
              <w:left w:val="nil"/>
              <w:bottom w:val="single" w:sz="4" w:space="0" w:color="auto"/>
              <w:right w:val="single" w:sz="4" w:space="0" w:color="auto"/>
            </w:tcBorders>
            <w:shd w:val="clear" w:color="auto" w:fill="auto"/>
            <w:noWrap/>
            <w:vAlign w:val="center"/>
            <w:hideMark/>
          </w:tcPr>
          <w:p w14:paraId="6BE975D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2.921</w:t>
            </w:r>
          </w:p>
        </w:tc>
        <w:tc>
          <w:tcPr>
            <w:tcW w:w="584" w:type="dxa"/>
            <w:tcBorders>
              <w:top w:val="nil"/>
              <w:left w:val="nil"/>
              <w:bottom w:val="single" w:sz="4" w:space="0" w:color="auto"/>
              <w:right w:val="single" w:sz="4" w:space="0" w:color="auto"/>
            </w:tcBorders>
            <w:shd w:val="clear" w:color="auto" w:fill="auto"/>
            <w:noWrap/>
            <w:vAlign w:val="center"/>
            <w:hideMark/>
          </w:tcPr>
          <w:p w14:paraId="765A7B5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1.260</w:t>
            </w:r>
          </w:p>
        </w:tc>
        <w:tc>
          <w:tcPr>
            <w:tcW w:w="775" w:type="dxa"/>
            <w:tcBorders>
              <w:top w:val="nil"/>
              <w:left w:val="nil"/>
              <w:bottom w:val="single" w:sz="4" w:space="0" w:color="auto"/>
              <w:right w:val="single" w:sz="4" w:space="0" w:color="auto"/>
            </w:tcBorders>
            <w:shd w:val="clear" w:color="000000" w:fill="FFF2CC"/>
            <w:noWrap/>
            <w:vAlign w:val="center"/>
            <w:hideMark/>
          </w:tcPr>
          <w:p w14:paraId="083AA85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-1.661</w:t>
            </w:r>
          </w:p>
        </w:tc>
        <w:tc>
          <w:tcPr>
            <w:tcW w:w="707" w:type="dxa"/>
            <w:tcBorders>
              <w:top w:val="nil"/>
              <w:left w:val="nil"/>
              <w:bottom w:val="single" w:sz="4" w:space="0" w:color="auto"/>
              <w:right w:val="single" w:sz="4" w:space="0" w:color="auto"/>
            </w:tcBorders>
            <w:shd w:val="clear" w:color="000000" w:fill="F2F2F2"/>
            <w:noWrap/>
            <w:vAlign w:val="center"/>
            <w:hideMark/>
          </w:tcPr>
          <w:p w14:paraId="4D584B6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43</w:t>
            </w:r>
          </w:p>
        </w:tc>
        <w:tc>
          <w:tcPr>
            <w:tcW w:w="665" w:type="dxa"/>
            <w:tcBorders>
              <w:top w:val="nil"/>
              <w:left w:val="nil"/>
              <w:bottom w:val="single" w:sz="4" w:space="0" w:color="auto"/>
              <w:right w:val="single" w:sz="4" w:space="0" w:color="auto"/>
            </w:tcBorders>
            <w:shd w:val="clear" w:color="auto" w:fill="auto"/>
            <w:noWrap/>
            <w:vAlign w:val="center"/>
            <w:hideMark/>
          </w:tcPr>
          <w:p w14:paraId="4F515A5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2.856</w:t>
            </w:r>
          </w:p>
        </w:tc>
        <w:tc>
          <w:tcPr>
            <w:tcW w:w="775" w:type="dxa"/>
            <w:tcBorders>
              <w:top w:val="nil"/>
              <w:left w:val="nil"/>
              <w:bottom w:val="single" w:sz="4" w:space="0" w:color="auto"/>
              <w:right w:val="single" w:sz="4" w:space="0" w:color="auto"/>
            </w:tcBorders>
            <w:shd w:val="clear" w:color="000000" w:fill="FFF2CC"/>
            <w:noWrap/>
            <w:vAlign w:val="center"/>
            <w:hideMark/>
          </w:tcPr>
          <w:p w14:paraId="7F030CE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-1.596</w:t>
            </w:r>
          </w:p>
        </w:tc>
        <w:tc>
          <w:tcPr>
            <w:tcW w:w="851" w:type="dxa"/>
            <w:tcBorders>
              <w:top w:val="nil"/>
              <w:left w:val="nil"/>
              <w:bottom w:val="single" w:sz="4" w:space="0" w:color="auto"/>
              <w:right w:val="single" w:sz="4" w:space="0" w:color="auto"/>
            </w:tcBorders>
            <w:shd w:val="clear" w:color="000000" w:fill="F2F2F2"/>
            <w:noWrap/>
            <w:vAlign w:val="center"/>
            <w:hideMark/>
          </w:tcPr>
          <w:p w14:paraId="3313B3B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44</w:t>
            </w:r>
          </w:p>
        </w:tc>
        <w:tc>
          <w:tcPr>
            <w:tcW w:w="1073" w:type="dxa"/>
            <w:tcBorders>
              <w:top w:val="nil"/>
              <w:left w:val="nil"/>
              <w:bottom w:val="single" w:sz="4" w:space="0" w:color="auto"/>
              <w:right w:val="single" w:sz="4" w:space="0" w:color="auto"/>
            </w:tcBorders>
            <w:shd w:val="clear" w:color="auto" w:fill="auto"/>
            <w:noWrap/>
            <w:vAlign w:val="center"/>
            <w:hideMark/>
          </w:tcPr>
          <w:p w14:paraId="15E2689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176.531,37</w:t>
            </w:r>
          </w:p>
        </w:tc>
        <w:tc>
          <w:tcPr>
            <w:tcW w:w="1073" w:type="dxa"/>
            <w:tcBorders>
              <w:top w:val="nil"/>
              <w:left w:val="nil"/>
              <w:bottom w:val="single" w:sz="4" w:space="0" w:color="auto"/>
              <w:right w:val="single" w:sz="4" w:space="0" w:color="auto"/>
            </w:tcBorders>
            <w:shd w:val="clear" w:color="auto" w:fill="auto"/>
            <w:noWrap/>
            <w:vAlign w:val="center"/>
            <w:hideMark/>
          </w:tcPr>
          <w:p w14:paraId="29D3656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84.888,75</w:t>
            </w:r>
          </w:p>
        </w:tc>
        <w:tc>
          <w:tcPr>
            <w:tcW w:w="965" w:type="dxa"/>
            <w:tcBorders>
              <w:top w:val="nil"/>
              <w:left w:val="nil"/>
              <w:bottom w:val="single" w:sz="4" w:space="0" w:color="auto"/>
              <w:right w:val="single" w:sz="4" w:space="0" w:color="auto"/>
            </w:tcBorders>
            <w:shd w:val="clear" w:color="000000" w:fill="FFF2CC"/>
            <w:noWrap/>
            <w:vAlign w:val="center"/>
            <w:hideMark/>
          </w:tcPr>
          <w:p w14:paraId="2DE55C7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-91.642,63</w:t>
            </w:r>
          </w:p>
        </w:tc>
        <w:tc>
          <w:tcPr>
            <w:tcW w:w="831" w:type="dxa"/>
            <w:tcBorders>
              <w:top w:val="nil"/>
              <w:left w:val="nil"/>
              <w:bottom w:val="single" w:sz="4" w:space="0" w:color="auto"/>
              <w:right w:val="single" w:sz="4" w:space="0" w:color="auto"/>
            </w:tcBorders>
            <w:shd w:val="clear" w:color="000000" w:fill="F2F2F2"/>
            <w:noWrap/>
            <w:vAlign w:val="center"/>
            <w:hideMark/>
          </w:tcPr>
          <w:p w14:paraId="5318D802"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48</w:t>
            </w:r>
          </w:p>
        </w:tc>
        <w:tc>
          <w:tcPr>
            <w:tcW w:w="1073" w:type="dxa"/>
            <w:tcBorders>
              <w:top w:val="nil"/>
              <w:left w:val="nil"/>
              <w:bottom w:val="single" w:sz="4" w:space="0" w:color="auto"/>
              <w:right w:val="single" w:sz="4" w:space="0" w:color="auto"/>
            </w:tcBorders>
            <w:shd w:val="clear" w:color="auto" w:fill="auto"/>
            <w:noWrap/>
            <w:vAlign w:val="center"/>
            <w:hideMark/>
          </w:tcPr>
          <w:p w14:paraId="7B23A6F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127.833,00</w:t>
            </w:r>
          </w:p>
        </w:tc>
        <w:tc>
          <w:tcPr>
            <w:tcW w:w="1135" w:type="dxa"/>
            <w:tcBorders>
              <w:top w:val="nil"/>
              <w:left w:val="nil"/>
              <w:bottom w:val="single" w:sz="4" w:space="0" w:color="auto"/>
              <w:right w:val="single" w:sz="4" w:space="0" w:color="auto"/>
            </w:tcBorders>
            <w:shd w:val="clear" w:color="000000" w:fill="FFF2CC"/>
            <w:noWrap/>
            <w:vAlign w:val="center"/>
            <w:hideMark/>
          </w:tcPr>
          <w:p w14:paraId="21C8E3D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-42.944,26</w:t>
            </w:r>
          </w:p>
        </w:tc>
        <w:tc>
          <w:tcPr>
            <w:tcW w:w="725" w:type="dxa"/>
            <w:tcBorders>
              <w:top w:val="nil"/>
              <w:left w:val="nil"/>
              <w:bottom w:val="single" w:sz="4" w:space="0" w:color="auto"/>
              <w:right w:val="single" w:sz="8" w:space="0" w:color="auto"/>
            </w:tcBorders>
            <w:shd w:val="clear" w:color="000000" w:fill="F2F2F2"/>
            <w:noWrap/>
            <w:vAlign w:val="center"/>
            <w:hideMark/>
          </w:tcPr>
          <w:p w14:paraId="32DA6DA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66</w:t>
            </w:r>
          </w:p>
        </w:tc>
      </w:tr>
      <w:tr w:rsidR="007331FA" w:rsidRPr="007331FA" w14:paraId="0E5756A8"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72C0272F"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Split</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50AC232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60</w:t>
            </w:r>
          </w:p>
        </w:tc>
        <w:tc>
          <w:tcPr>
            <w:tcW w:w="584" w:type="dxa"/>
            <w:tcBorders>
              <w:top w:val="nil"/>
              <w:left w:val="nil"/>
              <w:bottom w:val="single" w:sz="4" w:space="0" w:color="auto"/>
              <w:right w:val="single" w:sz="4" w:space="0" w:color="auto"/>
            </w:tcBorders>
            <w:shd w:val="clear" w:color="auto" w:fill="auto"/>
            <w:noWrap/>
            <w:vAlign w:val="center"/>
            <w:hideMark/>
          </w:tcPr>
          <w:p w14:paraId="76CE1FF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30</w:t>
            </w:r>
          </w:p>
        </w:tc>
        <w:tc>
          <w:tcPr>
            <w:tcW w:w="803" w:type="dxa"/>
            <w:tcBorders>
              <w:top w:val="nil"/>
              <w:left w:val="nil"/>
              <w:bottom w:val="single" w:sz="4" w:space="0" w:color="auto"/>
              <w:right w:val="single" w:sz="4" w:space="0" w:color="auto"/>
            </w:tcBorders>
            <w:shd w:val="clear" w:color="000000" w:fill="FFF2CC"/>
            <w:noWrap/>
            <w:vAlign w:val="center"/>
            <w:hideMark/>
          </w:tcPr>
          <w:p w14:paraId="5CADC79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-30</w:t>
            </w:r>
          </w:p>
        </w:tc>
        <w:tc>
          <w:tcPr>
            <w:tcW w:w="769" w:type="dxa"/>
            <w:tcBorders>
              <w:top w:val="nil"/>
              <w:left w:val="nil"/>
              <w:bottom w:val="single" w:sz="4" w:space="0" w:color="auto"/>
              <w:right w:val="single" w:sz="4" w:space="0" w:color="auto"/>
            </w:tcBorders>
            <w:shd w:val="clear" w:color="000000" w:fill="F2F2F2"/>
            <w:noWrap/>
            <w:vAlign w:val="center"/>
            <w:hideMark/>
          </w:tcPr>
          <w:p w14:paraId="11CE9272"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50</w:t>
            </w:r>
          </w:p>
        </w:tc>
        <w:tc>
          <w:tcPr>
            <w:tcW w:w="687" w:type="dxa"/>
            <w:tcBorders>
              <w:top w:val="nil"/>
              <w:left w:val="nil"/>
              <w:bottom w:val="single" w:sz="4" w:space="0" w:color="auto"/>
              <w:right w:val="single" w:sz="4" w:space="0" w:color="auto"/>
            </w:tcBorders>
            <w:shd w:val="clear" w:color="auto" w:fill="auto"/>
            <w:noWrap/>
            <w:vAlign w:val="center"/>
            <w:hideMark/>
          </w:tcPr>
          <w:p w14:paraId="3CD4E7C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42</w:t>
            </w:r>
          </w:p>
        </w:tc>
        <w:tc>
          <w:tcPr>
            <w:tcW w:w="803" w:type="dxa"/>
            <w:tcBorders>
              <w:top w:val="nil"/>
              <w:left w:val="nil"/>
              <w:bottom w:val="single" w:sz="4" w:space="0" w:color="auto"/>
              <w:right w:val="single" w:sz="4" w:space="0" w:color="auto"/>
            </w:tcBorders>
            <w:shd w:val="clear" w:color="000000" w:fill="FFF2CC"/>
            <w:noWrap/>
            <w:vAlign w:val="center"/>
            <w:hideMark/>
          </w:tcPr>
          <w:p w14:paraId="4ECD426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w:t>
            </w:r>
          </w:p>
        </w:tc>
        <w:tc>
          <w:tcPr>
            <w:tcW w:w="851" w:type="dxa"/>
            <w:tcBorders>
              <w:top w:val="nil"/>
              <w:left w:val="nil"/>
              <w:bottom w:val="single" w:sz="4" w:space="0" w:color="auto"/>
              <w:right w:val="single" w:sz="4" w:space="0" w:color="auto"/>
            </w:tcBorders>
            <w:shd w:val="clear" w:color="000000" w:fill="F2F2F2"/>
            <w:noWrap/>
            <w:vAlign w:val="center"/>
            <w:hideMark/>
          </w:tcPr>
          <w:p w14:paraId="3379DD6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71</w:t>
            </w:r>
          </w:p>
        </w:tc>
        <w:tc>
          <w:tcPr>
            <w:tcW w:w="665" w:type="dxa"/>
            <w:tcBorders>
              <w:top w:val="nil"/>
              <w:left w:val="nil"/>
              <w:bottom w:val="single" w:sz="4" w:space="0" w:color="auto"/>
              <w:right w:val="single" w:sz="4" w:space="0" w:color="auto"/>
            </w:tcBorders>
            <w:shd w:val="clear" w:color="auto" w:fill="auto"/>
            <w:noWrap/>
            <w:vAlign w:val="center"/>
            <w:hideMark/>
          </w:tcPr>
          <w:p w14:paraId="652EE2A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3.427</w:t>
            </w:r>
          </w:p>
        </w:tc>
        <w:tc>
          <w:tcPr>
            <w:tcW w:w="584" w:type="dxa"/>
            <w:tcBorders>
              <w:top w:val="nil"/>
              <w:left w:val="nil"/>
              <w:bottom w:val="single" w:sz="4" w:space="0" w:color="auto"/>
              <w:right w:val="single" w:sz="4" w:space="0" w:color="auto"/>
            </w:tcBorders>
            <w:shd w:val="clear" w:color="auto" w:fill="auto"/>
            <w:noWrap/>
            <w:vAlign w:val="center"/>
            <w:hideMark/>
          </w:tcPr>
          <w:p w14:paraId="52B8EEC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1.486</w:t>
            </w:r>
          </w:p>
        </w:tc>
        <w:tc>
          <w:tcPr>
            <w:tcW w:w="775" w:type="dxa"/>
            <w:tcBorders>
              <w:top w:val="nil"/>
              <w:left w:val="nil"/>
              <w:bottom w:val="single" w:sz="4" w:space="0" w:color="auto"/>
              <w:right w:val="single" w:sz="4" w:space="0" w:color="auto"/>
            </w:tcBorders>
            <w:shd w:val="clear" w:color="000000" w:fill="FFF2CC"/>
            <w:noWrap/>
            <w:vAlign w:val="center"/>
            <w:hideMark/>
          </w:tcPr>
          <w:p w14:paraId="1BAD8CF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-1.941</w:t>
            </w:r>
          </w:p>
        </w:tc>
        <w:tc>
          <w:tcPr>
            <w:tcW w:w="707" w:type="dxa"/>
            <w:tcBorders>
              <w:top w:val="nil"/>
              <w:left w:val="nil"/>
              <w:bottom w:val="single" w:sz="4" w:space="0" w:color="auto"/>
              <w:right w:val="single" w:sz="4" w:space="0" w:color="auto"/>
            </w:tcBorders>
            <w:shd w:val="clear" w:color="000000" w:fill="F2F2F2"/>
            <w:noWrap/>
            <w:vAlign w:val="center"/>
            <w:hideMark/>
          </w:tcPr>
          <w:p w14:paraId="6C064B9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43</w:t>
            </w:r>
          </w:p>
        </w:tc>
        <w:tc>
          <w:tcPr>
            <w:tcW w:w="665" w:type="dxa"/>
            <w:tcBorders>
              <w:top w:val="nil"/>
              <w:left w:val="nil"/>
              <w:bottom w:val="single" w:sz="4" w:space="0" w:color="auto"/>
              <w:right w:val="single" w:sz="4" w:space="0" w:color="auto"/>
            </w:tcBorders>
            <w:shd w:val="clear" w:color="auto" w:fill="auto"/>
            <w:noWrap/>
            <w:vAlign w:val="center"/>
            <w:hideMark/>
          </w:tcPr>
          <w:p w14:paraId="488F4BA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2.856</w:t>
            </w:r>
          </w:p>
        </w:tc>
        <w:tc>
          <w:tcPr>
            <w:tcW w:w="775" w:type="dxa"/>
            <w:tcBorders>
              <w:top w:val="nil"/>
              <w:left w:val="nil"/>
              <w:bottom w:val="single" w:sz="4" w:space="0" w:color="auto"/>
              <w:right w:val="single" w:sz="4" w:space="0" w:color="auto"/>
            </w:tcBorders>
            <w:shd w:val="clear" w:color="000000" w:fill="FFF2CC"/>
            <w:noWrap/>
            <w:vAlign w:val="center"/>
            <w:hideMark/>
          </w:tcPr>
          <w:p w14:paraId="3C56377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-1.370</w:t>
            </w:r>
          </w:p>
        </w:tc>
        <w:tc>
          <w:tcPr>
            <w:tcW w:w="851" w:type="dxa"/>
            <w:tcBorders>
              <w:top w:val="nil"/>
              <w:left w:val="nil"/>
              <w:bottom w:val="single" w:sz="4" w:space="0" w:color="auto"/>
              <w:right w:val="single" w:sz="4" w:space="0" w:color="auto"/>
            </w:tcBorders>
            <w:shd w:val="clear" w:color="000000" w:fill="F2F2F2"/>
            <w:noWrap/>
            <w:vAlign w:val="center"/>
            <w:hideMark/>
          </w:tcPr>
          <w:p w14:paraId="529B668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52</w:t>
            </w:r>
          </w:p>
        </w:tc>
        <w:tc>
          <w:tcPr>
            <w:tcW w:w="1073" w:type="dxa"/>
            <w:tcBorders>
              <w:top w:val="nil"/>
              <w:left w:val="nil"/>
              <w:bottom w:val="single" w:sz="4" w:space="0" w:color="auto"/>
              <w:right w:val="single" w:sz="4" w:space="0" w:color="auto"/>
            </w:tcBorders>
            <w:shd w:val="clear" w:color="auto" w:fill="auto"/>
            <w:noWrap/>
            <w:vAlign w:val="center"/>
            <w:hideMark/>
          </w:tcPr>
          <w:p w14:paraId="2EB8A0F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182.618,66</w:t>
            </w:r>
          </w:p>
        </w:tc>
        <w:tc>
          <w:tcPr>
            <w:tcW w:w="1073" w:type="dxa"/>
            <w:tcBorders>
              <w:top w:val="nil"/>
              <w:left w:val="nil"/>
              <w:bottom w:val="single" w:sz="4" w:space="0" w:color="auto"/>
              <w:right w:val="single" w:sz="4" w:space="0" w:color="auto"/>
            </w:tcBorders>
            <w:shd w:val="clear" w:color="auto" w:fill="auto"/>
            <w:noWrap/>
            <w:vAlign w:val="center"/>
            <w:hideMark/>
          </w:tcPr>
          <w:p w14:paraId="7C03AA0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84.888,75</w:t>
            </w:r>
          </w:p>
        </w:tc>
        <w:tc>
          <w:tcPr>
            <w:tcW w:w="965" w:type="dxa"/>
            <w:tcBorders>
              <w:top w:val="nil"/>
              <w:left w:val="nil"/>
              <w:bottom w:val="single" w:sz="4" w:space="0" w:color="auto"/>
              <w:right w:val="single" w:sz="4" w:space="0" w:color="auto"/>
            </w:tcBorders>
            <w:shd w:val="clear" w:color="000000" w:fill="FFF2CC"/>
            <w:noWrap/>
            <w:vAlign w:val="center"/>
            <w:hideMark/>
          </w:tcPr>
          <w:p w14:paraId="339E8BE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-97.729,91</w:t>
            </w:r>
          </w:p>
        </w:tc>
        <w:tc>
          <w:tcPr>
            <w:tcW w:w="831" w:type="dxa"/>
            <w:tcBorders>
              <w:top w:val="nil"/>
              <w:left w:val="nil"/>
              <w:bottom w:val="single" w:sz="4" w:space="0" w:color="auto"/>
              <w:right w:val="single" w:sz="4" w:space="0" w:color="auto"/>
            </w:tcBorders>
            <w:shd w:val="clear" w:color="000000" w:fill="F2F2F2"/>
            <w:noWrap/>
            <w:vAlign w:val="center"/>
            <w:hideMark/>
          </w:tcPr>
          <w:p w14:paraId="646A3A7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46</w:t>
            </w:r>
          </w:p>
        </w:tc>
        <w:tc>
          <w:tcPr>
            <w:tcW w:w="1073" w:type="dxa"/>
            <w:tcBorders>
              <w:top w:val="nil"/>
              <w:left w:val="nil"/>
              <w:bottom w:val="single" w:sz="4" w:space="0" w:color="auto"/>
              <w:right w:val="single" w:sz="4" w:space="0" w:color="auto"/>
            </w:tcBorders>
            <w:shd w:val="clear" w:color="auto" w:fill="auto"/>
            <w:noWrap/>
            <w:vAlign w:val="center"/>
            <w:hideMark/>
          </w:tcPr>
          <w:p w14:paraId="5A52CD3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127.833,00</w:t>
            </w:r>
          </w:p>
        </w:tc>
        <w:tc>
          <w:tcPr>
            <w:tcW w:w="1135" w:type="dxa"/>
            <w:tcBorders>
              <w:top w:val="nil"/>
              <w:left w:val="nil"/>
              <w:bottom w:val="single" w:sz="4" w:space="0" w:color="auto"/>
              <w:right w:val="single" w:sz="4" w:space="0" w:color="auto"/>
            </w:tcBorders>
            <w:shd w:val="clear" w:color="000000" w:fill="FFF2CC"/>
            <w:noWrap/>
            <w:vAlign w:val="center"/>
            <w:hideMark/>
          </w:tcPr>
          <w:p w14:paraId="3598725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-42.944,26</w:t>
            </w:r>
          </w:p>
        </w:tc>
        <w:tc>
          <w:tcPr>
            <w:tcW w:w="725" w:type="dxa"/>
            <w:tcBorders>
              <w:top w:val="nil"/>
              <w:left w:val="nil"/>
              <w:bottom w:val="single" w:sz="4" w:space="0" w:color="auto"/>
              <w:right w:val="single" w:sz="8" w:space="0" w:color="auto"/>
            </w:tcBorders>
            <w:shd w:val="clear" w:color="000000" w:fill="F2F2F2"/>
            <w:noWrap/>
            <w:vAlign w:val="center"/>
            <w:hideMark/>
          </w:tcPr>
          <w:p w14:paraId="3467D4B1"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66</w:t>
            </w:r>
          </w:p>
        </w:tc>
      </w:tr>
      <w:tr w:rsidR="007331FA" w:rsidRPr="007331FA" w14:paraId="73338F40"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47A42207"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Trade Air</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7EBA4CD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1.007</w:t>
            </w:r>
          </w:p>
        </w:tc>
        <w:tc>
          <w:tcPr>
            <w:tcW w:w="584" w:type="dxa"/>
            <w:tcBorders>
              <w:top w:val="nil"/>
              <w:left w:val="nil"/>
              <w:bottom w:val="single" w:sz="4" w:space="0" w:color="auto"/>
              <w:right w:val="single" w:sz="4" w:space="0" w:color="auto"/>
            </w:tcBorders>
            <w:shd w:val="clear" w:color="auto" w:fill="auto"/>
            <w:noWrap/>
            <w:vAlign w:val="center"/>
            <w:hideMark/>
          </w:tcPr>
          <w:p w14:paraId="4C21EBC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710</w:t>
            </w:r>
          </w:p>
        </w:tc>
        <w:tc>
          <w:tcPr>
            <w:tcW w:w="803" w:type="dxa"/>
            <w:tcBorders>
              <w:top w:val="nil"/>
              <w:left w:val="nil"/>
              <w:bottom w:val="single" w:sz="4" w:space="0" w:color="auto"/>
              <w:right w:val="single" w:sz="4" w:space="0" w:color="auto"/>
            </w:tcBorders>
            <w:shd w:val="clear" w:color="000000" w:fill="FFF2CC"/>
            <w:noWrap/>
            <w:vAlign w:val="center"/>
            <w:hideMark/>
          </w:tcPr>
          <w:p w14:paraId="4C601DA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-297</w:t>
            </w:r>
          </w:p>
        </w:tc>
        <w:tc>
          <w:tcPr>
            <w:tcW w:w="769" w:type="dxa"/>
            <w:tcBorders>
              <w:top w:val="nil"/>
              <w:left w:val="nil"/>
              <w:bottom w:val="single" w:sz="4" w:space="0" w:color="auto"/>
              <w:right w:val="single" w:sz="4" w:space="0" w:color="auto"/>
            </w:tcBorders>
            <w:shd w:val="clear" w:color="000000" w:fill="F2F2F2"/>
            <w:noWrap/>
            <w:vAlign w:val="center"/>
            <w:hideMark/>
          </w:tcPr>
          <w:p w14:paraId="1E5F0F2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71</w:t>
            </w:r>
          </w:p>
        </w:tc>
        <w:tc>
          <w:tcPr>
            <w:tcW w:w="687" w:type="dxa"/>
            <w:tcBorders>
              <w:top w:val="nil"/>
              <w:left w:val="nil"/>
              <w:bottom w:val="single" w:sz="4" w:space="0" w:color="auto"/>
              <w:right w:val="single" w:sz="4" w:space="0" w:color="auto"/>
            </w:tcBorders>
            <w:shd w:val="clear" w:color="auto" w:fill="auto"/>
            <w:noWrap/>
            <w:vAlign w:val="center"/>
            <w:hideMark/>
          </w:tcPr>
          <w:p w14:paraId="3FD5F3F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824</w:t>
            </w:r>
          </w:p>
        </w:tc>
        <w:tc>
          <w:tcPr>
            <w:tcW w:w="803" w:type="dxa"/>
            <w:tcBorders>
              <w:top w:val="nil"/>
              <w:left w:val="nil"/>
              <w:bottom w:val="single" w:sz="4" w:space="0" w:color="auto"/>
              <w:right w:val="single" w:sz="4" w:space="0" w:color="auto"/>
            </w:tcBorders>
            <w:shd w:val="clear" w:color="000000" w:fill="FFF2CC"/>
            <w:noWrap/>
            <w:vAlign w:val="center"/>
            <w:hideMark/>
          </w:tcPr>
          <w:p w14:paraId="0DFCEA3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-114</w:t>
            </w:r>
          </w:p>
        </w:tc>
        <w:tc>
          <w:tcPr>
            <w:tcW w:w="851" w:type="dxa"/>
            <w:tcBorders>
              <w:top w:val="nil"/>
              <w:left w:val="nil"/>
              <w:bottom w:val="single" w:sz="4" w:space="0" w:color="auto"/>
              <w:right w:val="single" w:sz="4" w:space="0" w:color="auto"/>
            </w:tcBorders>
            <w:shd w:val="clear" w:color="000000" w:fill="F2F2F2"/>
            <w:noWrap/>
            <w:vAlign w:val="center"/>
            <w:hideMark/>
          </w:tcPr>
          <w:p w14:paraId="3AB18B7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86</w:t>
            </w:r>
          </w:p>
        </w:tc>
        <w:tc>
          <w:tcPr>
            <w:tcW w:w="665" w:type="dxa"/>
            <w:tcBorders>
              <w:top w:val="nil"/>
              <w:left w:val="nil"/>
              <w:bottom w:val="single" w:sz="4" w:space="0" w:color="auto"/>
              <w:right w:val="single" w:sz="4" w:space="0" w:color="auto"/>
            </w:tcBorders>
            <w:shd w:val="clear" w:color="auto" w:fill="auto"/>
            <w:noWrap/>
            <w:vAlign w:val="center"/>
            <w:hideMark/>
          </w:tcPr>
          <w:p w14:paraId="483FD4A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5.914</w:t>
            </w:r>
          </w:p>
        </w:tc>
        <w:tc>
          <w:tcPr>
            <w:tcW w:w="584" w:type="dxa"/>
            <w:tcBorders>
              <w:top w:val="nil"/>
              <w:left w:val="nil"/>
              <w:bottom w:val="single" w:sz="4" w:space="0" w:color="auto"/>
              <w:right w:val="single" w:sz="4" w:space="0" w:color="auto"/>
            </w:tcBorders>
            <w:shd w:val="clear" w:color="auto" w:fill="auto"/>
            <w:noWrap/>
            <w:vAlign w:val="center"/>
            <w:hideMark/>
          </w:tcPr>
          <w:p w14:paraId="53CEF47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2.579</w:t>
            </w:r>
          </w:p>
        </w:tc>
        <w:tc>
          <w:tcPr>
            <w:tcW w:w="775" w:type="dxa"/>
            <w:tcBorders>
              <w:top w:val="nil"/>
              <w:left w:val="nil"/>
              <w:bottom w:val="single" w:sz="4" w:space="0" w:color="auto"/>
              <w:right w:val="single" w:sz="4" w:space="0" w:color="auto"/>
            </w:tcBorders>
            <w:shd w:val="clear" w:color="000000" w:fill="FFF2CC"/>
            <w:noWrap/>
            <w:vAlign w:val="center"/>
            <w:hideMark/>
          </w:tcPr>
          <w:p w14:paraId="45868B7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-3.335</w:t>
            </w:r>
          </w:p>
        </w:tc>
        <w:tc>
          <w:tcPr>
            <w:tcW w:w="707" w:type="dxa"/>
            <w:tcBorders>
              <w:top w:val="nil"/>
              <w:left w:val="nil"/>
              <w:bottom w:val="single" w:sz="4" w:space="0" w:color="auto"/>
              <w:right w:val="single" w:sz="4" w:space="0" w:color="auto"/>
            </w:tcBorders>
            <w:shd w:val="clear" w:color="000000" w:fill="F2F2F2"/>
            <w:noWrap/>
            <w:vAlign w:val="center"/>
            <w:hideMark/>
          </w:tcPr>
          <w:p w14:paraId="55A0700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44</w:t>
            </w:r>
          </w:p>
        </w:tc>
        <w:tc>
          <w:tcPr>
            <w:tcW w:w="665" w:type="dxa"/>
            <w:tcBorders>
              <w:top w:val="nil"/>
              <w:left w:val="nil"/>
              <w:bottom w:val="single" w:sz="4" w:space="0" w:color="auto"/>
              <w:right w:val="single" w:sz="4" w:space="0" w:color="auto"/>
            </w:tcBorders>
            <w:shd w:val="clear" w:color="auto" w:fill="auto"/>
            <w:noWrap/>
            <w:vAlign w:val="center"/>
            <w:hideMark/>
          </w:tcPr>
          <w:p w14:paraId="06F7822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7.338</w:t>
            </w:r>
          </w:p>
        </w:tc>
        <w:tc>
          <w:tcPr>
            <w:tcW w:w="775" w:type="dxa"/>
            <w:tcBorders>
              <w:top w:val="nil"/>
              <w:left w:val="nil"/>
              <w:bottom w:val="single" w:sz="4" w:space="0" w:color="auto"/>
              <w:right w:val="single" w:sz="4" w:space="0" w:color="auto"/>
            </w:tcBorders>
            <w:shd w:val="clear" w:color="000000" w:fill="FFF2CC"/>
            <w:noWrap/>
            <w:vAlign w:val="center"/>
            <w:hideMark/>
          </w:tcPr>
          <w:p w14:paraId="604A084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-4.759</w:t>
            </w:r>
          </w:p>
        </w:tc>
        <w:tc>
          <w:tcPr>
            <w:tcW w:w="851" w:type="dxa"/>
            <w:tcBorders>
              <w:top w:val="nil"/>
              <w:left w:val="nil"/>
              <w:bottom w:val="single" w:sz="4" w:space="0" w:color="auto"/>
              <w:right w:val="single" w:sz="4" w:space="0" w:color="auto"/>
            </w:tcBorders>
            <w:shd w:val="clear" w:color="000000" w:fill="F2F2F2"/>
            <w:noWrap/>
            <w:vAlign w:val="center"/>
            <w:hideMark/>
          </w:tcPr>
          <w:p w14:paraId="132CAFB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35</w:t>
            </w:r>
          </w:p>
        </w:tc>
        <w:tc>
          <w:tcPr>
            <w:tcW w:w="1073" w:type="dxa"/>
            <w:tcBorders>
              <w:top w:val="nil"/>
              <w:left w:val="nil"/>
              <w:bottom w:val="single" w:sz="4" w:space="0" w:color="auto"/>
              <w:right w:val="single" w:sz="4" w:space="0" w:color="auto"/>
            </w:tcBorders>
            <w:shd w:val="clear" w:color="auto" w:fill="auto"/>
            <w:noWrap/>
            <w:vAlign w:val="center"/>
            <w:hideMark/>
          </w:tcPr>
          <w:p w14:paraId="345EA99F" w14:textId="77777777" w:rsidR="007331FA" w:rsidRPr="007331FA" w:rsidRDefault="007331FA" w:rsidP="007331FA">
            <w:pPr>
              <w:spacing w:after="0" w:line="240" w:lineRule="auto"/>
              <w:jc w:val="right"/>
              <w:rPr>
                <w:rFonts w:ascii="Calibri" w:eastAsia="Times New Roman" w:hAnsi="Calibri" w:cs="Calibri"/>
                <w:sz w:val="16"/>
                <w:szCs w:val="16"/>
                <w:lang w:eastAsia="hr-HR"/>
              </w:rPr>
            </w:pPr>
            <w:r w:rsidRPr="007331FA">
              <w:rPr>
                <w:rFonts w:ascii="Calibri" w:eastAsia="Times New Roman" w:hAnsi="Calibri" w:cs="Calibri"/>
                <w:sz w:val="16"/>
                <w:szCs w:val="16"/>
                <w:lang w:eastAsia="hr-HR"/>
              </w:rPr>
              <w:t>928.184,16</w:t>
            </w:r>
          </w:p>
        </w:tc>
        <w:tc>
          <w:tcPr>
            <w:tcW w:w="1073" w:type="dxa"/>
            <w:tcBorders>
              <w:top w:val="nil"/>
              <w:left w:val="nil"/>
              <w:bottom w:val="single" w:sz="4" w:space="0" w:color="auto"/>
              <w:right w:val="single" w:sz="4" w:space="0" w:color="auto"/>
            </w:tcBorders>
            <w:shd w:val="clear" w:color="auto" w:fill="auto"/>
            <w:noWrap/>
            <w:vAlign w:val="center"/>
            <w:hideMark/>
          </w:tcPr>
          <w:p w14:paraId="2E9E08F0" w14:textId="77777777" w:rsidR="007331FA" w:rsidRPr="007331FA" w:rsidRDefault="007331FA" w:rsidP="007331FA">
            <w:pPr>
              <w:spacing w:after="0" w:line="240" w:lineRule="auto"/>
              <w:jc w:val="right"/>
              <w:rPr>
                <w:rFonts w:ascii="Calibri" w:eastAsia="Times New Roman" w:hAnsi="Calibri" w:cs="Calibri"/>
                <w:sz w:val="16"/>
                <w:szCs w:val="16"/>
                <w:lang w:eastAsia="hr-HR"/>
              </w:rPr>
            </w:pPr>
            <w:r w:rsidRPr="007331FA">
              <w:rPr>
                <w:rFonts w:ascii="Calibri" w:eastAsia="Times New Roman" w:hAnsi="Calibri" w:cs="Calibri"/>
                <w:sz w:val="16"/>
                <w:szCs w:val="16"/>
                <w:lang w:eastAsia="hr-HR"/>
              </w:rPr>
              <w:t>641.491,35</w:t>
            </w:r>
          </w:p>
        </w:tc>
        <w:tc>
          <w:tcPr>
            <w:tcW w:w="965" w:type="dxa"/>
            <w:tcBorders>
              <w:top w:val="nil"/>
              <w:left w:val="nil"/>
              <w:bottom w:val="single" w:sz="4" w:space="0" w:color="auto"/>
              <w:right w:val="single" w:sz="4" w:space="0" w:color="auto"/>
            </w:tcBorders>
            <w:shd w:val="clear" w:color="000000" w:fill="FFF2CC"/>
            <w:noWrap/>
            <w:vAlign w:val="center"/>
            <w:hideMark/>
          </w:tcPr>
          <w:p w14:paraId="7FC9A04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-286.692,81</w:t>
            </w:r>
          </w:p>
        </w:tc>
        <w:tc>
          <w:tcPr>
            <w:tcW w:w="831" w:type="dxa"/>
            <w:tcBorders>
              <w:top w:val="nil"/>
              <w:left w:val="nil"/>
              <w:bottom w:val="single" w:sz="4" w:space="0" w:color="auto"/>
              <w:right w:val="single" w:sz="4" w:space="0" w:color="auto"/>
            </w:tcBorders>
            <w:shd w:val="clear" w:color="000000" w:fill="F2F2F2"/>
            <w:noWrap/>
            <w:vAlign w:val="center"/>
            <w:hideMark/>
          </w:tcPr>
          <w:p w14:paraId="75177DE4"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69</w:t>
            </w:r>
          </w:p>
        </w:tc>
        <w:tc>
          <w:tcPr>
            <w:tcW w:w="1073" w:type="dxa"/>
            <w:tcBorders>
              <w:top w:val="nil"/>
              <w:left w:val="nil"/>
              <w:bottom w:val="single" w:sz="4" w:space="0" w:color="auto"/>
              <w:right w:val="single" w:sz="4" w:space="0" w:color="auto"/>
            </w:tcBorders>
            <w:shd w:val="clear" w:color="auto" w:fill="auto"/>
            <w:noWrap/>
            <w:vAlign w:val="center"/>
            <w:hideMark/>
          </w:tcPr>
          <w:p w14:paraId="21457E7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1.061.095,00</w:t>
            </w:r>
          </w:p>
        </w:tc>
        <w:tc>
          <w:tcPr>
            <w:tcW w:w="1135" w:type="dxa"/>
            <w:tcBorders>
              <w:top w:val="nil"/>
              <w:left w:val="nil"/>
              <w:bottom w:val="single" w:sz="4" w:space="0" w:color="auto"/>
              <w:right w:val="single" w:sz="4" w:space="0" w:color="auto"/>
            </w:tcBorders>
            <w:shd w:val="clear" w:color="000000" w:fill="FFF2CC"/>
            <w:noWrap/>
            <w:vAlign w:val="center"/>
            <w:hideMark/>
          </w:tcPr>
          <w:p w14:paraId="0210EDE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-419.603,65</w:t>
            </w:r>
          </w:p>
        </w:tc>
        <w:tc>
          <w:tcPr>
            <w:tcW w:w="725" w:type="dxa"/>
            <w:tcBorders>
              <w:top w:val="nil"/>
              <w:left w:val="nil"/>
              <w:bottom w:val="single" w:sz="4" w:space="0" w:color="auto"/>
              <w:right w:val="single" w:sz="8" w:space="0" w:color="auto"/>
            </w:tcBorders>
            <w:shd w:val="clear" w:color="000000" w:fill="F2F2F2"/>
            <w:noWrap/>
            <w:vAlign w:val="center"/>
            <w:hideMark/>
          </w:tcPr>
          <w:p w14:paraId="5E836E8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60</w:t>
            </w:r>
          </w:p>
        </w:tc>
      </w:tr>
      <w:tr w:rsidR="007331FA" w:rsidRPr="007331FA" w14:paraId="38AC19FD"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1C0B7E2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Zagreb</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7FF3EB1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591</w:t>
            </w:r>
          </w:p>
        </w:tc>
        <w:tc>
          <w:tcPr>
            <w:tcW w:w="584" w:type="dxa"/>
            <w:tcBorders>
              <w:top w:val="nil"/>
              <w:left w:val="nil"/>
              <w:bottom w:val="single" w:sz="4" w:space="0" w:color="auto"/>
              <w:right w:val="single" w:sz="4" w:space="0" w:color="auto"/>
            </w:tcBorders>
            <w:shd w:val="clear" w:color="auto" w:fill="auto"/>
            <w:noWrap/>
            <w:vAlign w:val="center"/>
            <w:hideMark/>
          </w:tcPr>
          <w:p w14:paraId="4B8EEFC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414</w:t>
            </w:r>
          </w:p>
        </w:tc>
        <w:tc>
          <w:tcPr>
            <w:tcW w:w="803" w:type="dxa"/>
            <w:tcBorders>
              <w:top w:val="nil"/>
              <w:left w:val="nil"/>
              <w:bottom w:val="single" w:sz="4" w:space="0" w:color="auto"/>
              <w:right w:val="single" w:sz="4" w:space="0" w:color="auto"/>
            </w:tcBorders>
            <w:shd w:val="clear" w:color="000000" w:fill="FFF2CC"/>
            <w:noWrap/>
            <w:vAlign w:val="center"/>
            <w:hideMark/>
          </w:tcPr>
          <w:p w14:paraId="459098A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-177</w:t>
            </w:r>
          </w:p>
        </w:tc>
        <w:tc>
          <w:tcPr>
            <w:tcW w:w="769" w:type="dxa"/>
            <w:tcBorders>
              <w:top w:val="nil"/>
              <w:left w:val="nil"/>
              <w:bottom w:val="single" w:sz="4" w:space="0" w:color="auto"/>
              <w:right w:val="single" w:sz="4" w:space="0" w:color="auto"/>
            </w:tcBorders>
            <w:shd w:val="clear" w:color="000000" w:fill="F2F2F2"/>
            <w:noWrap/>
            <w:vAlign w:val="center"/>
            <w:hideMark/>
          </w:tcPr>
          <w:p w14:paraId="573D1AD4"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70</w:t>
            </w:r>
          </w:p>
        </w:tc>
        <w:tc>
          <w:tcPr>
            <w:tcW w:w="687" w:type="dxa"/>
            <w:tcBorders>
              <w:top w:val="nil"/>
              <w:left w:val="nil"/>
              <w:bottom w:val="single" w:sz="4" w:space="0" w:color="auto"/>
              <w:right w:val="single" w:sz="4" w:space="0" w:color="auto"/>
            </w:tcBorders>
            <w:shd w:val="clear" w:color="auto" w:fill="auto"/>
            <w:noWrap/>
            <w:vAlign w:val="center"/>
            <w:hideMark/>
          </w:tcPr>
          <w:p w14:paraId="5E3B20E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498</w:t>
            </w:r>
          </w:p>
        </w:tc>
        <w:tc>
          <w:tcPr>
            <w:tcW w:w="803" w:type="dxa"/>
            <w:tcBorders>
              <w:top w:val="nil"/>
              <w:left w:val="nil"/>
              <w:bottom w:val="single" w:sz="4" w:space="0" w:color="auto"/>
              <w:right w:val="single" w:sz="4" w:space="0" w:color="auto"/>
            </w:tcBorders>
            <w:shd w:val="clear" w:color="000000" w:fill="FFF2CC"/>
            <w:noWrap/>
            <w:vAlign w:val="center"/>
            <w:hideMark/>
          </w:tcPr>
          <w:p w14:paraId="1D69978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-84</w:t>
            </w:r>
          </w:p>
        </w:tc>
        <w:tc>
          <w:tcPr>
            <w:tcW w:w="851" w:type="dxa"/>
            <w:tcBorders>
              <w:top w:val="nil"/>
              <w:left w:val="nil"/>
              <w:bottom w:val="single" w:sz="4" w:space="0" w:color="auto"/>
              <w:right w:val="single" w:sz="4" w:space="0" w:color="auto"/>
            </w:tcBorders>
            <w:shd w:val="clear" w:color="000000" w:fill="F2F2F2"/>
            <w:noWrap/>
            <w:vAlign w:val="center"/>
            <w:hideMark/>
          </w:tcPr>
          <w:p w14:paraId="76E7FC6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83</w:t>
            </w:r>
          </w:p>
        </w:tc>
        <w:tc>
          <w:tcPr>
            <w:tcW w:w="665" w:type="dxa"/>
            <w:tcBorders>
              <w:top w:val="nil"/>
              <w:left w:val="nil"/>
              <w:bottom w:val="single" w:sz="4" w:space="0" w:color="auto"/>
              <w:right w:val="single" w:sz="4" w:space="0" w:color="auto"/>
            </w:tcBorders>
            <w:shd w:val="clear" w:color="auto" w:fill="auto"/>
            <w:noWrap/>
            <w:vAlign w:val="center"/>
            <w:hideMark/>
          </w:tcPr>
          <w:p w14:paraId="3CCBB34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2.175</w:t>
            </w:r>
          </w:p>
        </w:tc>
        <w:tc>
          <w:tcPr>
            <w:tcW w:w="584" w:type="dxa"/>
            <w:tcBorders>
              <w:top w:val="nil"/>
              <w:left w:val="nil"/>
              <w:bottom w:val="single" w:sz="4" w:space="0" w:color="auto"/>
              <w:right w:val="single" w:sz="4" w:space="0" w:color="auto"/>
            </w:tcBorders>
            <w:shd w:val="clear" w:color="auto" w:fill="auto"/>
            <w:noWrap/>
            <w:vAlign w:val="center"/>
            <w:hideMark/>
          </w:tcPr>
          <w:p w14:paraId="6DA9379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767</w:t>
            </w:r>
          </w:p>
        </w:tc>
        <w:tc>
          <w:tcPr>
            <w:tcW w:w="775" w:type="dxa"/>
            <w:tcBorders>
              <w:top w:val="nil"/>
              <w:left w:val="nil"/>
              <w:bottom w:val="single" w:sz="4" w:space="0" w:color="auto"/>
              <w:right w:val="single" w:sz="4" w:space="0" w:color="auto"/>
            </w:tcBorders>
            <w:shd w:val="clear" w:color="000000" w:fill="FFF2CC"/>
            <w:noWrap/>
            <w:vAlign w:val="center"/>
            <w:hideMark/>
          </w:tcPr>
          <w:p w14:paraId="0FC7117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-1.408</w:t>
            </w:r>
          </w:p>
        </w:tc>
        <w:tc>
          <w:tcPr>
            <w:tcW w:w="707" w:type="dxa"/>
            <w:tcBorders>
              <w:top w:val="nil"/>
              <w:left w:val="nil"/>
              <w:bottom w:val="single" w:sz="4" w:space="0" w:color="auto"/>
              <w:right w:val="single" w:sz="4" w:space="0" w:color="auto"/>
            </w:tcBorders>
            <w:shd w:val="clear" w:color="000000" w:fill="F2F2F2"/>
            <w:noWrap/>
            <w:vAlign w:val="center"/>
            <w:hideMark/>
          </w:tcPr>
          <w:p w14:paraId="62F6129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35</w:t>
            </w:r>
          </w:p>
        </w:tc>
        <w:tc>
          <w:tcPr>
            <w:tcW w:w="665" w:type="dxa"/>
            <w:tcBorders>
              <w:top w:val="nil"/>
              <w:left w:val="nil"/>
              <w:bottom w:val="single" w:sz="4" w:space="0" w:color="auto"/>
              <w:right w:val="single" w:sz="4" w:space="0" w:color="auto"/>
            </w:tcBorders>
            <w:shd w:val="clear" w:color="auto" w:fill="auto"/>
            <w:noWrap/>
            <w:vAlign w:val="center"/>
            <w:hideMark/>
          </w:tcPr>
          <w:p w14:paraId="1535121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2.804</w:t>
            </w:r>
          </w:p>
        </w:tc>
        <w:tc>
          <w:tcPr>
            <w:tcW w:w="775" w:type="dxa"/>
            <w:tcBorders>
              <w:top w:val="nil"/>
              <w:left w:val="nil"/>
              <w:bottom w:val="single" w:sz="4" w:space="0" w:color="auto"/>
              <w:right w:val="single" w:sz="4" w:space="0" w:color="auto"/>
            </w:tcBorders>
            <w:shd w:val="clear" w:color="000000" w:fill="FFF2CC"/>
            <w:noWrap/>
            <w:vAlign w:val="center"/>
            <w:hideMark/>
          </w:tcPr>
          <w:p w14:paraId="3002C16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-2.037</w:t>
            </w:r>
          </w:p>
        </w:tc>
        <w:tc>
          <w:tcPr>
            <w:tcW w:w="851" w:type="dxa"/>
            <w:tcBorders>
              <w:top w:val="nil"/>
              <w:left w:val="nil"/>
              <w:bottom w:val="single" w:sz="4" w:space="0" w:color="auto"/>
              <w:right w:val="single" w:sz="4" w:space="0" w:color="auto"/>
            </w:tcBorders>
            <w:shd w:val="clear" w:color="000000" w:fill="F2F2F2"/>
            <w:noWrap/>
            <w:vAlign w:val="center"/>
            <w:hideMark/>
          </w:tcPr>
          <w:p w14:paraId="74C2AB9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w:t>
            </w:r>
          </w:p>
        </w:tc>
        <w:tc>
          <w:tcPr>
            <w:tcW w:w="1073" w:type="dxa"/>
            <w:tcBorders>
              <w:top w:val="nil"/>
              <w:left w:val="nil"/>
              <w:bottom w:val="single" w:sz="4" w:space="0" w:color="auto"/>
              <w:right w:val="single" w:sz="4" w:space="0" w:color="auto"/>
            </w:tcBorders>
            <w:shd w:val="clear" w:color="auto" w:fill="auto"/>
            <w:noWrap/>
            <w:vAlign w:val="center"/>
            <w:hideMark/>
          </w:tcPr>
          <w:p w14:paraId="6B3CAC0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533.973,79</w:t>
            </w:r>
          </w:p>
        </w:tc>
        <w:tc>
          <w:tcPr>
            <w:tcW w:w="1073" w:type="dxa"/>
            <w:tcBorders>
              <w:top w:val="nil"/>
              <w:left w:val="nil"/>
              <w:bottom w:val="single" w:sz="4" w:space="0" w:color="auto"/>
              <w:right w:val="single" w:sz="4" w:space="0" w:color="auto"/>
            </w:tcBorders>
            <w:shd w:val="clear" w:color="auto" w:fill="auto"/>
            <w:noWrap/>
            <w:vAlign w:val="center"/>
            <w:hideMark/>
          </w:tcPr>
          <w:p w14:paraId="11A02DA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374.052,70</w:t>
            </w:r>
          </w:p>
        </w:tc>
        <w:tc>
          <w:tcPr>
            <w:tcW w:w="965" w:type="dxa"/>
            <w:tcBorders>
              <w:top w:val="nil"/>
              <w:left w:val="nil"/>
              <w:bottom w:val="single" w:sz="4" w:space="0" w:color="auto"/>
              <w:right w:val="single" w:sz="4" w:space="0" w:color="auto"/>
            </w:tcBorders>
            <w:shd w:val="clear" w:color="000000" w:fill="FFF2CC"/>
            <w:noWrap/>
            <w:vAlign w:val="center"/>
            <w:hideMark/>
          </w:tcPr>
          <w:p w14:paraId="4903766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-159.921,08</w:t>
            </w:r>
          </w:p>
        </w:tc>
        <w:tc>
          <w:tcPr>
            <w:tcW w:w="831" w:type="dxa"/>
            <w:tcBorders>
              <w:top w:val="nil"/>
              <w:left w:val="nil"/>
              <w:bottom w:val="single" w:sz="4" w:space="0" w:color="auto"/>
              <w:right w:val="single" w:sz="4" w:space="0" w:color="auto"/>
            </w:tcBorders>
            <w:shd w:val="clear" w:color="000000" w:fill="F2F2F2"/>
            <w:noWrap/>
            <w:vAlign w:val="center"/>
            <w:hideMark/>
          </w:tcPr>
          <w:p w14:paraId="24E1D2A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70</w:t>
            </w:r>
          </w:p>
        </w:tc>
        <w:tc>
          <w:tcPr>
            <w:tcW w:w="1073" w:type="dxa"/>
            <w:tcBorders>
              <w:top w:val="nil"/>
              <w:left w:val="nil"/>
              <w:bottom w:val="single" w:sz="4" w:space="0" w:color="auto"/>
              <w:right w:val="single" w:sz="4" w:space="0" w:color="auto"/>
            </w:tcBorders>
            <w:shd w:val="clear" w:color="auto" w:fill="auto"/>
            <w:noWrap/>
            <w:vAlign w:val="center"/>
            <w:hideMark/>
          </w:tcPr>
          <w:p w14:paraId="065B92A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641.232,00</w:t>
            </w:r>
          </w:p>
        </w:tc>
        <w:tc>
          <w:tcPr>
            <w:tcW w:w="1135" w:type="dxa"/>
            <w:tcBorders>
              <w:top w:val="nil"/>
              <w:left w:val="nil"/>
              <w:bottom w:val="single" w:sz="4" w:space="0" w:color="auto"/>
              <w:right w:val="single" w:sz="4" w:space="0" w:color="auto"/>
            </w:tcBorders>
            <w:shd w:val="clear" w:color="000000" w:fill="FFF2CC"/>
            <w:noWrap/>
            <w:vAlign w:val="center"/>
            <w:hideMark/>
          </w:tcPr>
          <w:p w14:paraId="02161B2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-267.179,30</w:t>
            </w:r>
          </w:p>
        </w:tc>
        <w:tc>
          <w:tcPr>
            <w:tcW w:w="725" w:type="dxa"/>
            <w:tcBorders>
              <w:top w:val="nil"/>
              <w:left w:val="nil"/>
              <w:bottom w:val="single" w:sz="4" w:space="0" w:color="auto"/>
              <w:right w:val="single" w:sz="8" w:space="0" w:color="auto"/>
            </w:tcBorders>
            <w:shd w:val="clear" w:color="000000" w:fill="F2F2F2"/>
            <w:noWrap/>
            <w:vAlign w:val="center"/>
            <w:hideMark/>
          </w:tcPr>
          <w:p w14:paraId="251BDAF8"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58</w:t>
            </w:r>
          </w:p>
        </w:tc>
      </w:tr>
      <w:tr w:rsidR="007331FA" w:rsidRPr="007331FA" w14:paraId="17E5BF13"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3D6DCAB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Pula</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3807879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207</w:t>
            </w:r>
          </w:p>
        </w:tc>
        <w:tc>
          <w:tcPr>
            <w:tcW w:w="584" w:type="dxa"/>
            <w:tcBorders>
              <w:top w:val="nil"/>
              <w:left w:val="nil"/>
              <w:bottom w:val="single" w:sz="4" w:space="0" w:color="auto"/>
              <w:right w:val="single" w:sz="4" w:space="0" w:color="auto"/>
            </w:tcBorders>
            <w:shd w:val="clear" w:color="auto" w:fill="auto"/>
            <w:noWrap/>
            <w:vAlign w:val="center"/>
            <w:hideMark/>
          </w:tcPr>
          <w:p w14:paraId="13EA221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145</w:t>
            </w:r>
          </w:p>
        </w:tc>
        <w:tc>
          <w:tcPr>
            <w:tcW w:w="803" w:type="dxa"/>
            <w:tcBorders>
              <w:top w:val="nil"/>
              <w:left w:val="nil"/>
              <w:bottom w:val="single" w:sz="4" w:space="0" w:color="auto"/>
              <w:right w:val="single" w:sz="4" w:space="0" w:color="auto"/>
            </w:tcBorders>
            <w:shd w:val="clear" w:color="000000" w:fill="FFF2CC"/>
            <w:noWrap/>
            <w:vAlign w:val="center"/>
            <w:hideMark/>
          </w:tcPr>
          <w:p w14:paraId="1829E17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-62</w:t>
            </w:r>
          </w:p>
        </w:tc>
        <w:tc>
          <w:tcPr>
            <w:tcW w:w="769" w:type="dxa"/>
            <w:tcBorders>
              <w:top w:val="nil"/>
              <w:left w:val="nil"/>
              <w:bottom w:val="single" w:sz="4" w:space="0" w:color="auto"/>
              <w:right w:val="single" w:sz="4" w:space="0" w:color="auto"/>
            </w:tcBorders>
            <w:shd w:val="clear" w:color="000000" w:fill="F2F2F2"/>
            <w:noWrap/>
            <w:vAlign w:val="center"/>
            <w:hideMark/>
          </w:tcPr>
          <w:p w14:paraId="19BA317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70</w:t>
            </w:r>
          </w:p>
        </w:tc>
        <w:tc>
          <w:tcPr>
            <w:tcW w:w="687" w:type="dxa"/>
            <w:tcBorders>
              <w:top w:val="nil"/>
              <w:left w:val="nil"/>
              <w:bottom w:val="single" w:sz="4" w:space="0" w:color="auto"/>
              <w:right w:val="single" w:sz="4" w:space="0" w:color="auto"/>
            </w:tcBorders>
            <w:shd w:val="clear" w:color="auto" w:fill="auto"/>
            <w:noWrap/>
            <w:vAlign w:val="center"/>
            <w:hideMark/>
          </w:tcPr>
          <w:p w14:paraId="1707BF4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160</w:t>
            </w:r>
          </w:p>
        </w:tc>
        <w:tc>
          <w:tcPr>
            <w:tcW w:w="803" w:type="dxa"/>
            <w:tcBorders>
              <w:top w:val="nil"/>
              <w:left w:val="nil"/>
              <w:bottom w:val="single" w:sz="4" w:space="0" w:color="auto"/>
              <w:right w:val="single" w:sz="4" w:space="0" w:color="auto"/>
            </w:tcBorders>
            <w:shd w:val="clear" w:color="000000" w:fill="FFF2CC"/>
            <w:noWrap/>
            <w:vAlign w:val="center"/>
            <w:hideMark/>
          </w:tcPr>
          <w:p w14:paraId="1F40D61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w:t>
            </w:r>
          </w:p>
        </w:tc>
        <w:tc>
          <w:tcPr>
            <w:tcW w:w="851" w:type="dxa"/>
            <w:tcBorders>
              <w:top w:val="nil"/>
              <w:left w:val="nil"/>
              <w:bottom w:val="single" w:sz="4" w:space="0" w:color="auto"/>
              <w:right w:val="single" w:sz="4" w:space="0" w:color="auto"/>
            </w:tcBorders>
            <w:shd w:val="clear" w:color="000000" w:fill="F2F2F2"/>
            <w:noWrap/>
            <w:vAlign w:val="center"/>
            <w:hideMark/>
          </w:tcPr>
          <w:p w14:paraId="1562E48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91</w:t>
            </w:r>
          </w:p>
        </w:tc>
        <w:tc>
          <w:tcPr>
            <w:tcW w:w="665" w:type="dxa"/>
            <w:tcBorders>
              <w:top w:val="nil"/>
              <w:left w:val="nil"/>
              <w:bottom w:val="single" w:sz="4" w:space="0" w:color="auto"/>
              <w:right w:val="single" w:sz="4" w:space="0" w:color="auto"/>
            </w:tcBorders>
            <w:shd w:val="clear" w:color="auto" w:fill="auto"/>
            <w:noWrap/>
            <w:vAlign w:val="center"/>
            <w:hideMark/>
          </w:tcPr>
          <w:p w14:paraId="0DE638F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2.499</w:t>
            </w:r>
          </w:p>
        </w:tc>
        <w:tc>
          <w:tcPr>
            <w:tcW w:w="584" w:type="dxa"/>
            <w:tcBorders>
              <w:top w:val="nil"/>
              <w:left w:val="nil"/>
              <w:bottom w:val="single" w:sz="4" w:space="0" w:color="auto"/>
              <w:right w:val="single" w:sz="4" w:space="0" w:color="auto"/>
            </w:tcBorders>
            <w:shd w:val="clear" w:color="auto" w:fill="auto"/>
            <w:noWrap/>
            <w:vAlign w:val="center"/>
            <w:hideMark/>
          </w:tcPr>
          <w:p w14:paraId="5424CD8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1.260</w:t>
            </w:r>
          </w:p>
        </w:tc>
        <w:tc>
          <w:tcPr>
            <w:tcW w:w="775" w:type="dxa"/>
            <w:tcBorders>
              <w:top w:val="nil"/>
              <w:left w:val="nil"/>
              <w:bottom w:val="single" w:sz="4" w:space="0" w:color="auto"/>
              <w:right w:val="single" w:sz="4" w:space="0" w:color="auto"/>
            </w:tcBorders>
            <w:shd w:val="clear" w:color="000000" w:fill="FFF2CC"/>
            <w:noWrap/>
            <w:vAlign w:val="center"/>
            <w:hideMark/>
          </w:tcPr>
          <w:p w14:paraId="22ED6D7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-1.239</w:t>
            </w:r>
          </w:p>
        </w:tc>
        <w:tc>
          <w:tcPr>
            <w:tcW w:w="707" w:type="dxa"/>
            <w:tcBorders>
              <w:top w:val="nil"/>
              <w:left w:val="nil"/>
              <w:bottom w:val="single" w:sz="4" w:space="0" w:color="auto"/>
              <w:right w:val="single" w:sz="4" w:space="0" w:color="auto"/>
            </w:tcBorders>
            <w:shd w:val="clear" w:color="000000" w:fill="F2F2F2"/>
            <w:noWrap/>
            <w:vAlign w:val="center"/>
            <w:hideMark/>
          </w:tcPr>
          <w:p w14:paraId="098C40C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50</w:t>
            </w:r>
          </w:p>
        </w:tc>
        <w:tc>
          <w:tcPr>
            <w:tcW w:w="665" w:type="dxa"/>
            <w:tcBorders>
              <w:top w:val="nil"/>
              <w:left w:val="nil"/>
              <w:bottom w:val="single" w:sz="4" w:space="0" w:color="auto"/>
              <w:right w:val="single" w:sz="4" w:space="0" w:color="auto"/>
            </w:tcBorders>
            <w:shd w:val="clear" w:color="auto" w:fill="auto"/>
            <w:noWrap/>
            <w:vAlign w:val="center"/>
            <w:hideMark/>
          </w:tcPr>
          <w:p w14:paraId="649DB2A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2.782</w:t>
            </w:r>
          </w:p>
        </w:tc>
        <w:tc>
          <w:tcPr>
            <w:tcW w:w="775" w:type="dxa"/>
            <w:tcBorders>
              <w:top w:val="nil"/>
              <w:left w:val="nil"/>
              <w:bottom w:val="single" w:sz="4" w:space="0" w:color="auto"/>
              <w:right w:val="single" w:sz="4" w:space="0" w:color="auto"/>
            </w:tcBorders>
            <w:shd w:val="clear" w:color="000000" w:fill="FFF2CC"/>
            <w:noWrap/>
            <w:vAlign w:val="center"/>
            <w:hideMark/>
          </w:tcPr>
          <w:p w14:paraId="10DBE93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-1.522</w:t>
            </w:r>
          </w:p>
        </w:tc>
        <w:tc>
          <w:tcPr>
            <w:tcW w:w="851" w:type="dxa"/>
            <w:tcBorders>
              <w:top w:val="nil"/>
              <w:left w:val="nil"/>
              <w:bottom w:val="single" w:sz="4" w:space="0" w:color="auto"/>
              <w:right w:val="single" w:sz="4" w:space="0" w:color="auto"/>
            </w:tcBorders>
            <w:shd w:val="clear" w:color="000000" w:fill="F2F2F2"/>
            <w:noWrap/>
            <w:vAlign w:val="center"/>
            <w:hideMark/>
          </w:tcPr>
          <w:p w14:paraId="5F8ECB6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45</w:t>
            </w:r>
          </w:p>
        </w:tc>
        <w:tc>
          <w:tcPr>
            <w:tcW w:w="1073" w:type="dxa"/>
            <w:tcBorders>
              <w:top w:val="nil"/>
              <w:left w:val="nil"/>
              <w:bottom w:val="single" w:sz="4" w:space="0" w:color="auto"/>
              <w:right w:val="single" w:sz="4" w:space="0" w:color="auto"/>
            </w:tcBorders>
            <w:shd w:val="clear" w:color="auto" w:fill="auto"/>
            <w:noWrap/>
            <w:vAlign w:val="center"/>
            <w:hideMark/>
          </w:tcPr>
          <w:p w14:paraId="041F1CB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187.026,35</w:t>
            </w:r>
          </w:p>
        </w:tc>
        <w:tc>
          <w:tcPr>
            <w:tcW w:w="1073" w:type="dxa"/>
            <w:tcBorders>
              <w:top w:val="nil"/>
              <w:left w:val="nil"/>
              <w:bottom w:val="single" w:sz="4" w:space="0" w:color="auto"/>
              <w:right w:val="single" w:sz="4" w:space="0" w:color="auto"/>
            </w:tcBorders>
            <w:shd w:val="clear" w:color="auto" w:fill="auto"/>
            <w:noWrap/>
            <w:vAlign w:val="center"/>
            <w:hideMark/>
          </w:tcPr>
          <w:p w14:paraId="389E807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131.008,80</w:t>
            </w:r>
          </w:p>
        </w:tc>
        <w:tc>
          <w:tcPr>
            <w:tcW w:w="965" w:type="dxa"/>
            <w:tcBorders>
              <w:top w:val="nil"/>
              <w:left w:val="nil"/>
              <w:bottom w:val="single" w:sz="4" w:space="0" w:color="auto"/>
              <w:right w:val="single" w:sz="4" w:space="0" w:color="auto"/>
            </w:tcBorders>
            <w:shd w:val="clear" w:color="000000" w:fill="FFF2CC"/>
            <w:noWrap/>
            <w:vAlign w:val="center"/>
            <w:hideMark/>
          </w:tcPr>
          <w:p w14:paraId="33B2133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-56.017,55</w:t>
            </w:r>
          </w:p>
        </w:tc>
        <w:tc>
          <w:tcPr>
            <w:tcW w:w="831" w:type="dxa"/>
            <w:tcBorders>
              <w:top w:val="nil"/>
              <w:left w:val="nil"/>
              <w:bottom w:val="single" w:sz="4" w:space="0" w:color="auto"/>
              <w:right w:val="single" w:sz="4" w:space="0" w:color="auto"/>
            </w:tcBorders>
            <w:shd w:val="clear" w:color="000000" w:fill="F2F2F2"/>
            <w:noWrap/>
            <w:vAlign w:val="center"/>
            <w:hideMark/>
          </w:tcPr>
          <w:p w14:paraId="51990119"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70</w:t>
            </w:r>
          </w:p>
        </w:tc>
        <w:tc>
          <w:tcPr>
            <w:tcW w:w="1073" w:type="dxa"/>
            <w:tcBorders>
              <w:top w:val="nil"/>
              <w:left w:val="nil"/>
              <w:bottom w:val="single" w:sz="4" w:space="0" w:color="auto"/>
              <w:right w:val="single" w:sz="4" w:space="0" w:color="auto"/>
            </w:tcBorders>
            <w:shd w:val="clear" w:color="auto" w:fill="auto"/>
            <w:noWrap/>
            <w:vAlign w:val="center"/>
            <w:hideMark/>
          </w:tcPr>
          <w:p w14:paraId="75CBF22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207.166,00</w:t>
            </w:r>
          </w:p>
        </w:tc>
        <w:tc>
          <w:tcPr>
            <w:tcW w:w="1135" w:type="dxa"/>
            <w:tcBorders>
              <w:top w:val="nil"/>
              <w:left w:val="nil"/>
              <w:bottom w:val="single" w:sz="4" w:space="0" w:color="auto"/>
              <w:right w:val="single" w:sz="4" w:space="0" w:color="auto"/>
            </w:tcBorders>
            <w:shd w:val="clear" w:color="000000" w:fill="FFF2CC"/>
            <w:noWrap/>
            <w:vAlign w:val="center"/>
            <w:hideMark/>
          </w:tcPr>
          <w:p w14:paraId="2C1676E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-76.157,20</w:t>
            </w:r>
          </w:p>
        </w:tc>
        <w:tc>
          <w:tcPr>
            <w:tcW w:w="725" w:type="dxa"/>
            <w:tcBorders>
              <w:top w:val="nil"/>
              <w:left w:val="nil"/>
              <w:bottom w:val="single" w:sz="4" w:space="0" w:color="auto"/>
              <w:right w:val="single" w:sz="8" w:space="0" w:color="auto"/>
            </w:tcBorders>
            <w:shd w:val="clear" w:color="000000" w:fill="F2F2F2"/>
            <w:noWrap/>
            <w:vAlign w:val="center"/>
            <w:hideMark/>
          </w:tcPr>
          <w:p w14:paraId="74DB30A2"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63</w:t>
            </w:r>
          </w:p>
        </w:tc>
      </w:tr>
      <w:tr w:rsidR="007331FA" w:rsidRPr="007331FA" w14:paraId="3BFB4993"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63DFF811"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Rijeka</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223C9EE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209</w:t>
            </w:r>
          </w:p>
        </w:tc>
        <w:tc>
          <w:tcPr>
            <w:tcW w:w="584" w:type="dxa"/>
            <w:tcBorders>
              <w:top w:val="nil"/>
              <w:left w:val="nil"/>
              <w:bottom w:val="single" w:sz="4" w:space="0" w:color="auto"/>
              <w:right w:val="single" w:sz="4" w:space="0" w:color="auto"/>
            </w:tcBorders>
            <w:shd w:val="clear" w:color="auto" w:fill="auto"/>
            <w:noWrap/>
            <w:vAlign w:val="center"/>
            <w:hideMark/>
          </w:tcPr>
          <w:p w14:paraId="0AA9185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151</w:t>
            </w:r>
          </w:p>
        </w:tc>
        <w:tc>
          <w:tcPr>
            <w:tcW w:w="803" w:type="dxa"/>
            <w:tcBorders>
              <w:top w:val="nil"/>
              <w:left w:val="nil"/>
              <w:bottom w:val="single" w:sz="4" w:space="0" w:color="auto"/>
              <w:right w:val="single" w:sz="4" w:space="0" w:color="auto"/>
            </w:tcBorders>
            <w:shd w:val="clear" w:color="000000" w:fill="FFF2CC"/>
            <w:noWrap/>
            <w:vAlign w:val="center"/>
            <w:hideMark/>
          </w:tcPr>
          <w:p w14:paraId="1418080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-58</w:t>
            </w:r>
          </w:p>
        </w:tc>
        <w:tc>
          <w:tcPr>
            <w:tcW w:w="769" w:type="dxa"/>
            <w:tcBorders>
              <w:top w:val="nil"/>
              <w:left w:val="nil"/>
              <w:bottom w:val="single" w:sz="4" w:space="0" w:color="auto"/>
              <w:right w:val="single" w:sz="4" w:space="0" w:color="auto"/>
            </w:tcBorders>
            <w:shd w:val="clear" w:color="000000" w:fill="F2F2F2"/>
            <w:noWrap/>
            <w:vAlign w:val="center"/>
            <w:hideMark/>
          </w:tcPr>
          <w:p w14:paraId="78F85AB1"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72</w:t>
            </w:r>
          </w:p>
        </w:tc>
        <w:tc>
          <w:tcPr>
            <w:tcW w:w="687" w:type="dxa"/>
            <w:tcBorders>
              <w:top w:val="nil"/>
              <w:left w:val="nil"/>
              <w:bottom w:val="single" w:sz="4" w:space="0" w:color="auto"/>
              <w:right w:val="single" w:sz="4" w:space="0" w:color="auto"/>
            </w:tcBorders>
            <w:shd w:val="clear" w:color="auto" w:fill="auto"/>
            <w:noWrap/>
            <w:vAlign w:val="center"/>
            <w:hideMark/>
          </w:tcPr>
          <w:p w14:paraId="6ABC1EF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166</w:t>
            </w:r>
          </w:p>
        </w:tc>
        <w:tc>
          <w:tcPr>
            <w:tcW w:w="803" w:type="dxa"/>
            <w:tcBorders>
              <w:top w:val="nil"/>
              <w:left w:val="nil"/>
              <w:bottom w:val="single" w:sz="4" w:space="0" w:color="auto"/>
              <w:right w:val="single" w:sz="4" w:space="0" w:color="auto"/>
            </w:tcBorders>
            <w:shd w:val="clear" w:color="000000" w:fill="FFF2CC"/>
            <w:noWrap/>
            <w:vAlign w:val="center"/>
            <w:hideMark/>
          </w:tcPr>
          <w:p w14:paraId="4DFC4AC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w:t>
            </w:r>
          </w:p>
        </w:tc>
        <w:tc>
          <w:tcPr>
            <w:tcW w:w="851" w:type="dxa"/>
            <w:tcBorders>
              <w:top w:val="nil"/>
              <w:left w:val="nil"/>
              <w:bottom w:val="single" w:sz="4" w:space="0" w:color="auto"/>
              <w:right w:val="single" w:sz="4" w:space="0" w:color="auto"/>
            </w:tcBorders>
            <w:shd w:val="clear" w:color="000000" w:fill="F2F2F2"/>
            <w:noWrap/>
            <w:vAlign w:val="center"/>
            <w:hideMark/>
          </w:tcPr>
          <w:p w14:paraId="62CDDA2F"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91</w:t>
            </w:r>
          </w:p>
        </w:tc>
        <w:tc>
          <w:tcPr>
            <w:tcW w:w="665" w:type="dxa"/>
            <w:tcBorders>
              <w:top w:val="nil"/>
              <w:left w:val="nil"/>
              <w:bottom w:val="single" w:sz="4" w:space="0" w:color="auto"/>
              <w:right w:val="single" w:sz="4" w:space="0" w:color="auto"/>
            </w:tcBorders>
            <w:shd w:val="clear" w:color="auto" w:fill="auto"/>
            <w:noWrap/>
            <w:vAlign w:val="center"/>
            <w:hideMark/>
          </w:tcPr>
          <w:p w14:paraId="0E381CC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1.240</w:t>
            </w:r>
          </w:p>
        </w:tc>
        <w:tc>
          <w:tcPr>
            <w:tcW w:w="584" w:type="dxa"/>
            <w:tcBorders>
              <w:top w:val="nil"/>
              <w:left w:val="nil"/>
              <w:bottom w:val="single" w:sz="4" w:space="0" w:color="auto"/>
              <w:right w:val="single" w:sz="4" w:space="0" w:color="auto"/>
            </w:tcBorders>
            <w:shd w:val="clear" w:color="auto" w:fill="auto"/>
            <w:noWrap/>
            <w:vAlign w:val="center"/>
            <w:hideMark/>
          </w:tcPr>
          <w:p w14:paraId="19B4169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552</w:t>
            </w:r>
          </w:p>
        </w:tc>
        <w:tc>
          <w:tcPr>
            <w:tcW w:w="775" w:type="dxa"/>
            <w:tcBorders>
              <w:top w:val="nil"/>
              <w:left w:val="nil"/>
              <w:bottom w:val="single" w:sz="4" w:space="0" w:color="auto"/>
              <w:right w:val="single" w:sz="4" w:space="0" w:color="auto"/>
            </w:tcBorders>
            <w:shd w:val="clear" w:color="000000" w:fill="FFF2CC"/>
            <w:noWrap/>
            <w:vAlign w:val="center"/>
            <w:hideMark/>
          </w:tcPr>
          <w:p w14:paraId="2CD3901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-688</w:t>
            </w:r>
          </w:p>
        </w:tc>
        <w:tc>
          <w:tcPr>
            <w:tcW w:w="707" w:type="dxa"/>
            <w:tcBorders>
              <w:top w:val="nil"/>
              <w:left w:val="nil"/>
              <w:bottom w:val="single" w:sz="4" w:space="0" w:color="auto"/>
              <w:right w:val="single" w:sz="4" w:space="0" w:color="auto"/>
            </w:tcBorders>
            <w:shd w:val="clear" w:color="000000" w:fill="F2F2F2"/>
            <w:noWrap/>
            <w:vAlign w:val="center"/>
            <w:hideMark/>
          </w:tcPr>
          <w:p w14:paraId="4B4AEDF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45</w:t>
            </w:r>
          </w:p>
        </w:tc>
        <w:tc>
          <w:tcPr>
            <w:tcW w:w="665" w:type="dxa"/>
            <w:tcBorders>
              <w:top w:val="nil"/>
              <w:left w:val="nil"/>
              <w:bottom w:val="single" w:sz="4" w:space="0" w:color="auto"/>
              <w:right w:val="single" w:sz="4" w:space="0" w:color="auto"/>
            </w:tcBorders>
            <w:shd w:val="clear" w:color="auto" w:fill="auto"/>
            <w:noWrap/>
            <w:vAlign w:val="center"/>
            <w:hideMark/>
          </w:tcPr>
          <w:p w14:paraId="1498C88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1.752</w:t>
            </w:r>
          </w:p>
        </w:tc>
        <w:tc>
          <w:tcPr>
            <w:tcW w:w="775" w:type="dxa"/>
            <w:tcBorders>
              <w:top w:val="nil"/>
              <w:left w:val="nil"/>
              <w:bottom w:val="single" w:sz="4" w:space="0" w:color="auto"/>
              <w:right w:val="single" w:sz="4" w:space="0" w:color="auto"/>
            </w:tcBorders>
            <w:shd w:val="clear" w:color="000000" w:fill="FFF2CC"/>
            <w:noWrap/>
            <w:vAlign w:val="center"/>
            <w:hideMark/>
          </w:tcPr>
          <w:p w14:paraId="4451665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-1.200</w:t>
            </w:r>
          </w:p>
        </w:tc>
        <w:tc>
          <w:tcPr>
            <w:tcW w:w="851" w:type="dxa"/>
            <w:tcBorders>
              <w:top w:val="nil"/>
              <w:left w:val="nil"/>
              <w:bottom w:val="single" w:sz="4" w:space="0" w:color="auto"/>
              <w:right w:val="single" w:sz="4" w:space="0" w:color="auto"/>
            </w:tcBorders>
            <w:shd w:val="clear" w:color="000000" w:fill="F2F2F2"/>
            <w:noWrap/>
            <w:vAlign w:val="center"/>
            <w:hideMark/>
          </w:tcPr>
          <w:p w14:paraId="01CFF12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32</w:t>
            </w:r>
          </w:p>
        </w:tc>
        <w:tc>
          <w:tcPr>
            <w:tcW w:w="1073" w:type="dxa"/>
            <w:tcBorders>
              <w:top w:val="nil"/>
              <w:left w:val="nil"/>
              <w:bottom w:val="single" w:sz="4" w:space="0" w:color="auto"/>
              <w:right w:val="single" w:sz="4" w:space="0" w:color="auto"/>
            </w:tcBorders>
            <w:shd w:val="clear" w:color="auto" w:fill="auto"/>
            <w:noWrap/>
            <w:vAlign w:val="center"/>
            <w:hideMark/>
          </w:tcPr>
          <w:p w14:paraId="2162F49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188.833,37</w:t>
            </w:r>
          </w:p>
        </w:tc>
        <w:tc>
          <w:tcPr>
            <w:tcW w:w="1073" w:type="dxa"/>
            <w:tcBorders>
              <w:top w:val="nil"/>
              <w:left w:val="nil"/>
              <w:bottom w:val="single" w:sz="4" w:space="0" w:color="auto"/>
              <w:right w:val="single" w:sz="4" w:space="0" w:color="auto"/>
            </w:tcBorders>
            <w:shd w:val="clear" w:color="auto" w:fill="auto"/>
            <w:noWrap/>
            <w:vAlign w:val="center"/>
            <w:hideMark/>
          </w:tcPr>
          <w:p w14:paraId="6C4EA1D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136.429,85</w:t>
            </w:r>
          </w:p>
        </w:tc>
        <w:tc>
          <w:tcPr>
            <w:tcW w:w="965" w:type="dxa"/>
            <w:tcBorders>
              <w:top w:val="nil"/>
              <w:left w:val="nil"/>
              <w:bottom w:val="single" w:sz="4" w:space="0" w:color="auto"/>
              <w:right w:val="single" w:sz="4" w:space="0" w:color="auto"/>
            </w:tcBorders>
            <w:shd w:val="clear" w:color="000000" w:fill="FFF2CC"/>
            <w:noWrap/>
            <w:vAlign w:val="center"/>
            <w:hideMark/>
          </w:tcPr>
          <w:p w14:paraId="1FA2D90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-52.403,52</w:t>
            </w:r>
          </w:p>
        </w:tc>
        <w:tc>
          <w:tcPr>
            <w:tcW w:w="831" w:type="dxa"/>
            <w:tcBorders>
              <w:top w:val="nil"/>
              <w:left w:val="nil"/>
              <w:bottom w:val="single" w:sz="4" w:space="0" w:color="auto"/>
              <w:right w:val="single" w:sz="4" w:space="0" w:color="auto"/>
            </w:tcBorders>
            <w:shd w:val="clear" w:color="000000" w:fill="F2F2F2"/>
            <w:noWrap/>
            <w:vAlign w:val="center"/>
            <w:hideMark/>
          </w:tcPr>
          <w:p w14:paraId="456C65A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72</w:t>
            </w:r>
          </w:p>
        </w:tc>
        <w:tc>
          <w:tcPr>
            <w:tcW w:w="1073" w:type="dxa"/>
            <w:tcBorders>
              <w:top w:val="nil"/>
              <w:left w:val="nil"/>
              <w:bottom w:val="single" w:sz="4" w:space="0" w:color="auto"/>
              <w:right w:val="single" w:sz="4" w:space="0" w:color="auto"/>
            </w:tcBorders>
            <w:shd w:val="clear" w:color="auto" w:fill="auto"/>
            <w:noWrap/>
            <w:vAlign w:val="center"/>
            <w:hideMark/>
          </w:tcPr>
          <w:p w14:paraId="6A85043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212.697,00</w:t>
            </w:r>
          </w:p>
        </w:tc>
        <w:tc>
          <w:tcPr>
            <w:tcW w:w="1135" w:type="dxa"/>
            <w:tcBorders>
              <w:top w:val="nil"/>
              <w:left w:val="nil"/>
              <w:bottom w:val="single" w:sz="4" w:space="0" w:color="auto"/>
              <w:right w:val="single" w:sz="4" w:space="0" w:color="auto"/>
            </w:tcBorders>
            <w:shd w:val="clear" w:color="000000" w:fill="FFF2CC"/>
            <w:noWrap/>
            <w:vAlign w:val="center"/>
            <w:hideMark/>
          </w:tcPr>
          <w:p w14:paraId="0BFFD3E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-76.267,15</w:t>
            </w:r>
          </w:p>
        </w:tc>
        <w:tc>
          <w:tcPr>
            <w:tcW w:w="725" w:type="dxa"/>
            <w:tcBorders>
              <w:top w:val="nil"/>
              <w:left w:val="nil"/>
              <w:bottom w:val="single" w:sz="4" w:space="0" w:color="auto"/>
              <w:right w:val="single" w:sz="8" w:space="0" w:color="auto"/>
            </w:tcBorders>
            <w:shd w:val="clear" w:color="000000" w:fill="F2F2F2"/>
            <w:noWrap/>
            <w:vAlign w:val="center"/>
            <w:hideMark/>
          </w:tcPr>
          <w:p w14:paraId="70710C8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64</w:t>
            </w:r>
          </w:p>
        </w:tc>
      </w:tr>
      <w:tr w:rsidR="007331FA" w:rsidRPr="007331FA" w14:paraId="305A9249" w14:textId="77777777" w:rsidTr="007331FA">
        <w:trPr>
          <w:trHeight w:val="612"/>
        </w:trPr>
        <w:tc>
          <w:tcPr>
            <w:tcW w:w="1598" w:type="dxa"/>
            <w:tcBorders>
              <w:top w:val="nil"/>
              <w:left w:val="single" w:sz="8" w:space="0" w:color="auto"/>
              <w:bottom w:val="single" w:sz="4" w:space="0" w:color="auto"/>
              <w:right w:val="nil"/>
            </w:tcBorders>
            <w:shd w:val="clear" w:color="000000" w:fill="B4C6E7"/>
            <w:vAlign w:val="center"/>
            <w:hideMark/>
          </w:tcPr>
          <w:p w14:paraId="324269D7" w14:textId="77777777" w:rsidR="007331FA" w:rsidRPr="007331FA" w:rsidRDefault="007331FA" w:rsidP="007331FA">
            <w:pPr>
              <w:spacing w:after="0" w:line="240" w:lineRule="auto"/>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 xml:space="preserve">UKUPNO </w:t>
            </w:r>
            <w:r w:rsidRPr="007331FA">
              <w:rPr>
                <w:rFonts w:ascii="Calibri" w:eastAsia="Times New Roman" w:hAnsi="Calibri" w:cs="Calibri"/>
                <w:b/>
                <w:bCs/>
                <w:color w:val="000000"/>
                <w:sz w:val="16"/>
                <w:szCs w:val="16"/>
                <w:lang w:eastAsia="hr-HR"/>
              </w:rPr>
              <w:br/>
              <w:t>IZVANREDNE LINIJE I GA</w:t>
            </w:r>
          </w:p>
        </w:tc>
        <w:tc>
          <w:tcPr>
            <w:tcW w:w="584" w:type="dxa"/>
            <w:tcBorders>
              <w:top w:val="nil"/>
              <w:left w:val="single" w:sz="8" w:space="0" w:color="auto"/>
              <w:bottom w:val="single" w:sz="4" w:space="0" w:color="auto"/>
              <w:right w:val="single" w:sz="4" w:space="0" w:color="auto"/>
            </w:tcBorders>
            <w:shd w:val="clear" w:color="000000" w:fill="B4C6E7"/>
            <w:noWrap/>
            <w:vAlign w:val="center"/>
            <w:hideMark/>
          </w:tcPr>
          <w:p w14:paraId="38E323FD"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1.168</w:t>
            </w:r>
          </w:p>
        </w:tc>
        <w:tc>
          <w:tcPr>
            <w:tcW w:w="584" w:type="dxa"/>
            <w:tcBorders>
              <w:top w:val="nil"/>
              <w:left w:val="nil"/>
              <w:bottom w:val="single" w:sz="4" w:space="0" w:color="auto"/>
              <w:right w:val="single" w:sz="4" w:space="0" w:color="auto"/>
            </w:tcBorders>
            <w:shd w:val="clear" w:color="000000" w:fill="B4C6E7"/>
            <w:noWrap/>
            <w:vAlign w:val="center"/>
            <w:hideMark/>
          </w:tcPr>
          <w:p w14:paraId="7CE8744D"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739</w:t>
            </w:r>
          </w:p>
        </w:tc>
        <w:tc>
          <w:tcPr>
            <w:tcW w:w="803" w:type="dxa"/>
            <w:tcBorders>
              <w:top w:val="nil"/>
              <w:left w:val="nil"/>
              <w:bottom w:val="single" w:sz="4" w:space="0" w:color="auto"/>
              <w:right w:val="single" w:sz="4" w:space="0" w:color="auto"/>
            </w:tcBorders>
            <w:shd w:val="clear" w:color="000000" w:fill="FFD966"/>
            <w:noWrap/>
            <w:vAlign w:val="center"/>
            <w:hideMark/>
          </w:tcPr>
          <w:p w14:paraId="7CC2B48A"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-429</w:t>
            </w:r>
          </w:p>
        </w:tc>
        <w:tc>
          <w:tcPr>
            <w:tcW w:w="769" w:type="dxa"/>
            <w:tcBorders>
              <w:top w:val="nil"/>
              <w:left w:val="nil"/>
              <w:bottom w:val="single" w:sz="4" w:space="0" w:color="auto"/>
              <w:right w:val="single" w:sz="4" w:space="0" w:color="auto"/>
            </w:tcBorders>
            <w:shd w:val="clear" w:color="000000" w:fill="BFBFBF"/>
            <w:noWrap/>
            <w:vAlign w:val="center"/>
            <w:hideMark/>
          </w:tcPr>
          <w:p w14:paraId="54951B07"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63</w:t>
            </w:r>
          </w:p>
        </w:tc>
        <w:tc>
          <w:tcPr>
            <w:tcW w:w="687" w:type="dxa"/>
            <w:tcBorders>
              <w:top w:val="nil"/>
              <w:left w:val="nil"/>
              <w:bottom w:val="single" w:sz="4" w:space="0" w:color="auto"/>
              <w:right w:val="single" w:sz="4" w:space="0" w:color="auto"/>
            </w:tcBorders>
            <w:shd w:val="clear" w:color="000000" w:fill="B4C6E7"/>
            <w:noWrap/>
            <w:vAlign w:val="center"/>
            <w:hideMark/>
          </w:tcPr>
          <w:p w14:paraId="773AAFF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892</w:t>
            </w:r>
          </w:p>
        </w:tc>
        <w:tc>
          <w:tcPr>
            <w:tcW w:w="803" w:type="dxa"/>
            <w:tcBorders>
              <w:top w:val="nil"/>
              <w:left w:val="nil"/>
              <w:bottom w:val="single" w:sz="4" w:space="0" w:color="auto"/>
              <w:right w:val="single" w:sz="4" w:space="0" w:color="auto"/>
            </w:tcBorders>
            <w:shd w:val="clear" w:color="000000" w:fill="FFD966"/>
            <w:noWrap/>
            <w:vAlign w:val="center"/>
            <w:hideMark/>
          </w:tcPr>
          <w:p w14:paraId="217E4B9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-153</w:t>
            </w:r>
          </w:p>
        </w:tc>
        <w:tc>
          <w:tcPr>
            <w:tcW w:w="851" w:type="dxa"/>
            <w:tcBorders>
              <w:top w:val="nil"/>
              <w:left w:val="nil"/>
              <w:bottom w:val="single" w:sz="4" w:space="0" w:color="auto"/>
              <w:right w:val="single" w:sz="4" w:space="0" w:color="auto"/>
            </w:tcBorders>
            <w:shd w:val="clear" w:color="000000" w:fill="BFBFBF"/>
            <w:noWrap/>
            <w:vAlign w:val="center"/>
            <w:hideMark/>
          </w:tcPr>
          <w:p w14:paraId="052688D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83</w:t>
            </w:r>
          </w:p>
        </w:tc>
        <w:tc>
          <w:tcPr>
            <w:tcW w:w="665" w:type="dxa"/>
            <w:tcBorders>
              <w:top w:val="nil"/>
              <w:left w:val="nil"/>
              <w:bottom w:val="single" w:sz="4" w:space="0" w:color="auto"/>
              <w:right w:val="single" w:sz="4" w:space="0" w:color="auto"/>
            </w:tcBorders>
            <w:shd w:val="clear" w:color="000000" w:fill="B4C6E7"/>
            <w:noWrap/>
            <w:vAlign w:val="center"/>
            <w:hideMark/>
          </w:tcPr>
          <w:p w14:paraId="325C87A8"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1.158</w:t>
            </w:r>
          </w:p>
        </w:tc>
        <w:tc>
          <w:tcPr>
            <w:tcW w:w="584" w:type="dxa"/>
            <w:tcBorders>
              <w:top w:val="nil"/>
              <w:left w:val="nil"/>
              <w:bottom w:val="single" w:sz="4" w:space="0" w:color="auto"/>
              <w:right w:val="single" w:sz="4" w:space="0" w:color="auto"/>
            </w:tcBorders>
            <w:shd w:val="clear" w:color="000000" w:fill="B4C6E7"/>
            <w:noWrap/>
            <w:vAlign w:val="center"/>
            <w:hideMark/>
          </w:tcPr>
          <w:p w14:paraId="22CD12E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434</w:t>
            </w:r>
          </w:p>
        </w:tc>
        <w:tc>
          <w:tcPr>
            <w:tcW w:w="775" w:type="dxa"/>
            <w:tcBorders>
              <w:top w:val="nil"/>
              <w:left w:val="nil"/>
              <w:bottom w:val="single" w:sz="4" w:space="0" w:color="auto"/>
              <w:right w:val="single" w:sz="4" w:space="0" w:color="auto"/>
            </w:tcBorders>
            <w:shd w:val="clear" w:color="000000" w:fill="FFD966"/>
            <w:noWrap/>
            <w:vAlign w:val="center"/>
            <w:hideMark/>
          </w:tcPr>
          <w:p w14:paraId="305BA7E0"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-724</w:t>
            </w:r>
          </w:p>
        </w:tc>
        <w:tc>
          <w:tcPr>
            <w:tcW w:w="707" w:type="dxa"/>
            <w:tcBorders>
              <w:top w:val="nil"/>
              <w:left w:val="nil"/>
              <w:bottom w:val="single" w:sz="4" w:space="0" w:color="auto"/>
              <w:right w:val="single" w:sz="4" w:space="0" w:color="auto"/>
            </w:tcBorders>
            <w:shd w:val="clear" w:color="000000" w:fill="BFBFBF"/>
            <w:noWrap/>
            <w:vAlign w:val="center"/>
            <w:hideMark/>
          </w:tcPr>
          <w:p w14:paraId="4744026F"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37</w:t>
            </w:r>
          </w:p>
        </w:tc>
        <w:tc>
          <w:tcPr>
            <w:tcW w:w="665" w:type="dxa"/>
            <w:tcBorders>
              <w:top w:val="nil"/>
              <w:left w:val="nil"/>
              <w:bottom w:val="single" w:sz="4" w:space="0" w:color="auto"/>
              <w:right w:val="single" w:sz="4" w:space="0" w:color="auto"/>
            </w:tcBorders>
            <w:shd w:val="clear" w:color="000000" w:fill="B4C6E7"/>
            <w:noWrap/>
            <w:vAlign w:val="center"/>
            <w:hideMark/>
          </w:tcPr>
          <w:p w14:paraId="171E2FC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888</w:t>
            </w:r>
          </w:p>
        </w:tc>
        <w:tc>
          <w:tcPr>
            <w:tcW w:w="775" w:type="dxa"/>
            <w:tcBorders>
              <w:top w:val="nil"/>
              <w:left w:val="nil"/>
              <w:bottom w:val="single" w:sz="4" w:space="0" w:color="auto"/>
              <w:right w:val="single" w:sz="4" w:space="0" w:color="auto"/>
            </w:tcBorders>
            <w:shd w:val="clear" w:color="000000" w:fill="FFD966"/>
            <w:noWrap/>
            <w:vAlign w:val="center"/>
            <w:hideMark/>
          </w:tcPr>
          <w:p w14:paraId="7C1C65EB"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-454</w:t>
            </w:r>
          </w:p>
        </w:tc>
        <w:tc>
          <w:tcPr>
            <w:tcW w:w="851" w:type="dxa"/>
            <w:tcBorders>
              <w:top w:val="nil"/>
              <w:left w:val="nil"/>
              <w:bottom w:val="single" w:sz="4" w:space="0" w:color="auto"/>
              <w:right w:val="single" w:sz="4" w:space="0" w:color="auto"/>
            </w:tcBorders>
            <w:shd w:val="clear" w:color="000000" w:fill="BFBFBF"/>
            <w:noWrap/>
            <w:vAlign w:val="center"/>
            <w:hideMark/>
          </w:tcPr>
          <w:p w14:paraId="687EED24"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49</w:t>
            </w:r>
          </w:p>
        </w:tc>
        <w:tc>
          <w:tcPr>
            <w:tcW w:w="1073" w:type="dxa"/>
            <w:tcBorders>
              <w:top w:val="nil"/>
              <w:left w:val="nil"/>
              <w:bottom w:val="single" w:sz="4" w:space="0" w:color="auto"/>
              <w:right w:val="single" w:sz="4" w:space="0" w:color="auto"/>
            </w:tcBorders>
            <w:shd w:val="clear" w:color="000000" w:fill="B4C6E7"/>
            <w:noWrap/>
            <w:vAlign w:val="center"/>
            <w:hideMark/>
          </w:tcPr>
          <w:p w14:paraId="685C792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847.145,23</w:t>
            </w:r>
          </w:p>
        </w:tc>
        <w:tc>
          <w:tcPr>
            <w:tcW w:w="1073" w:type="dxa"/>
            <w:tcBorders>
              <w:top w:val="nil"/>
              <w:left w:val="nil"/>
              <w:bottom w:val="single" w:sz="4" w:space="0" w:color="auto"/>
              <w:right w:val="single" w:sz="4" w:space="0" w:color="auto"/>
            </w:tcBorders>
            <w:shd w:val="clear" w:color="000000" w:fill="B4C6E7"/>
            <w:noWrap/>
            <w:vAlign w:val="center"/>
            <w:hideMark/>
          </w:tcPr>
          <w:p w14:paraId="3EA1EA9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758.425,74</w:t>
            </w:r>
          </w:p>
        </w:tc>
        <w:tc>
          <w:tcPr>
            <w:tcW w:w="965" w:type="dxa"/>
            <w:tcBorders>
              <w:top w:val="nil"/>
              <w:left w:val="nil"/>
              <w:bottom w:val="single" w:sz="4" w:space="0" w:color="auto"/>
              <w:right w:val="single" w:sz="4" w:space="0" w:color="auto"/>
            </w:tcBorders>
            <w:shd w:val="clear" w:color="000000" w:fill="FFD966"/>
            <w:noWrap/>
            <w:vAlign w:val="center"/>
            <w:hideMark/>
          </w:tcPr>
          <w:p w14:paraId="64B2BAD7"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-88.719,49</w:t>
            </w:r>
          </w:p>
        </w:tc>
        <w:tc>
          <w:tcPr>
            <w:tcW w:w="831" w:type="dxa"/>
            <w:tcBorders>
              <w:top w:val="nil"/>
              <w:left w:val="nil"/>
              <w:bottom w:val="single" w:sz="4" w:space="0" w:color="auto"/>
              <w:right w:val="single" w:sz="4" w:space="0" w:color="auto"/>
            </w:tcBorders>
            <w:shd w:val="clear" w:color="000000" w:fill="BFBFBF"/>
            <w:noWrap/>
            <w:vAlign w:val="center"/>
            <w:hideMark/>
          </w:tcPr>
          <w:p w14:paraId="37B6A53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90</w:t>
            </w:r>
          </w:p>
        </w:tc>
        <w:tc>
          <w:tcPr>
            <w:tcW w:w="1073" w:type="dxa"/>
            <w:tcBorders>
              <w:top w:val="nil"/>
              <w:left w:val="nil"/>
              <w:bottom w:val="single" w:sz="4" w:space="0" w:color="auto"/>
              <w:right w:val="single" w:sz="4" w:space="0" w:color="auto"/>
            </w:tcBorders>
            <w:shd w:val="clear" w:color="000000" w:fill="B4C6E7"/>
            <w:noWrap/>
            <w:vAlign w:val="center"/>
            <w:hideMark/>
          </w:tcPr>
          <w:p w14:paraId="74ED2A62"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139.900,00</w:t>
            </w:r>
          </w:p>
        </w:tc>
        <w:tc>
          <w:tcPr>
            <w:tcW w:w="1135" w:type="dxa"/>
            <w:tcBorders>
              <w:top w:val="nil"/>
              <w:left w:val="nil"/>
              <w:bottom w:val="single" w:sz="4" w:space="0" w:color="auto"/>
              <w:right w:val="single" w:sz="4" w:space="0" w:color="auto"/>
            </w:tcBorders>
            <w:shd w:val="clear" w:color="000000" w:fill="FFD966"/>
            <w:noWrap/>
            <w:vAlign w:val="center"/>
            <w:hideMark/>
          </w:tcPr>
          <w:p w14:paraId="497FF806"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618.525,74</w:t>
            </w:r>
          </w:p>
        </w:tc>
        <w:tc>
          <w:tcPr>
            <w:tcW w:w="725" w:type="dxa"/>
            <w:tcBorders>
              <w:top w:val="nil"/>
              <w:left w:val="nil"/>
              <w:bottom w:val="single" w:sz="4" w:space="0" w:color="auto"/>
              <w:right w:val="single" w:sz="8" w:space="0" w:color="auto"/>
            </w:tcBorders>
            <w:shd w:val="clear" w:color="000000" w:fill="BFBFBF"/>
            <w:noWrap/>
            <w:vAlign w:val="center"/>
            <w:hideMark/>
          </w:tcPr>
          <w:p w14:paraId="4D5AD2EC"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542</w:t>
            </w:r>
          </w:p>
        </w:tc>
      </w:tr>
      <w:tr w:rsidR="007331FA" w:rsidRPr="007331FA" w14:paraId="7F525A14" w14:textId="77777777" w:rsidTr="007331FA">
        <w:trPr>
          <w:trHeight w:val="612"/>
        </w:trPr>
        <w:tc>
          <w:tcPr>
            <w:tcW w:w="1598" w:type="dxa"/>
            <w:tcBorders>
              <w:top w:val="nil"/>
              <w:left w:val="single" w:sz="8" w:space="0" w:color="auto"/>
              <w:bottom w:val="single" w:sz="4" w:space="0" w:color="auto"/>
              <w:right w:val="nil"/>
            </w:tcBorders>
            <w:shd w:val="clear" w:color="auto" w:fill="auto"/>
            <w:vAlign w:val="center"/>
            <w:hideMark/>
          </w:tcPr>
          <w:p w14:paraId="1DAAB93D"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 xml:space="preserve">MEĐUNARODNE </w:t>
            </w:r>
            <w:r w:rsidRPr="007331FA">
              <w:rPr>
                <w:rFonts w:ascii="Calibri" w:eastAsia="Times New Roman" w:hAnsi="Calibri" w:cs="Calibri"/>
                <w:color w:val="000000"/>
                <w:sz w:val="16"/>
                <w:szCs w:val="16"/>
                <w:lang w:eastAsia="hr-HR"/>
              </w:rPr>
              <w:br/>
              <w:t>IZVANREDNE LINIJE I GA</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39910DE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359</w:t>
            </w:r>
          </w:p>
        </w:tc>
        <w:tc>
          <w:tcPr>
            <w:tcW w:w="584" w:type="dxa"/>
            <w:tcBorders>
              <w:top w:val="nil"/>
              <w:left w:val="nil"/>
              <w:bottom w:val="single" w:sz="4" w:space="0" w:color="auto"/>
              <w:right w:val="single" w:sz="4" w:space="0" w:color="auto"/>
            </w:tcBorders>
            <w:shd w:val="clear" w:color="auto" w:fill="auto"/>
            <w:noWrap/>
            <w:vAlign w:val="center"/>
            <w:hideMark/>
          </w:tcPr>
          <w:p w14:paraId="0CCF78B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244</w:t>
            </w:r>
          </w:p>
        </w:tc>
        <w:tc>
          <w:tcPr>
            <w:tcW w:w="803" w:type="dxa"/>
            <w:tcBorders>
              <w:top w:val="nil"/>
              <w:left w:val="nil"/>
              <w:bottom w:val="single" w:sz="4" w:space="0" w:color="auto"/>
              <w:right w:val="single" w:sz="4" w:space="0" w:color="auto"/>
            </w:tcBorders>
            <w:shd w:val="clear" w:color="000000" w:fill="FFF2CC"/>
            <w:noWrap/>
            <w:vAlign w:val="center"/>
            <w:hideMark/>
          </w:tcPr>
          <w:p w14:paraId="0E55D80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-115</w:t>
            </w:r>
          </w:p>
        </w:tc>
        <w:tc>
          <w:tcPr>
            <w:tcW w:w="769" w:type="dxa"/>
            <w:tcBorders>
              <w:top w:val="nil"/>
              <w:left w:val="nil"/>
              <w:bottom w:val="single" w:sz="4" w:space="0" w:color="auto"/>
              <w:right w:val="single" w:sz="4" w:space="0" w:color="auto"/>
            </w:tcBorders>
            <w:shd w:val="clear" w:color="000000" w:fill="F2F2F2"/>
            <w:noWrap/>
            <w:vAlign w:val="center"/>
            <w:hideMark/>
          </w:tcPr>
          <w:p w14:paraId="0E4C263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68</w:t>
            </w:r>
          </w:p>
        </w:tc>
        <w:tc>
          <w:tcPr>
            <w:tcW w:w="687" w:type="dxa"/>
            <w:tcBorders>
              <w:top w:val="nil"/>
              <w:left w:val="nil"/>
              <w:bottom w:val="single" w:sz="4" w:space="0" w:color="auto"/>
              <w:right w:val="single" w:sz="4" w:space="0" w:color="auto"/>
            </w:tcBorders>
            <w:shd w:val="clear" w:color="auto" w:fill="auto"/>
            <w:noWrap/>
            <w:vAlign w:val="center"/>
            <w:hideMark/>
          </w:tcPr>
          <w:p w14:paraId="1A63820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294</w:t>
            </w:r>
          </w:p>
        </w:tc>
        <w:tc>
          <w:tcPr>
            <w:tcW w:w="803" w:type="dxa"/>
            <w:tcBorders>
              <w:top w:val="nil"/>
              <w:left w:val="nil"/>
              <w:bottom w:val="single" w:sz="4" w:space="0" w:color="auto"/>
              <w:right w:val="single" w:sz="4" w:space="0" w:color="auto"/>
            </w:tcBorders>
            <w:shd w:val="clear" w:color="000000" w:fill="FFF2CC"/>
            <w:noWrap/>
            <w:vAlign w:val="center"/>
            <w:hideMark/>
          </w:tcPr>
          <w:p w14:paraId="7680CD5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-50</w:t>
            </w:r>
          </w:p>
        </w:tc>
        <w:tc>
          <w:tcPr>
            <w:tcW w:w="851" w:type="dxa"/>
            <w:tcBorders>
              <w:top w:val="nil"/>
              <w:left w:val="nil"/>
              <w:bottom w:val="single" w:sz="4" w:space="0" w:color="auto"/>
              <w:right w:val="single" w:sz="4" w:space="0" w:color="auto"/>
            </w:tcBorders>
            <w:shd w:val="clear" w:color="000000" w:fill="F2F2F2"/>
            <w:noWrap/>
            <w:vAlign w:val="center"/>
            <w:hideMark/>
          </w:tcPr>
          <w:p w14:paraId="465176C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83</w:t>
            </w:r>
          </w:p>
        </w:tc>
        <w:tc>
          <w:tcPr>
            <w:tcW w:w="665" w:type="dxa"/>
            <w:tcBorders>
              <w:top w:val="nil"/>
              <w:left w:val="nil"/>
              <w:bottom w:val="single" w:sz="4" w:space="0" w:color="auto"/>
              <w:right w:val="single" w:sz="4" w:space="0" w:color="auto"/>
            </w:tcBorders>
            <w:shd w:val="clear" w:color="auto" w:fill="auto"/>
            <w:noWrap/>
            <w:vAlign w:val="center"/>
            <w:hideMark/>
          </w:tcPr>
          <w:p w14:paraId="3E46FF9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1.066</w:t>
            </w:r>
          </w:p>
        </w:tc>
        <w:tc>
          <w:tcPr>
            <w:tcW w:w="584" w:type="dxa"/>
            <w:tcBorders>
              <w:top w:val="nil"/>
              <w:left w:val="nil"/>
              <w:bottom w:val="single" w:sz="4" w:space="0" w:color="auto"/>
              <w:right w:val="single" w:sz="4" w:space="0" w:color="auto"/>
            </w:tcBorders>
            <w:shd w:val="clear" w:color="auto" w:fill="auto"/>
            <w:noWrap/>
            <w:vAlign w:val="center"/>
            <w:hideMark/>
          </w:tcPr>
          <w:p w14:paraId="44C9413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407</w:t>
            </w:r>
          </w:p>
        </w:tc>
        <w:tc>
          <w:tcPr>
            <w:tcW w:w="775" w:type="dxa"/>
            <w:tcBorders>
              <w:top w:val="nil"/>
              <w:left w:val="nil"/>
              <w:bottom w:val="single" w:sz="4" w:space="0" w:color="auto"/>
              <w:right w:val="single" w:sz="4" w:space="0" w:color="auto"/>
            </w:tcBorders>
            <w:shd w:val="clear" w:color="000000" w:fill="FFF2CC"/>
            <w:noWrap/>
            <w:vAlign w:val="center"/>
            <w:hideMark/>
          </w:tcPr>
          <w:p w14:paraId="77D8B02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-659</w:t>
            </w:r>
          </w:p>
        </w:tc>
        <w:tc>
          <w:tcPr>
            <w:tcW w:w="707" w:type="dxa"/>
            <w:tcBorders>
              <w:top w:val="nil"/>
              <w:left w:val="nil"/>
              <w:bottom w:val="single" w:sz="4" w:space="0" w:color="auto"/>
              <w:right w:val="single" w:sz="4" w:space="0" w:color="auto"/>
            </w:tcBorders>
            <w:shd w:val="clear" w:color="000000" w:fill="F2F2F2"/>
            <w:noWrap/>
            <w:vAlign w:val="center"/>
            <w:hideMark/>
          </w:tcPr>
          <w:p w14:paraId="4EE9BC34"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38</w:t>
            </w:r>
          </w:p>
        </w:tc>
        <w:tc>
          <w:tcPr>
            <w:tcW w:w="665" w:type="dxa"/>
            <w:tcBorders>
              <w:top w:val="nil"/>
              <w:left w:val="nil"/>
              <w:bottom w:val="single" w:sz="4" w:space="0" w:color="auto"/>
              <w:right w:val="single" w:sz="4" w:space="0" w:color="auto"/>
            </w:tcBorders>
            <w:shd w:val="clear" w:color="auto" w:fill="auto"/>
            <w:noWrap/>
            <w:vAlign w:val="center"/>
            <w:hideMark/>
          </w:tcPr>
          <w:p w14:paraId="77E5E50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588</w:t>
            </w:r>
          </w:p>
        </w:tc>
        <w:tc>
          <w:tcPr>
            <w:tcW w:w="775" w:type="dxa"/>
            <w:tcBorders>
              <w:top w:val="nil"/>
              <w:left w:val="nil"/>
              <w:bottom w:val="single" w:sz="4" w:space="0" w:color="auto"/>
              <w:right w:val="single" w:sz="4" w:space="0" w:color="auto"/>
            </w:tcBorders>
            <w:shd w:val="clear" w:color="000000" w:fill="FFF2CC"/>
            <w:noWrap/>
            <w:vAlign w:val="center"/>
            <w:hideMark/>
          </w:tcPr>
          <w:p w14:paraId="49909BC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-181</w:t>
            </w:r>
          </w:p>
        </w:tc>
        <w:tc>
          <w:tcPr>
            <w:tcW w:w="851" w:type="dxa"/>
            <w:tcBorders>
              <w:top w:val="nil"/>
              <w:left w:val="nil"/>
              <w:bottom w:val="single" w:sz="4" w:space="0" w:color="auto"/>
              <w:right w:val="single" w:sz="4" w:space="0" w:color="auto"/>
            </w:tcBorders>
            <w:shd w:val="clear" w:color="000000" w:fill="F2F2F2"/>
            <w:noWrap/>
            <w:vAlign w:val="center"/>
            <w:hideMark/>
          </w:tcPr>
          <w:p w14:paraId="4BB517E7"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69</w:t>
            </w:r>
          </w:p>
        </w:tc>
        <w:tc>
          <w:tcPr>
            <w:tcW w:w="1073" w:type="dxa"/>
            <w:tcBorders>
              <w:top w:val="nil"/>
              <w:left w:val="nil"/>
              <w:bottom w:val="single" w:sz="4" w:space="0" w:color="auto"/>
              <w:right w:val="single" w:sz="4" w:space="0" w:color="auto"/>
            </w:tcBorders>
            <w:shd w:val="clear" w:color="auto" w:fill="auto"/>
            <w:noWrap/>
            <w:vAlign w:val="center"/>
            <w:hideMark/>
          </w:tcPr>
          <w:p w14:paraId="7D62E75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634.900,00</w:t>
            </w:r>
          </w:p>
        </w:tc>
        <w:tc>
          <w:tcPr>
            <w:tcW w:w="1073" w:type="dxa"/>
            <w:tcBorders>
              <w:top w:val="nil"/>
              <w:left w:val="nil"/>
              <w:bottom w:val="single" w:sz="4" w:space="0" w:color="auto"/>
              <w:right w:val="single" w:sz="4" w:space="0" w:color="auto"/>
            </w:tcBorders>
            <w:shd w:val="clear" w:color="auto" w:fill="auto"/>
            <w:noWrap/>
            <w:vAlign w:val="center"/>
            <w:hideMark/>
          </w:tcPr>
          <w:p w14:paraId="5652AA9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523.611,91</w:t>
            </w:r>
          </w:p>
        </w:tc>
        <w:tc>
          <w:tcPr>
            <w:tcW w:w="965" w:type="dxa"/>
            <w:tcBorders>
              <w:top w:val="nil"/>
              <w:left w:val="nil"/>
              <w:bottom w:val="single" w:sz="4" w:space="0" w:color="auto"/>
              <w:right w:val="single" w:sz="4" w:space="0" w:color="auto"/>
            </w:tcBorders>
            <w:shd w:val="clear" w:color="000000" w:fill="FFF2CC"/>
            <w:noWrap/>
            <w:vAlign w:val="center"/>
            <w:hideMark/>
          </w:tcPr>
          <w:p w14:paraId="3C67013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-111.288,09</w:t>
            </w:r>
          </w:p>
        </w:tc>
        <w:tc>
          <w:tcPr>
            <w:tcW w:w="831" w:type="dxa"/>
            <w:tcBorders>
              <w:top w:val="nil"/>
              <w:left w:val="nil"/>
              <w:bottom w:val="single" w:sz="4" w:space="0" w:color="auto"/>
              <w:right w:val="single" w:sz="4" w:space="0" w:color="auto"/>
            </w:tcBorders>
            <w:shd w:val="clear" w:color="000000" w:fill="F2F2F2"/>
            <w:noWrap/>
            <w:vAlign w:val="center"/>
            <w:hideMark/>
          </w:tcPr>
          <w:p w14:paraId="56A5F10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82</w:t>
            </w:r>
          </w:p>
        </w:tc>
        <w:tc>
          <w:tcPr>
            <w:tcW w:w="1073" w:type="dxa"/>
            <w:tcBorders>
              <w:top w:val="nil"/>
              <w:left w:val="nil"/>
              <w:bottom w:val="single" w:sz="4" w:space="0" w:color="auto"/>
              <w:right w:val="single" w:sz="4" w:space="0" w:color="auto"/>
            </w:tcBorders>
            <w:shd w:val="clear" w:color="auto" w:fill="auto"/>
            <w:noWrap/>
            <w:vAlign w:val="center"/>
            <w:hideMark/>
          </w:tcPr>
          <w:p w14:paraId="371C317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124.950,00</w:t>
            </w:r>
          </w:p>
        </w:tc>
        <w:tc>
          <w:tcPr>
            <w:tcW w:w="1135" w:type="dxa"/>
            <w:tcBorders>
              <w:top w:val="nil"/>
              <w:left w:val="nil"/>
              <w:bottom w:val="single" w:sz="4" w:space="0" w:color="auto"/>
              <w:right w:val="single" w:sz="4" w:space="0" w:color="auto"/>
            </w:tcBorders>
            <w:shd w:val="clear" w:color="000000" w:fill="FFF2CC"/>
            <w:noWrap/>
            <w:vAlign w:val="center"/>
            <w:hideMark/>
          </w:tcPr>
          <w:p w14:paraId="4FA1BA1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398.661,91</w:t>
            </w:r>
          </w:p>
        </w:tc>
        <w:tc>
          <w:tcPr>
            <w:tcW w:w="725" w:type="dxa"/>
            <w:tcBorders>
              <w:top w:val="nil"/>
              <w:left w:val="nil"/>
              <w:bottom w:val="single" w:sz="4" w:space="0" w:color="auto"/>
              <w:right w:val="single" w:sz="8" w:space="0" w:color="auto"/>
            </w:tcBorders>
            <w:shd w:val="clear" w:color="000000" w:fill="F2F2F2"/>
            <w:noWrap/>
            <w:vAlign w:val="center"/>
            <w:hideMark/>
          </w:tcPr>
          <w:p w14:paraId="0A6C7F0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419</w:t>
            </w:r>
          </w:p>
        </w:tc>
      </w:tr>
      <w:tr w:rsidR="007331FA" w:rsidRPr="007331FA" w14:paraId="08923CDF" w14:textId="77777777" w:rsidTr="007331FA">
        <w:trPr>
          <w:trHeight w:val="420"/>
        </w:trPr>
        <w:tc>
          <w:tcPr>
            <w:tcW w:w="1598" w:type="dxa"/>
            <w:tcBorders>
              <w:top w:val="nil"/>
              <w:left w:val="single" w:sz="8" w:space="0" w:color="auto"/>
              <w:bottom w:val="double" w:sz="6" w:space="0" w:color="auto"/>
              <w:right w:val="nil"/>
            </w:tcBorders>
            <w:shd w:val="clear" w:color="auto" w:fill="auto"/>
            <w:vAlign w:val="center"/>
            <w:hideMark/>
          </w:tcPr>
          <w:p w14:paraId="15569AFE"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 xml:space="preserve">DOMAĆE </w:t>
            </w:r>
            <w:r w:rsidRPr="007331FA">
              <w:rPr>
                <w:rFonts w:ascii="Calibri" w:eastAsia="Times New Roman" w:hAnsi="Calibri" w:cs="Calibri"/>
                <w:color w:val="000000"/>
                <w:sz w:val="16"/>
                <w:szCs w:val="16"/>
                <w:lang w:eastAsia="hr-HR"/>
              </w:rPr>
              <w:br/>
              <w:t>IZVANREDNE LINIJE I GA</w:t>
            </w:r>
          </w:p>
        </w:tc>
        <w:tc>
          <w:tcPr>
            <w:tcW w:w="584" w:type="dxa"/>
            <w:tcBorders>
              <w:top w:val="nil"/>
              <w:left w:val="single" w:sz="8" w:space="0" w:color="auto"/>
              <w:bottom w:val="double" w:sz="6" w:space="0" w:color="auto"/>
              <w:right w:val="single" w:sz="4" w:space="0" w:color="auto"/>
            </w:tcBorders>
            <w:shd w:val="clear" w:color="auto" w:fill="auto"/>
            <w:noWrap/>
            <w:vAlign w:val="center"/>
            <w:hideMark/>
          </w:tcPr>
          <w:p w14:paraId="3684C12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809</w:t>
            </w:r>
          </w:p>
        </w:tc>
        <w:tc>
          <w:tcPr>
            <w:tcW w:w="584" w:type="dxa"/>
            <w:tcBorders>
              <w:top w:val="nil"/>
              <w:left w:val="nil"/>
              <w:bottom w:val="double" w:sz="6" w:space="0" w:color="auto"/>
              <w:right w:val="single" w:sz="4" w:space="0" w:color="auto"/>
            </w:tcBorders>
            <w:shd w:val="clear" w:color="auto" w:fill="auto"/>
            <w:noWrap/>
            <w:vAlign w:val="center"/>
            <w:hideMark/>
          </w:tcPr>
          <w:p w14:paraId="1DF244C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495</w:t>
            </w:r>
          </w:p>
        </w:tc>
        <w:tc>
          <w:tcPr>
            <w:tcW w:w="803" w:type="dxa"/>
            <w:tcBorders>
              <w:top w:val="nil"/>
              <w:left w:val="nil"/>
              <w:bottom w:val="double" w:sz="6" w:space="0" w:color="auto"/>
              <w:right w:val="single" w:sz="4" w:space="0" w:color="auto"/>
            </w:tcBorders>
            <w:shd w:val="clear" w:color="000000" w:fill="FFF2CC"/>
            <w:noWrap/>
            <w:vAlign w:val="center"/>
            <w:hideMark/>
          </w:tcPr>
          <w:p w14:paraId="7244E00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-314</w:t>
            </w:r>
          </w:p>
        </w:tc>
        <w:tc>
          <w:tcPr>
            <w:tcW w:w="769" w:type="dxa"/>
            <w:tcBorders>
              <w:top w:val="nil"/>
              <w:left w:val="nil"/>
              <w:bottom w:val="double" w:sz="6" w:space="0" w:color="auto"/>
              <w:right w:val="single" w:sz="4" w:space="0" w:color="auto"/>
            </w:tcBorders>
            <w:shd w:val="clear" w:color="000000" w:fill="F2F2F2"/>
            <w:noWrap/>
            <w:vAlign w:val="center"/>
            <w:hideMark/>
          </w:tcPr>
          <w:p w14:paraId="5752672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61</w:t>
            </w:r>
          </w:p>
        </w:tc>
        <w:tc>
          <w:tcPr>
            <w:tcW w:w="687" w:type="dxa"/>
            <w:tcBorders>
              <w:top w:val="nil"/>
              <w:left w:val="nil"/>
              <w:bottom w:val="double" w:sz="6" w:space="0" w:color="auto"/>
              <w:right w:val="single" w:sz="4" w:space="0" w:color="auto"/>
            </w:tcBorders>
            <w:shd w:val="clear" w:color="auto" w:fill="auto"/>
            <w:noWrap/>
            <w:vAlign w:val="center"/>
            <w:hideMark/>
          </w:tcPr>
          <w:p w14:paraId="0F4CD08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598</w:t>
            </w:r>
          </w:p>
        </w:tc>
        <w:tc>
          <w:tcPr>
            <w:tcW w:w="803" w:type="dxa"/>
            <w:tcBorders>
              <w:top w:val="nil"/>
              <w:left w:val="nil"/>
              <w:bottom w:val="double" w:sz="6" w:space="0" w:color="auto"/>
              <w:right w:val="single" w:sz="4" w:space="0" w:color="auto"/>
            </w:tcBorders>
            <w:shd w:val="clear" w:color="000000" w:fill="FFF2CC"/>
            <w:noWrap/>
            <w:vAlign w:val="center"/>
            <w:hideMark/>
          </w:tcPr>
          <w:p w14:paraId="10E8F18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-103</w:t>
            </w:r>
          </w:p>
        </w:tc>
        <w:tc>
          <w:tcPr>
            <w:tcW w:w="851" w:type="dxa"/>
            <w:tcBorders>
              <w:top w:val="nil"/>
              <w:left w:val="nil"/>
              <w:bottom w:val="double" w:sz="6" w:space="0" w:color="auto"/>
              <w:right w:val="single" w:sz="4" w:space="0" w:color="auto"/>
            </w:tcBorders>
            <w:shd w:val="clear" w:color="000000" w:fill="F2F2F2"/>
            <w:noWrap/>
            <w:vAlign w:val="center"/>
            <w:hideMark/>
          </w:tcPr>
          <w:p w14:paraId="5386DF79"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83</w:t>
            </w:r>
          </w:p>
        </w:tc>
        <w:tc>
          <w:tcPr>
            <w:tcW w:w="665" w:type="dxa"/>
            <w:tcBorders>
              <w:top w:val="nil"/>
              <w:left w:val="nil"/>
              <w:bottom w:val="double" w:sz="6" w:space="0" w:color="auto"/>
              <w:right w:val="single" w:sz="4" w:space="0" w:color="auto"/>
            </w:tcBorders>
            <w:shd w:val="clear" w:color="auto" w:fill="auto"/>
            <w:noWrap/>
            <w:vAlign w:val="center"/>
            <w:hideMark/>
          </w:tcPr>
          <w:p w14:paraId="7838027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92</w:t>
            </w:r>
          </w:p>
        </w:tc>
        <w:tc>
          <w:tcPr>
            <w:tcW w:w="584" w:type="dxa"/>
            <w:tcBorders>
              <w:top w:val="nil"/>
              <w:left w:val="nil"/>
              <w:bottom w:val="double" w:sz="6" w:space="0" w:color="auto"/>
              <w:right w:val="single" w:sz="4" w:space="0" w:color="auto"/>
            </w:tcBorders>
            <w:shd w:val="clear" w:color="auto" w:fill="auto"/>
            <w:noWrap/>
            <w:vAlign w:val="center"/>
            <w:hideMark/>
          </w:tcPr>
          <w:p w14:paraId="17C3837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w:t>
            </w:r>
          </w:p>
        </w:tc>
        <w:tc>
          <w:tcPr>
            <w:tcW w:w="775" w:type="dxa"/>
            <w:tcBorders>
              <w:top w:val="nil"/>
              <w:left w:val="nil"/>
              <w:bottom w:val="double" w:sz="6" w:space="0" w:color="auto"/>
              <w:right w:val="single" w:sz="4" w:space="0" w:color="auto"/>
            </w:tcBorders>
            <w:shd w:val="clear" w:color="000000" w:fill="FFF2CC"/>
            <w:noWrap/>
            <w:vAlign w:val="center"/>
            <w:hideMark/>
          </w:tcPr>
          <w:p w14:paraId="42967BC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-65</w:t>
            </w:r>
          </w:p>
        </w:tc>
        <w:tc>
          <w:tcPr>
            <w:tcW w:w="707" w:type="dxa"/>
            <w:tcBorders>
              <w:top w:val="nil"/>
              <w:left w:val="nil"/>
              <w:bottom w:val="double" w:sz="6" w:space="0" w:color="auto"/>
              <w:right w:val="single" w:sz="4" w:space="0" w:color="auto"/>
            </w:tcBorders>
            <w:shd w:val="clear" w:color="000000" w:fill="F2F2F2"/>
            <w:noWrap/>
            <w:vAlign w:val="center"/>
            <w:hideMark/>
          </w:tcPr>
          <w:p w14:paraId="2216CF6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29</w:t>
            </w:r>
          </w:p>
        </w:tc>
        <w:tc>
          <w:tcPr>
            <w:tcW w:w="665" w:type="dxa"/>
            <w:tcBorders>
              <w:top w:val="nil"/>
              <w:left w:val="nil"/>
              <w:bottom w:val="double" w:sz="6" w:space="0" w:color="auto"/>
              <w:right w:val="single" w:sz="4" w:space="0" w:color="auto"/>
            </w:tcBorders>
            <w:shd w:val="clear" w:color="auto" w:fill="auto"/>
            <w:noWrap/>
            <w:vAlign w:val="center"/>
            <w:hideMark/>
          </w:tcPr>
          <w:p w14:paraId="601F0A3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300</w:t>
            </w:r>
          </w:p>
        </w:tc>
        <w:tc>
          <w:tcPr>
            <w:tcW w:w="775" w:type="dxa"/>
            <w:tcBorders>
              <w:top w:val="nil"/>
              <w:left w:val="nil"/>
              <w:bottom w:val="double" w:sz="6" w:space="0" w:color="auto"/>
              <w:right w:val="single" w:sz="4" w:space="0" w:color="auto"/>
            </w:tcBorders>
            <w:shd w:val="clear" w:color="000000" w:fill="FFF2CC"/>
            <w:noWrap/>
            <w:vAlign w:val="center"/>
            <w:hideMark/>
          </w:tcPr>
          <w:p w14:paraId="21D7C67C"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-273</w:t>
            </w:r>
          </w:p>
        </w:tc>
        <w:tc>
          <w:tcPr>
            <w:tcW w:w="851" w:type="dxa"/>
            <w:tcBorders>
              <w:top w:val="nil"/>
              <w:left w:val="nil"/>
              <w:bottom w:val="double" w:sz="6" w:space="0" w:color="auto"/>
              <w:right w:val="single" w:sz="4" w:space="0" w:color="auto"/>
            </w:tcBorders>
            <w:shd w:val="clear" w:color="000000" w:fill="F2F2F2"/>
            <w:noWrap/>
            <w:vAlign w:val="center"/>
            <w:hideMark/>
          </w:tcPr>
          <w:p w14:paraId="6DE6491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9</w:t>
            </w:r>
          </w:p>
        </w:tc>
        <w:tc>
          <w:tcPr>
            <w:tcW w:w="1073" w:type="dxa"/>
            <w:tcBorders>
              <w:top w:val="nil"/>
              <w:left w:val="nil"/>
              <w:bottom w:val="double" w:sz="6" w:space="0" w:color="auto"/>
              <w:right w:val="single" w:sz="4" w:space="0" w:color="auto"/>
            </w:tcBorders>
            <w:shd w:val="clear" w:color="auto" w:fill="auto"/>
            <w:noWrap/>
            <w:vAlign w:val="center"/>
            <w:hideMark/>
          </w:tcPr>
          <w:p w14:paraId="368F644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212.245,23</w:t>
            </w:r>
          </w:p>
        </w:tc>
        <w:tc>
          <w:tcPr>
            <w:tcW w:w="1073" w:type="dxa"/>
            <w:tcBorders>
              <w:top w:val="nil"/>
              <w:left w:val="nil"/>
              <w:bottom w:val="double" w:sz="6" w:space="0" w:color="auto"/>
              <w:right w:val="single" w:sz="4" w:space="0" w:color="auto"/>
            </w:tcBorders>
            <w:shd w:val="clear" w:color="auto" w:fill="auto"/>
            <w:noWrap/>
            <w:vAlign w:val="center"/>
            <w:hideMark/>
          </w:tcPr>
          <w:p w14:paraId="3606DF1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234.813,83</w:t>
            </w:r>
          </w:p>
        </w:tc>
        <w:tc>
          <w:tcPr>
            <w:tcW w:w="965" w:type="dxa"/>
            <w:tcBorders>
              <w:top w:val="nil"/>
              <w:left w:val="nil"/>
              <w:bottom w:val="double" w:sz="6" w:space="0" w:color="auto"/>
              <w:right w:val="single" w:sz="4" w:space="0" w:color="auto"/>
            </w:tcBorders>
            <w:shd w:val="clear" w:color="000000" w:fill="FFF2CC"/>
            <w:noWrap/>
            <w:vAlign w:val="center"/>
            <w:hideMark/>
          </w:tcPr>
          <w:p w14:paraId="40AA6E3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22.568,60</w:t>
            </w:r>
          </w:p>
        </w:tc>
        <w:tc>
          <w:tcPr>
            <w:tcW w:w="831" w:type="dxa"/>
            <w:tcBorders>
              <w:top w:val="nil"/>
              <w:left w:val="nil"/>
              <w:bottom w:val="double" w:sz="6" w:space="0" w:color="auto"/>
              <w:right w:val="single" w:sz="4" w:space="0" w:color="auto"/>
            </w:tcBorders>
            <w:shd w:val="clear" w:color="000000" w:fill="F2F2F2"/>
            <w:noWrap/>
            <w:vAlign w:val="center"/>
            <w:hideMark/>
          </w:tcPr>
          <w:p w14:paraId="6554336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111</w:t>
            </w:r>
          </w:p>
        </w:tc>
        <w:tc>
          <w:tcPr>
            <w:tcW w:w="1073" w:type="dxa"/>
            <w:tcBorders>
              <w:top w:val="nil"/>
              <w:left w:val="nil"/>
              <w:bottom w:val="double" w:sz="6" w:space="0" w:color="auto"/>
              <w:right w:val="single" w:sz="4" w:space="0" w:color="auto"/>
            </w:tcBorders>
            <w:shd w:val="clear" w:color="auto" w:fill="auto"/>
            <w:noWrap/>
            <w:vAlign w:val="center"/>
            <w:hideMark/>
          </w:tcPr>
          <w:p w14:paraId="6A44484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14.950,00</w:t>
            </w:r>
          </w:p>
        </w:tc>
        <w:tc>
          <w:tcPr>
            <w:tcW w:w="1135" w:type="dxa"/>
            <w:tcBorders>
              <w:top w:val="nil"/>
              <w:left w:val="nil"/>
              <w:bottom w:val="double" w:sz="6" w:space="0" w:color="auto"/>
              <w:right w:val="single" w:sz="4" w:space="0" w:color="auto"/>
            </w:tcBorders>
            <w:shd w:val="clear" w:color="000000" w:fill="FFF2CC"/>
            <w:noWrap/>
            <w:vAlign w:val="center"/>
            <w:hideMark/>
          </w:tcPr>
          <w:p w14:paraId="5895106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219.863,83</w:t>
            </w:r>
          </w:p>
        </w:tc>
        <w:tc>
          <w:tcPr>
            <w:tcW w:w="725" w:type="dxa"/>
            <w:tcBorders>
              <w:top w:val="nil"/>
              <w:left w:val="nil"/>
              <w:bottom w:val="double" w:sz="6" w:space="0" w:color="auto"/>
              <w:right w:val="single" w:sz="8" w:space="0" w:color="auto"/>
            </w:tcBorders>
            <w:shd w:val="clear" w:color="000000" w:fill="F2F2F2"/>
            <w:noWrap/>
            <w:vAlign w:val="center"/>
            <w:hideMark/>
          </w:tcPr>
          <w:p w14:paraId="69A20B2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1571</w:t>
            </w:r>
          </w:p>
        </w:tc>
      </w:tr>
      <w:tr w:rsidR="007331FA" w:rsidRPr="007331FA" w14:paraId="319321D0" w14:textId="77777777" w:rsidTr="007331FA">
        <w:trPr>
          <w:trHeight w:val="216"/>
        </w:trPr>
        <w:tc>
          <w:tcPr>
            <w:tcW w:w="1598" w:type="dxa"/>
            <w:tcBorders>
              <w:top w:val="nil"/>
              <w:left w:val="single" w:sz="8" w:space="0" w:color="auto"/>
              <w:bottom w:val="single" w:sz="4" w:space="0" w:color="auto"/>
              <w:right w:val="nil"/>
            </w:tcBorders>
            <w:shd w:val="clear" w:color="000000" w:fill="B4C6E7"/>
            <w:noWrap/>
            <w:vAlign w:val="center"/>
            <w:hideMark/>
          </w:tcPr>
          <w:p w14:paraId="6D35F3DA" w14:textId="77777777" w:rsidR="007331FA" w:rsidRPr="007331FA" w:rsidRDefault="007331FA" w:rsidP="007331FA">
            <w:pPr>
              <w:spacing w:after="0" w:line="240" w:lineRule="auto"/>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CARGO</w:t>
            </w:r>
          </w:p>
        </w:tc>
        <w:tc>
          <w:tcPr>
            <w:tcW w:w="584" w:type="dxa"/>
            <w:tcBorders>
              <w:top w:val="nil"/>
              <w:left w:val="single" w:sz="8" w:space="0" w:color="auto"/>
              <w:bottom w:val="single" w:sz="4" w:space="0" w:color="auto"/>
              <w:right w:val="single" w:sz="4" w:space="0" w:color="auto"/>
            </w:tcBorders>
            <w:shd w:val="clear" w:color="000000" w:fill="B4C6E7"/>
            <w:noWrap/>
            <w:vAlign w:val="center"/>
            <w:hideMark/>
          </w:tcPr>
          <w:p w14:paraId="49D8DEEA"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w:t>
            </w:r>
          </w:p>
        </w:tc>
        <w:tc>
          <w:tcPr>
            <w:tcW w:w="584" w:type="dxa"/>
            <w:tcBorders>
              <w:top w:val="nil"/>
              <w:left w:val="nil"/>
              <w:bottom w:val="single" w:sz="4" w:space="0" w:color="auto"/>
              <w:right w:val="single" w:sz="4" w:space="0" w:color="auto"/>
            </w:tcBorders>
            <w:shd w:val="clear" w:color="000000" w:fill="B4C6E7"/>
            <w:noWrap/>
            <w:vAlign w:val="center"/>
            <w:hideMark/>
          </w:tcPr>
          <w:p w14:paraId="1FECA66E"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D966"/>
            <w:noWrap/>
            <w:vAlign w:val="center"/>
            <w:hideMark/>
          </w:tcPr>
          <w:p w14:paraId="54B98142"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w:t>
            </w:r>
          </w:p>
        </w:tc>
        <w:tc>
          <w:tcPr>
            <w:tcW w:w="769" w:type="dxa"/>
            <w:tcBorders>
              <w:top w:val="nil"/>
              <w:left w:val="nil"/>
              <w:bottom w:val="single" w:sz="4" w:space="0" w:color="auto"/>
              <w:right w:val="single" w:sz="4" w:space="0" w:color="auto"/>
            </w:tcBorders>
            <w:shd w:val="clear" w:color="000000" w:fill="BFBFBF"/>
            <w:noWrap/>
            <w:vAlign w:val="center"/>
            <w:hideMark/>
          </w:tcPr>
          <w:p w14:paraId="6BA09CC3"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687" w:type="dxa"/>
            <w:tcBorders>
              <w:top w:val="nil"/>
              <w:left w:val="nil"/>
              <w:bottom w:val="single" w:sz="4" w:space="0" w:color="auto"/>
              <w:right w:val="single" w:sz="4" w:space="0" w:color="auto"/>
            </w:tcBorders>
            <w:shd w:val="clear" w:color="000000" w:fill="B4C6E7"/>
            <w:noWrap/>
            <w:vAlign w:val="center"/>
            <w:hideMark/>
          </w:tcPr>
          <w:p w14:paraId="0BAAD23D"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w:t>
            </w:r>
          </w:p>
        </w:tc>
        <w:tc>
          <w:tcPr>
            <w:tcW w:w="803" w:type="dxa"/>
            <w:tcBorders>
              <w:top w:val="nil"/>
              <w:left w:val="nil"/>
              <w:bottom w:val="single" w:sz="4" w:space="0" w:color="auto"/>
              <w:right w:val="single" w:sz="4" w:space="0" w:color="auto"/>
            </w:tcBorders>
            <w:shd w:val="clear" w:color="000000" w:fill="FFD966"/>
            <w:noWrap/>
            <w:vAlign w:val="center"/>
            <w:hideMark/>
          </w:tcPr>
          <w:p w14:paraId="33502921"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w:t>
            </w:r>
          </w:p>
        </w:tc>
        <w:tc>
          <w:tcPr>
            <w:tcW w:w="851" w:type="dxa"/>
            <w:tcBorders>
              <w:top w:val="nil"/>
              <w:left w:val="nil"/>
              <w:bottom w:val="single" w:sz="4" w:space="0" w:color="auto"/>
              <w:right w:val="single" w:sz="4" w:space="0" w:color="auto"/>
            </w:tcBorders>
            <w:shd w:val="clear" w:color="000000" w:fill="BFBFBF"/>
            <w:noWrap/>
            <w:vAlign w:val="center"/>
            <w:hideMark/>
          </w:tcPr>
          <w:p w14:paraId="2546AEF5"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665" w:type="dxa"/>
            <w:tcBorders>
              <w:top w:val="nil"/>
              <w:left w:val="nil"/>
              <w:bottom w:val="single" w:sz="4" w:space="0" w:color="auto"/>
              <w:right w:val="single" w:sz="4" w:space="0" w:color="auto"/>
            </w:tcBorders>
            <w:shd w:val="clear" w:color="000000" w:fill="B4C6E7"/>
            <w:noWrap/>
            <w:vAlign w:val="center"/>
            <w:hideMark/>
          </w:tcPr>
          <w:p w14:paraId="23B2A9E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13.277</w:t>
            </w:r>
          </w:p>
        </w:tc>
        <w:tc>
          <w:tcPr>
            <w:tcW w:w="584" w:type="dxa"/>
            <w:tcBorders>
              <w:top w:val="nil"/>
              <w:left w:val="nil"/>
              <w:bottom w:val="single" w:sz="4" w:space="0" w:color="auto"/>
              <w:right w:val="single" w:sz="4" w:space="0" w:color="auto"/>
            </w:tcBorders>
            <w:shd w:val="clear" w:color="000000" w:fill="B4C6E7"/>
            <w:noWrap/>
            <w:vAlign w:val="center"/>
            <w:hideMark/>
          </w:tcPr>
          <w:p w14:paraId="182D9010"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D966"/>
            <w:noWrap/>
            <w:vAlign w:val="center"/>
            <w:hideMark/>
          </w:tcPr>
          <w:p w14:paraId="26FC7AA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-13.277</w:t>
            </w:r>
          </w:p>
        </w:tc>
        <w:tc>
          <w:tcPr>
            <w:tcW w:w="707" w:type="dxa"/>
            <w:tcBorders>
              <w:top w:val="nil"/>
              <w:left w:val="nil"/>
              <w:bottom w:val="single" w:sz="4" w:space="0" w:color="auto"/>
              <w:right w:val="single" w:sz="4" w:space="0" w:color="auto"/>
            </w:tcBorders>
            <w:shd w:val="clear" w:color="000000" w:fill="BFBFBF"/>
            <w:noWrap/>
            <w:vAlign w:val="center"/>
            <w:hideMark/>
          </w:tcPr>
          <w:p w14:paraId="3EFAEF8D"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665" w:type="dxa"/>
            <w:tcBorders>
              <w:top w:val="nil"/>
              <w:left w:val="nil"/>
              <w:bottom w:val="single" w:sz="4" w:space="0" w:color="auto"/>
              <w:right w:val="single" w:sz="4" w:space="0" w:color="auto"/>
            </w:tcBorders>
            <w:shd w:val="clear" w:color="000000" w:fill="B4C6E7"/>
            <w:noWrap/>
            <w:vAlign w:val="center"/>
            <w:hideMark/>
          </w:tcPr>
          <w:p w14:paraId="3BC4D09C"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2.500</w:t>
            </w:r>
          </w:p>
        </w:tc>
        <w:tc>
          <w:tcPr>
            <w:tcW w:w="775" w:type="dxa"/>
            <w:tcBorders>
              <w:top w:val="nil"/>
              <w:left w:val="nil"/>
              <w:bottom w:val="single" w:sz="4" w:space="0" w:color="auto"/>
              <w:right w:val="single" w:sz="4" w:space="0" w:color="auto"/>
            </w:tcBorders>
            <w:shd w:val="clear" w:color="000000" w:fill="FFD966"/>
            <w:noWrap/>
            <w:vAlign w:val="center"/>
            <w:hideMark/>
          </w:tcPr>
          <w:p w14:paraId="0883C917"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-2.500</w:t>
            </w:r>
          </w:p>
        </w:tc>
        <w:tc>
          <w:tcPr>
            <w:tcW w:w="851" w:type="dxa"/>
            <w:tcBorders>
              <w:top w:val="nil"/>
              <w:left w:val="nil"/>
              <w:bottom w:val="single" w:sz="4" w:space="0" w:color="auto"/>
              <w:right w:val="single" w:sz="4" w:space="0" w:color="auto"/>
            </w:tcBorders>
            <w:shd w:val="clear" w:color="000000" w:fill="BFBFBF"/>
            <w:noWrap/>
            <w:vAlign w:val="center"/>
            <w:hideMark/>
          </w:tcPr>
          <w:p w14:paraId="42C637B8"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1073" w:type="dxa"/>
            <w:tcBorders>
              <w:top w:val="nil"/>
              <w:left w:val="nil"/>
              <w:bottom w:val="single" w:sz="4" w:space="0" w:color="auto"/>
              <w:right w:val="single" w:sz="4" w:space="0" w:color="auto"/>
            </w:tcBorders>
            <w:shd w:val="clear" w:color="000000" w:fill="B4C6E7"/>
            <w:noWrap/>
            <w:vAlign w:val="center"/>
            <w:hideMark/>
          </w:tcPr>
          <w:p w14:paraId="495468CE"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84.912,58</w:t>
            </w:r>
          </w:p>
        </w:tc>
        <w:tc>
          <w:tcPr>
            <w:tcW w:w="1073" w:type="dxa"/>
            <w:tcBorders>
              <w:top w:val="nil"/>
              <w:left w:val="nil"/>
              <w:bottom w:val="single" w:sz="4" w:space="0" w:color="auto"/>
              <w:right w:val="single" w:sz="4" w:space="0" w:color="auto"/>
            </w:tcBorders>
            <w:shd w:val="clear" w:color="000000" w:fill="B4C6E7"/>
            <w:noWrap/>
            <w:vAlign w:val="center"/>
            <w:hideMark/>
          </w:tcPr>
          <w:p w14:paraId="4645944E"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0,00</w:t>
            </w:r>
          </w:p>
        </w:tc>
        <w:tc>
          <w:tcPr>
            <w:tcW w:w="965" w:type="dxa"/>
            <w:tcBorders>
              <w:top w:val="nil"/>
              <w:left w:val="nil"/>
              <w:bottom w:val="single" w:sz="4" w:space="0" w:color="auto"/>
              <w:right w:val="single" w:sz="4" w:space="0" w:color="auto"/>
            </w:tcBorders>
            <w:shd w:val="clear" w:color="000000" w:fill="FFD966"/>
            <w:noWrap/>
            <w:vAlign w:val="center"/>
            <w:hideMark/>
          </w:tcPr>
          <w:p w14:paraId="76575CA2"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-84.912,58</w:t>
            </w:r>
          </w:p>
        </w:tc>
        <w:tc>
          <w:tcPr>
            <w:tcW w:w="831" w:type="dxa"/>
            <w:tcBorders>
              <w:top w:val="nil"/>
              <w:left w:val="nil"/>
              <w:bottom w:val="single" w:sz="4" w:space="0" w:color="auto"/>
              <w:right w:val="single" w:sz="4" w:space="0" w:color="auto"/>
            </w:tcBorders>
            <w:shd w:val="clear" w:color="000000" w:fill="BFBFBF"/>
            <w:noWrap/>
            <w:vAlign w:val="center"/>
            <w:hideMark/>
          </w:tcPr>
          <w:p w14:paraId="1089AD10"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c>
          <w:tcPr>
            <w:tcW w:w="1073" w:type="dxa"/>
            <w:tcBorders>
              <w:top w:val="nil"/>
              <w:left w:val="nil"/>
              <w:bottom w:val="single" w:sz="4" w:space="0" w:color="auto"/>
              <w:right w:val="single" w:sz="4" w:space="0" w:color="auto"/>
            </w:tcBorders>
            <w:shd w:val="clear" w:color="000000" w:fill="B4C6E7"/>
            <w:noWrap/>
            <w:vAlign w:val="center"/>
            <w:hideMark/>
          </w:tcPr>
          <w:p w14:paraId="0CC0FC2F"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200.000,00</w:t>
            </w:r>
          </w:p>
        </w:tc>
        <w:tc>
          <w:tcPr>
            <w:tcW w:w="1135" w:type="dxa"/>
            <w:tcBorders>
              <w:top w:val="nil"/>
              <w:left w:val="nil"/>
              <w:bottom w:val="single" w:sz="4" w:space="0" w:color="auto"/>
              <w:right w:val="single" w:sz="4" w:space="0" w:color="auto"/>
            </w:tcBorders>
            <w:shd w:val="clear" w:color="000000" w:fill="FFD966"/>
            <w:noWrap/>
            <w:vAlign w:val="center"/>
            <w:hideMark/>
          </w:tcPr>
          <w:p w14:paraId="6297417B" w14:textId="77777777" w:rsidR="007331FA" w:rsidRPr="007331FA" w:rsidRDefault="007331FA" w:rsidP="007331FA">
            <w:pPr>
              <w:spacing w:after="0" w:line="240" w:lineRule="auto"/>
              <w:jc w:val="right"/>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-200.000,00</w:t>
            </w:r>
          </w:p>
        </w:tc>
        <w:tc>
          <w:tcPr>
            <w:tcW w:w="725" w:type="dxa"/>
            <w:tcBorders>
              <w:top w:val="nil"/>
              <w:left w:val="nil"/>
              <w:bottom w:val="single" w:sz="4" w:space="0" w:color="auto"/>
              <w:right w:val="single" w:sz="8" w:space="0" w:color="auto"/>
            </w:tcBorders>
            <w:shd w:val="clear" w:color="000000" w:fill="BFBFBF"/>
            <w:noWrap/>
            <w:vAlign w:val="center"/>
            <w:hideMark/>
          </w:tcPr>
          <w:p w14:paraId="5FB8048B" w14:textId="77777777" w:rsidR="007331FA" w:rsidRPr="007331FA" w:rsidRDefault="007331FA" w:rsidP="007331FA">
            <w:pPr>
              <w:spacing w:after="0" w:line="240" w:lineRule="auto"/>
              <w:jc w:val="center"/>
              <w:rPr>
                <w:rFonts w:ascii="Calibri" w:eastAsia="Times New Roman" w:hAnsi="Calibri" w:cs="Calibri"/>
                <w:b/>
                <w:bCs/>
                <w:color w:val="000000"/>
                <w:sz w:val="16"/>
                <w:szCs w:val="16"/>
                <w:lang w:eastAsia="hr-HR"/>
              </w:rPr>
            </w:pPr>
            <w:r w:rsidRPr="007331FA">
              <w:rPr>
                <w:rFonts w:ascii="Calibri" w:eastAsia="Times New Roman" w:hAnsi="Calibri" w:cs="Calibri"/>
                <w:b/>
                <w:bCs/>
                <w:color w:val="000000"/>
                <w:sz w:val="16"/>
                <w:szCs w:val="16"/>
                <w:lang w:eastAsia="hr-HR"/>
              </w:rPr>
              <w:t>0</w:t>
            </w:r>
          </w:p>
        </w:tc>
      </w:tr>
      <w:tr w:rsidR="007331FA" w:rsidRPr="007331FA" w14:paraId="2D2CB135" w14:textId="77777777" w:rsidTr="007331FA">
        <w:trPr>
          <w:trHeight w:val="204"/>
        </w:trPr>
        <w:tc>
          <w:tcPr>
            <w:tcW w:w="1598" w:type="dxa"/>
            <w:tcBorders>
              <w:top w:val="nil"/>
              <w:left w:val="single" w:sz="8" w:space="0" w:color="auto"/>
              <w:bottom w:val="single" w:sz="4" w:space="0" w:color="auto"/>
              <w:right w:val="nil"/>
            </w:tcBorders>
            <w:shd w:val="clear" w:color="auto" w:fill="auto"/>
            <w:noWrap/>
            <w:vAlign w:val="center"/>
            <w:hideMark/>
          </w:tcPr>
          <w:p w14:paraId="7484EFD1"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MEĐUNARODNI CARGO</w:t>
            </w:r>
          </w:p>
        </w:tc>
        <w:tc>
          <w:tcPr>
            <w:tcW w:w="584" w:type="dxa"/>
            <w:tcBorders>
              <w:top w:val="nil"/>
              <w:left w:val="single" w:sz="8" w:space="0" w:color="auto"/>
              <w:bottom w:val="single" w:sz="4" w:space="0" w:color="auto"/>
              <w:right w:val="single" w:sz="4" w:space="0" w:color="auto"/>
            </w:tcBorders>
            <w:shd w:val="clear" w:color="auto" w:fill="auto"/>
            <w:noWrap/>
            <w:vAlign w:val="center"/>
            <w:hideMark/>
          </w:tcPr>
          <w:p w14:paraId="2AF11B2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584" w:type="dxa"/>
            <w:tcBorders>
              <w:top w:val="nil"/>
              <w:left w:val="nil"/>
              <w:bottom w:val="single" w:sz="4" w:space="0" w:color="auto"/>
              <w:right w:val="single" w:sz="4" w:space="0" w:color="auto"/>
            </w:tcBorders>
            <w:shd w:val="clear" w:color="auto" w:fill="auto"/>
            <w:noWrap/>
            <w:vAlign w:val="center"/>
            <w:hideMark/>
          </w:tcPr>
          <w:p w14:paraId="7EABE60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4" w:space="0" w:color="auto"/>
              <w:right w:val="single" w:sz="4" w:space="0" w:color="auto"/>
            </w:tcBorders>
            <w:shd w:val="clear" w:color="000000" w:fill="FFF2CC"/>
            <w:noWrap/>
            <w:vAlign w:val="center"/>
            <w:hideMark/>
          </w:tcPr>
          <w:p w14:paraId="23A3CD12"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w:t>
            </w:r>
          </w:p>
        </w:tc>
        <w:tc>
          <w:tcPr>
            <w:tcW w:w="769" w:type="dxa"/>
            <w:tcBorders>
              <w:top w:val="nil"/>
              <w:left w:val="nil"/>
              <w:bottom w:val="single" w:sz="4" w:space="0" w:color="auto"/>
              <w:right w:val="single" w:sz="4" w:space="0" w:color="auto"/>
            </w:tcBorders>
            <w:shd w:val="clear" w:color="000000" w:fill="F2F2F2"/>
            <w:noWrap/>
            <w:vAlign w:val="center"/>
            <w:hideMark/>
          </w:tcPr>
          <w:p w14:paraId="5DFEE63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87" w:type="dxa"/>
            <w:tcBorders>
              <w:top w:val="nil"/>
              <w:left w:val="nil"/>
              <w:bottom w:val="single" w:sz="4" w:space="0" w:color="auto"/>
              <w:right w:val="single" w:sz="4" w:space="0" w:color="auto"/>
            </w:tcBorders>
            <w:shd w:val="clear" w:color="auto" w:fill="auto"/>
            <w:noWrap/>
            <w:vAlign w:val="center"/>
            <w:hideMark/>
          </w:tcPr>
          <w:p w14:paraId="16D261B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w:t>
            </w:r>
          </w:p>
        </w:tc>
        <w:tc>
          <w:tcPr>
            <w:tcW w:w="803" w:type="dxa"/>
            <w:tcBorders>
              <w:top w:val="nil"/>
              <w:left w:val="nil"/>
              <w:bottom w:val="single" w:sz="4" w:space="0" w:color="auto"/>
              <w:right w:val="single" w:sz="4" w:space="0" w:color="auto"/>
            </w:tcBorders>
            <w:shd w:val="clear" w:color="000000" w:fill="FFF2CC"/>
            <w:noWrap/>
            <w:vAlign w:val="center"/>
            <w:hideMark/>
          </w:tcPr>
          <w:p w14:paraId="1FFB5085"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w:t>
            </w:r>
          </w:p>
        </w:tc>
        <w:tc>
          <w:tcPr>
            <w:tcW w:w="851" w:type="dxa"/>
            <w:tcBorders>
              <w:top w:val="nil"/>
              <w:left w:val="nil"/>
              <w:bottom w:val="single" w:sz="4" w:space="0" w:color="auto"/>
              <w:right w:val="single" w:sz="4" w:space="0" w:color="auto"/>
            </w:tcBorders>
            <w:shd w:val="clear" w:color="000000" w:fill="F2F2F2"/>
            <w:noWrap/>
            <w:vAlign w:val="center"/>
            <w:hideMark/>
          </w:tcPr>
          <w:p w14:paraId="074CCA26"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4" w:space="0" w:color="auto"/>
              <w:right w:val="single" w:sz="4" w:space="0" w:color="auto"/>
            </w:tcBorders>
            <w:shd w:val="clear" w:color="auto" w:fill="auto"/>
            <w:noWrap/>
            <w:vAlign w:val="center"/>
            <w:hideMark/>
          </w:tcPr>
          <w:p w14:paraId="27F3C06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12.554</w:t>
            </w:r>
          </w:p>
        </w:tc>
        <w:tc>
          <w:tcPr>
            <w:tcW w:w="584" w:type="dxa"/>
            <w:tcBorders>
              <w:top w:val="nil"/>
              <w:left w:val="nil"/>
              <w:bottom w:val="single" w:sz="4" w:space="0" w:color="auto"/>
              <w:right w:val="single" w:sz="4" w:space="0" w:color="auto"/>
            </w:tcBorders>
            <w:shd w:val="clear" w:color="auto" w:fill="auto"/>
            <w:noWrap/>
            <w:vAlign w:val="center"/>
            <w:hideMark/>
          </w:tcPr>
          <w:p w14:paraId="4D2872B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4" w:space="0" w:color="auto"/>
              <w:right w:val="single" w:sz="4" w:space="0" w:color="auto"/>
            </w:tcBorders>
            <w:shd w:val="clear" w:color="000000" w:fill="FFF2CC"/>
            <w:noWrap/>
            <w:vAlign w:val="center"/>
            <w:hideMark/>
          </w:tcPr>
          <w:p w14:paraId="23C61E7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-12.554</w:t>
            </w:r>
          </w:p>
        </w:tc>
        <w:tc>
          <w:tcPr>
            <w:tcW w:w="707" w:type="dxa"/>
            <w:tcBorders>
              <w:top w:val="nil"/>
              <w:left w:val="nil"/>
              <w:bottom w:val="single" w:sz="4" w:space="0" w:color="auto"/>
              <w:right w:val="single" w:sz="4" w:space="0" w:color="auto"/>
            </w:tcBorders>
            <w:shd w:val="clear" w:color="000000" w:fill="F2F2F2"/>
            <w:noWrap/>
            <w:vAlign w:val="center"/>
            <w:hideMark/>
          </w:tcPr>
          <w:p w14:paraId="028B8D5B"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4" w:space="0" w:color="auto"/>
              <w:right w:val="single" w:sz="4" w:space="0" w:color="auto"/>
            </w:tcBorders>
            <w:shd w:val="clear" w:color="auto" w:fill="auto"/>
            <w:noWrap/>
            <w:vAlign w:val="center"/>
            <w:hideMark/>
          </w:tcPr>
          <w:p w14:paraId="3EBA928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2.500</w:t>
            </w:r>
          </w:p>
        </w:tc>
        <w:tc>
          <w:tcPr>
            <w:tcW w:w="775" w:type="dxa"/>
            <w:tcBorders>
              <w:top w:val="nil"/>
              <w:left w:val="nil"/>
              <w:bottom w:val="single" w:sz="4" w:space="0" w:color="auto"/>
              <w:right w:val="single" w:sz="4" w:space="0" w:color="auto"/>
            </w:tcBorders>
            <w:shd w:val="clear" w:color="000000" w:fill="FFF2CC"/>
            <w:noWrap/>
            <w:vAlign w:val="center"/>
            <w:hideMark/>
          </w:tcPr>
          <w:p w14:paraId="1694474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-2.500</w:t>
            </w:r>
          </w:p>
        </w:tc>
        <w:tc>
          <w:tcPr>
            <w:tcW w:w="851" w:type="dxa"/>
            <w:tcBorders>
              <w:top w:val="nil"/>
              <w:left w:val="nil"/>
              <w:bottom w:val="single" w:sz="4" w:space="0" w:color="auto"/>
              <w:right w:val="single" w:sz="4" w:space="0" w:color="auto"/>
            </w:tcBorders>
            <w:shd w:val="clear" w:color="000000" w:fill="F2F2F2"/>
            <w:noWrap/>
            <w:vAlign w:val="center"/>
            <w:hideMark/>
          </w:tcPr>
          <w:p w14:paraId="517F0712"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4" w:space="0" w:color="auto"/>
              <w:right w:val="single" w:sz="4" w:space="0" w:color="auto"/>
            </w:tcBorders>
            <w:shd w:val="clear" w:color="auto" w:fill="auto"/>
            <w:noWrap/>
            <w:vAlign w:val="center"/>
            <w:hideMark/>
          </w:tcPr>
          <w:p w14:paraId="113F11B0"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83.763,97</w:t>
            </w:r>
          </w:p>
        </w:tc>
        <w:tc>
          <w:tcPr>
            <w:tcW w:w="1073" w:type="dxa"/>
            <w:tcBorders>
              <w:top w:val="nil"/>
              <w:left w:val="nil"/>
              <w:bottom w:val="single" w:sz="4" w:space="0" w:color="auto"/>
              <w:right w:val="single" w:sz="4" w:space="0" w:color="auto"/>
            </w:tcBorders>
            <w:shd w:val="clear" w:color="auto" w:fill="auto"/>
            <w:noWrap/>
            <w:vAlign w:val="center"/>
            <w:hideMark/>
          </w:tcPr>
          <w:p w14:paraId="3B963FBD"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965" w:type="dxa"/>
            <w:tcBorders>
              <w:top w:val="nil"/>
              <w:left w:val="nil"/>
              <w:bottom w:val="single" w:sz="4" w:space="0" w:color="auto"/>
              <w:right w:val="single" w:sz="4" w:space="0" w:color="auto"/>
            </w:tcBorders>
            <w:shd w:val="clear" w:color="000000" w:fill="FFF2CC"/>
            <w:noWrap/>
            <w:vAlign w:val="center"/>
            <w:hideMark/>
          </w:tcPr>
          <w:p w14:paraId="0E18155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-83.763,97</w:t>
            </w:r>
          </w:p>
        </w:tc>
        <w:tc>
          <w:tcPr>
            <w:tcW w:w="831" w:type="dxa"/>
            <w:tcBorders>
              <w:top w:val="nil"/>
              <w:left w:val="nil"/>
              <w:bottom w:val="single" w:sz="4" w:space="0" w:color="auto"/>
              <w:right w:val="single" w:sz="4" w:space="0" w:color="auto"/>
            </w:tcBorders>
            <w:shd w:val="clear" w:color="000000" w:fill="F2F2F2"/>
            <w:noWrap/>
            <w:vAlign w:val="center"/>
            <w:hideMark/>
          </w:tcPr>
          <w:p w14:paraId="4CF7A915"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4" w:space="0" w:color="auto"/>
              <w:right w:val="single" w:sz="4" w:space="0" w:color="auto"/>
            </w:tcBorders>
            <w:shd w:val="clear" w:color="auto" w:fill="auto"/>
            <w:noWrap/>
            <w:vAlign w:val="center"/>
            <w:hideMark/>
          </w:tcPr>
          <w:p w14:paraId="541E7BD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200.000,00</w:t>
            </w:r>
          </w:p>
        </w:tc>
        <w:tc>
          <w:tcPr>
            <w:tcW w:w="1135" w:type="dxa"/>
            <w:tcBorders>
              <w:top w:val="nil"/>
              <w:left w:val="nil"/>
              <w:bottom w:val="single" w:sz="4" w:space="0" w:color="auto"/>
              <w:right w:val="single" w:sz="4" w:space="0" w:color="auto"/>
            </w:tcBorders>
            <w:shd w:val="clear" w:color="000000" w:fill="FFF2CC"/>
            <w:noWrap/>
            <w:vAlign w:val="center"/>
            <w:hideMark/>
          </w:tcPr>
          <w:p w14:paraId="3081F8EB"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-200.000,00</w:t>
            </w:r>
          </w:p>
        </w:tc>
        <w:tc>
          <w:tcPr>
            <w:tcW w:w="725" w:type="dxa"/>
            <w:tcBorders>
              <w:top w:val="nil"/>
              <w:left w:val="nil"/>
              <w:bottom w:val="single" w:sz="4" w:space="0" w:color="auto"/>
              <w:right w:val="single" w:sz="8" w:space="0" w:color="auto"/>
            </w:tcBorders>
            <w:shd w:val="clear" w:color="000000" w:fill="F2F2F2"/>
            <w:noWrap/>
            <w:vAlign w:val="center"/>
            <w:hideMark/>
          </w:tcPr>
          <w:p w14:paraId="053714FC"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r>
      <w:tr w:rsidR="007331FA" w:rsidRPr="007331FA" w14:paraId="0FAFAB48" w14:textId="77777777" w:rsidTr="007331FA">
        <w:trPr>
          <w:trHeight w:val="216"/>
        </w:trPr>
        <w:tc>
          <w:tcPr>
            <w:tcW w:w="1598" w:type="dxa"/>
            <w:tcBorders>
              <w:top w:val="nil"/>
              <w:left w:val="single" w:sz="8" w:space="0" w:color="auto"/>
              <w:bottom w:val="single" w:sz="8" w:space="0" w:color="auto"/>
              <w:right w:val="nil"/>
            </w:tcBorders>
            <w:shd w:val="clear" w:color="auto" w:fill="auto"/>
            <w:noWrap/>
            <w:vAlign w:val="center"/>
            <w:hideMark/>
          </w:tcPr>
          <w:p w14:paraId="269717CC" w14:textId="77777777" w:rsidR="007331FA" w:rsidRPr="007331FA" w:rsidRDefault="007331FA" w:rsidP="007331FA">
            <w:pPr>
              <w:spacing w:after="0" w:line="240" w:lineRule="auto"/>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DOMAĆI CARGO</w:t>
            </w:r>
          </w:p>
        </w:tc>
        <w:tc>
          <w:tcPr>
            <w:tcW w:w="584" w:type="dxa"/>
            <w:tcBorders>
              <w:top w:val="nil"/>
              <w:left w:val="single" w:sz="8" w:space="0" w:color="auto"/>
              <w:bottom w:val="single" w:sz="8" w:space="0" w:color="auto"/>
              <w:right w:val="single" w:sz="4" w:space="0" w:color="auto"/>
            </w:tcBorders>
            <w:shd w:val="clear" w:color="auto" w:fill="auto"/>
            <w:noWrap/>
            <w:vAlign w:val="center"/>
            <w:hideMark/>
          </w:tcPr>
          <w:p w14:paraId="0D78A2E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584" w:type="dxa"/>
            <w:tcBorders>
              <w:top w:val="nil"/>
              <w:left w:val="nil"/>
              <w:bottom w:val="single" w:sz="8" w:space="0" w:color="auto"/>
              <w:right w:val="single" w:sz="4" w:space="0" w:color="auto"/>
            </w:tcBorders>
            <w:shd w:val="clear" w:color="auto" w:fill="auto"/>
            <w:noWrap/>
            <w:vAlign w:val="center"/>
            <w:hideMark/>
          </w:tcPr>
          <w:p w14:paraId="680E882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8" w:space="0" w:color="auto"/>
              <w:right w:val="single" w:sz="4" w:space="0" w:color="auto"/>
            </w:tcBorders>
            <w:shd w:val="clear" w:color="000000" w:fill="FFF2CC"/>
            <w:noWrap/>
            <w:vAlign w:val="center"/>
            <w:hideMark/>
          </w:tcPr>
          <w:p w14:paraId="108A3343"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69" w:type="dxa"/>
            <w:tcBorders>
              <w:top w:val="nil"/>
              <w:left w:val="nil"/>
              <w:bottom w:val="single" w:sz="8" w:space="0" w:color="auto"/>
              <w:right w:val="single" w:sz="4" w:space="0" w:color="auto"/>
            </w:tcBorders>
            <w:shd w:val="clear" w:color="000000" w:fill="F2F2F2"/>
            <w:noWrap/>
            <w:vAlign w:val="center"/>
            <w:hideMark/>
          </w:tcPr>
          <w:p w14:paraId="20DD44D1"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687" w:type="dxa"/>
            <w:tcBorders>
              <w:top w:val="nil"/>
              <w:left w:val="nil"/>
              <w:bottom w:val="single" w:sz="8" w:space="0" w:color="auto"/>
              <w:right w:val="single" w:sz="4" w:space="0" w:color="auto"/>
            </w:tcBorders>
            <w:shd w:val="clear" w:color="auto" w:fill="auto"/>
            <w:noWrap/>
            <w:vAlign w:val="center"/>
            <w:hideMark/>
          </w:tcPr>
          <w:p w14:paraId="63A5D799"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03" w:type="dxa"/>
            <w:tcBorders>
              <w:top w:val="nil"/>
              <w:left w:val="nil"/>
              <w:bottom w:val="single" w:sz="8" w:space="0" w:color="auto"/>
              <w:right w:val="single" w:sz="4" w:space="0" w:color="auto"/>
            </w:tcBorders>
            <w:shd w:val="clear" w:color="000000" w:fill="FFF2CC"/>
            <w:noWrap/>
            <w:vAlign w:val="center"/>
            <w:hideMark/>
          </w:tcPr>
          <w:p w14:paraId="6C4CE1F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8" w:space="0" w:color="auto"/>
              <w:right w:val="single" w:sz="4" w:space="0" w:color="auto"/>
            </w:tcBorders>
            <w:shd w:val="clear" w:color="000000" w:fill="F2F2F2"/>
            <w:noWrap/>
            <w:vAlign w:val="center"/>
            <w:hideMark/>
          </w:tcPr>
          <w:p w14:paraId="5C85DBAE"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665" w:type="dxa"/>
            <w:tcBorders>
              <w:top w:val="nil"/>
              <w:left w:val="nil"/>
              <w:bottom w:val="single" w:sz="8" w:space="0" w:color="auto"/>
              <w:right w:val="single" w:sz="4" w:space="0" w:color="auto"/>
            </w:tcBorders>
            <w:shd w:val="clear" w:color="auto" w:fill="auto"/>
            <w:noWrap/>
            <w:vAlign w:val="center"/>
            <w:hideMark/>
          </w:tcPr>
          <w:p w14:paraId="16499454"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723</w:t>
            </w:r>
          </w:p>
        </w:tc>
        <w:tc>
          <w:tcPr>
            <w:tcW w:w="584" w:type="dxa"/>
            <w:tcBorders>
              <w:top w:val="nil"/>
              <w:left w:val="nil"/>
              <w:bottom w:val="single" w:sz="8" w:space="0" w:color="auto"/>
              <w:right w:val="single" w:sz="4" w:space="0" w:color="auto"/>
            </w:tcBorders>
            <w:shd w:val="clear" w:color="auto" w:fill="auto"/>
            <w:noWrap/>
            <w:vAlign w:val="center"/>
            <w:hideMark/>
          </w:tcPr>
          <w:p w14:paraId="1FCC267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8" w:space="0" w:color="auto"/>
              <w:right w:val="single" w:sz="4" w:space="0" w:color="auto"/>
            </w:tcBorders>
            <w:shd w:val="clear" w:color="000000" w:fill="FFF2CC"/>
            <w:noWrap/>
            <w:vAlign w:val="center"/>
            <w:hideMark/>
          </w:tcPr>
          <w:p w14:paraId="75ED90A7"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-723</w:t>
            </w:r>
          </w:p>
        </w:tc>
        <w:tc>
          <w:tcPr>
            <w:tcW w:w="707" w:type="dxa"/>
            <w:tcBorders>
              <w:top w:val="nil"/>
              <w:left w:val="nil"/>
              <w:bottom w:val="single" w:sz="8" w:space="0" w:color="auto"/>
              <w:right w:val="single" w:sz="4" w:space="0" w:color="auto"/>
            </w:tcBorders>
            <w:shd w:val="clear" w:color="000000" w:fill="F2F2F2"/>
            <w:noWrap/>
            <w:vAlign w:val="center"/>
            <w:hideMark/>
          </w:tcPr>
          <w:p w14:paraId="35D3518D"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665" w:type="dxa"/>
            <w:tcBorders>
              <w:top w:val="nil"/>
              <w:left w:val="nil"/>
              <w:bottom w:val="single" w:sz="8" w:space="0" w:color="auto"/>
              <w:right w:val="single" w:sz="4" w:space="0" w:color="auto"/>
            </w:tcBorders>
            <w:shd w:val="clear" w:color="auto" w:fill="auto"/>
            <w:noWrap/>
            <w:vAlign w:val="center"/>
            <w:hideMark/>
          </w:tcPr>
          <w:p w14:paraId="06EC63DF"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775" w:type="dxa"/>
            <w:tcBorders>
              <w:top w:val="nil"/>
              <w:left w:val="nil"/>
              <w:bottom w:val="single" w:sz="8" w:space="0" w:color="auto"/>
              <w:right w:val="single" w:sz="4" w:space="0" w:color="auto"/>
            </w:tcBorders>
            <w:shd w:val="clear" w:color="000000" w:fill="FFF2CC"/>
            <w:noWrap/>
            <w:vAlign w:val="center"/>
            <w:hideMark/>
          </w:tcPr>
          <w:p w14:paraId="35C006BA"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851" w:type="dxa"/>
            <w:tcBorders>
              <w:top w:val="nil"/>
              <w:left w:val="nil"/>
              <w:bottom w:val="single" w:sz="8" w:space="0" w:color="auto"/>
              <w:right w:val="single" w:sz="4" w:space="0" w:color="auto"/>
            </w:tcBorders>
            <w:shd w:val="clear" w:color="000000" w:fill="F2F2F2"/>
            <w:noWrap/>
            <w:vAlign w:val="center"/>
            <w:hideMark/>
          </w:tcPr>
          <w:p w14:paraId="22CEE790"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c>
          <w:tcPr>
            <w:tcW w:w="1073" w:type="dxa"/>
            <w:tcBorders>
              <w:top w:val="nil"/>
              <w:left w:val="nil"/>
              <w:bottom w:val="single" w:sz="8" w:space="0" w:color="auto"/>
              <w:right w:val="single" w:sz="4" w:space="0" w:color="auto"/>
            </w:tcBorders>
            <w:shd w:val="clear" w:color="auto" w:fill="auto"/>
            <w:noWrap/>
            <w:vAlign w:val="center"/>
            <w:hideMark/>
          </w:tcPr>
          <w:p w14:paraId="7696388E"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1.148,61</w:t>
            </w:r>
          </w:p>
        </w:tc>
        <w:tc>
          <w:tcPr>
            <w:tcW w:w="1073" w:type="dxa"/>
            <w:tcBorders>
              <w:top w:val="nil"/>
              <w:left w:val="nil"/>
              <w:bottom w:val="single" w:sz="8" w:space="0" w:color="auto"/>
              <w:right w:val="single" w:sz="4" w:space="0" w:color="auto"/>
            </w:tcBorders>
            <w:shd w:val="clear" w:color="auto" w:fill="auto"/>
            <w:noWrap/>
            <w:vAlign w:val="center"/>
            <w:hideMark/>
          </w:tcPr>
          <w:p w14:paraId="7C04971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965" w:type="dxa"/>
            <w:tcBorders>
              <w:top w:val="nil"/>
              <w:left w:val="nil"/>
              <w:bottom w:val="single" w:sz="8" w:space="0" w:color="auto"/>
              <w:right w:val="single" w:sz="4" w:space="0" w:color="auto"/>
            </w:tcBorders>
            <w:shd w:val="clear" w:color="000000" w:fill="FFF2CC"/>
            <w:noWrap/>
            <w:vAlign w:val="center"/>
            <w:hideMark/>
          </w:tcPr>
          <w:p w14:paraId="57256921"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-1.148,61</w:t>
            </w:r>
          </w:p>
        </w:tc>
        <w:tc>
          <w:tcPr>
            <w:tcW w:w="831" w:type="dxa"/>
            <w:tcBorders>
              <w:top w:val="nil"/>
              <w:left w:val="nil"/>
              <w:bottom w:val="single" w:sz="8" w:space="0" w:color="auto"/>
              <w:right w:val="single" w:sz="4" w:space="0" w:color="auto"/>
            </w:tcBorders>
            <w:shd w:val="clear" w:color="000000" w:fill="F2F2F2"/>
            <w:noWrap/>
            <w:vAlign w:val="center"/>
            <w:hideMark/>
          </w:tcPr>
          <w:p w14:paraId="513F091A"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w:t>
            </w:r>
          </w:p>
        </w:tc>
        <w:tc>
          <w:tcPr>
            <w:tcW w:w="1073" w:type="dxa"/>
            <w:tcBorders>
              <w:top w:val="nil"/>
              <w:left w:val="nil"/>
              <w:bottom w:val="single" w:sz="8" w:space="0" w:color="auto"/>
              <w:right w:val="single" w:sz="4" w:space="0" w:color="auto"/>
            </w:tcBorders>
            <w:shd w:val="clear" w:color="auto" w:fill="auto"/>
            <w:noWrap/>
            <w:vAlign w:val="center"/>
            <w:hideMark/>
          </w:tcPr>
          <w:p w14:paraId="7A4D1CC8"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1135" w:type="dxa"/>
            <w:tcBorders>
              <w:top w:val="nil"/>
              <w:left w:val="nil"/>
              <w:bottom w:val="single" w:sz="8" w:space="0" w:color="auto"/>
              <w:right w:val="single" w:sz="4" w:space="0" w:color="auto"/>
            </w:tcBorders>
            <w:shd w:val="clear" w:color="000000" w:fill="FFF2CC"/>
            <w:noWrap/>
            <w:vAlign w:val="center"/>
            <w:hideMark/>
          </w:tcPr>
          <w:p w14:paraId="7B562BE6" w14:textId="77777777" w:rsidR="007331FA" w:rsidRPr="007331FA" w:rsidRDefault="007331FA" w:rsidP="007331FA">
            <w:pPr>
              <w:spacing w:after="0" w:line="240" w:lineRule="auto"/>
              <w:jc w:val="right"/>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0,00</w:t>
            </w:r>
          </w:p>
        </w:tc>
        <w:tc>
          <w:tcPr>
            <w:tcW w:w="725" w:type="dxa"/>
            <w:tcBorders>
              <w:top w:val="nil"/>
              <w:left w:val="nil"/>
              <w:bottom w:val="single" w:sz="8" w:space="0" w:color="auto"/>
              <w:right w:val="single" w:sz="8" w:space="0" w:color="auto"/>
            </w:tcBorders>
            <w:shd w:val="clear" w:color="000000" w:fill="F2F2F2"/>
            <w:noWrap/>
            <w:vAlign w:val="center"/>
            <w:hideMark/>
          </w:tcPr>
          <w:p w14:paraId="33DF1183" w14:textId="77777777" w:rsidR="007331FA" w:rsidRPr="007331FA" w:rsidRDefault="007331FA" w:rsidP="007331FA">
            <w:pPr>
              <w:spacing w:after="0" w:line="240" w:lineRule="auto"/>
              <w:jc w:val="center"/>
              <w:rPr>
                <w:rFonts w:ascii="Calibri" w:eastAsia="Times New Roman" w:hAnsi="Calibri" w:cs="Calibri"/>
                <w:color w:val="000000"/>
                <w:sz w:val="16"/>
                <w:szCs w:val="16"/>
                <w:lang w:eastAsia="hr-HR"/>
              </w:rPr>
            </w:pPr>
            <w:r w:rsidRPr="007331FA">
              <w:rPr>
                <w:rFonts w:ascii="Calibri" w:eastAsia="Times New Roman" w:hAnsi="Calibri" w:cs="Calibri"/>
                <w:color w:val="000000"/>
                <w:sz w:val="16"/>
                <w:szCs w:val="16"/>
                <w:lang w:eastAsia="hr-HR"/>
              </w:rPr>
              <w:t>#DIV/0!</w:t>
            </w:r>
          </w:p>
        </w:tc>
      </w:tr>
    </w:tbl>
    <w:p w14:paraId="11728D34" w14:textId="729FB604" w:rsidR="00884F9B" w:rsidRPr="00884F9B" w:rsidRDefault="00884F9B" w:rsidP="00884F9B">
      <w:pPr>
        <w:rPr>
          <w:rFonts w:cstheme="minorHAnsi"/>
        </w:rPr>
      </w:pPr>
    </w:p>
    <w:p w14:paraId="00BAD462" w14:textId="77777777" w:rsidR="00F84560" w:rsidRDefault="00F84560" w:rsidP="00F84560">
      <w:pPr>
        <w:rPr>
          <w:rFonts w:cstheme="minorHAnsi"/>
          <w:b/>
          <w:bCs/>
        </w:rPr>
        <w:sectPr w:rsidR="00F84560" w:rsidSect="00F84560">
          <w:pgSz w:w="23811" w:h="16838" w:orient="landscape" w:code="8"/>
          <w:pgMar w:top="1440" w:right="1440" w:bottom="1440" w:left="1440" w:header="708" w:footer="708" w:gutter="0"/>
          <w:cols w:space="708"/>
          <w:docGrid w:linePitch="360"/>
        </w:sectPr>
      </w:pPr>
    </w:p>
    <w:p w14:paraId="0EF7C212" w14:textId="67568D55" w:rsidR="00DD1E67" w:rsidRPr="00E35F24" w:rsidRDefault="00C952D3" w:rsidP="00AE0DC3">
      <w:pPr>
        <w:pStyle w:val="Naslov1"/>
        <w:numPr>
          <w:ilvl w:val="0"/>
          <w:numId w:val="14"/>
        </w:numPr>
      </w:pPr>
      <w:bookmarkStart w:id="3" w:name="_Toc77347203"/>
      <w:r>
        <w:lastRenderedPageBreak/>
        <w:t xml:space="preserve">Financijski </w:t>
      </w:r>
      <w:r w:rsidR="00AB72C8">
        <w:t>izvještaji</w:t>
      </w:r>
      <w:bookmarkEnd w:id="3"/>
    </w:p>
    <w:p w14:paraId="66BBAF46" w14:textId="77777777" w:rsidR="00AB72C8" w:rsidRDefault="00AB72C8" w:rsidP="00EC5D27">
      <w:pPr>
        <w:jc w:val="both"/>
        <w:rPr>
          <w:rFonts w:cstheme="minorHAnsi"/>
        </w:rPr>
      </w:pPr>
    </w:p>
    <w:p w14:paraId="2BD426EB" w14:textId="35E35869" w:rsidR="00E35F24" w:rsidRPr="00F94C22" w:rsidRDefault="006F45CD" w:rsidP="00EC5D27">
      <w:pPr>
        <w:jc w:val="both"/>
        <w:rPr>
          <w:rFonts w:asciiTheme="majorHAnsi" w:hAnsiTheme="majorHAnsi" w:cstheme="majorHAnsi"/>
        </w:rPr>
      </w:pPr>
      <w:r w:rsidRPr="00F94C22">
        <w:rPr>
          <w:rFonts w:asciiTheme="majorHAnsi" w:hAnsiTheme="majorHAnsi" w:cstheme="majorHAnsi"/>
        </w:rPr>
        <w:t xml:space="preserve">U 2020. godini ostvareno je ukupno </w:t>
      </w:r>
      <w:r w:rsidR="00FA633C" w:rsidRPr="00F94C22">
        <w:rPr>
          <w:rFonts w:asciiTheme="majorHAnsi" w:hAnsiTheme="majorHAnsi" w:cstheme="majorHAnsi"/>
        </w:rPr>
        <w:t>11.923.580 kuna</w:t>
      </w:r>
      <w:r w:rsidRPr="00F94C22">
        <w:rPr>
          <w:rFonts w:asciiTheme="majorHAnsi" w:hAnsiTheme="majorHAnsi" w:cstheme="majorHAnsi"/>
        </w:rPr>
        <w:t xml:space="preserve"> prihoda te </w:t>
      </w:r>
      <w:r w:rsidR="00FA633C" w:rsidRPr="00F94C22">
        <w:rPr>
          <w:rFonts w:asciiTheme="majorHAnsi" w:hAnsiTheme="majorHAnsi" w:cstheme="majorHAnsi"/>
        </w:rPr>
        <w:t>12.964.282 kuna</w:t>
      </w:r>
      <w:r w:rsidR="00FA633C" w:rsidRPr="00F94C22">
        <w:rPr>
          <w:rFonts w:asciiTheme="majorHAnsi" w:hAnsiTheme="majorHAnsi" w:cstheme="majorHAnsi"/>
        </w:rPr>
        <w:t xml:space="preserve"> </w:t>
      </w:r>
      <w:r w:rsidRPr="00F94C22">
        <w:rPr>
          <w:rFonts w:asciiTheme="majorHAnsi" w:hAnsiTheme="majorHAnsi" w:cstheme="majorHAnsi"/>
        </w:rPr>
        <w:t xml:space="preserve">rashoda. Rezultat poslovanja Društva je gubitak u iznosu od </w:t>
      </w:r>
      <w:r w:rsidR="00FA633C" w:rsidRPr="00F94C22">
        <w:rPr>
          <w:rFonts w:asciiTheme="majorHAnsi" w:hAnsiTheme="majorHAnsi" w:cstheme="majorHAnsi"/>
        </w:rPr>
        <w:t>1</w:t>
      </w:r>
      <w:r w:rsidR="00EC5D27" w:rsidRPr="00F94C22">
        <w:rPr>
          <w:rFonts w:asciiTheme="majorHAnsi" w:hAnsiTheme="majorHAnsi" w:cstheme="majorHAnsi"/>
        </w:rPr>
        <w:t>.</w:t>
      </w:r>
      <w:r w:rsidR="00FA633C" w:rsidRPr="00F94C22">
        <w:rPr>
          <w:rFonts w:asciiTheme="majorHAnsi" w:hAnsiTheme="majorHAnsi" w:cstheme="majorHAnsi"/>
        </w:rPr>
        <w:t>040</w:t>
      </w:r>
      <w:r w:rsidR="00EC5D27" w:rsidRPr="00F94C22">
        <w:rPr>
          <w:rFonts w:asciiTheme="majorHAnsi" w:hAnsiTheme="majorHAnsi" w:cstheme="majorHAnsi"/>
        </w:rPr>
        <w:t>.</w:t>
      </w:r>
      <w:r w:rsidR="00FA633C" w:rsidRPr="00F94C22">
        <w:rPr>
          <w:rFonts w:asciiTheme="majorHAnsi" w:hAnsiTheme="majorHAnsi" w:cstheme="majorHAnsi"/>
        </w:rPr>
        <w:t>702 kuna</w:t>
      </w:r>
      <w:r w:rsidRPr="00F94C22">
        <w:rPr>
          <w:rFonts w:asciiTheme="majorHAnsi" w:hAnsiTheme="majorHAnsi" w:cstheme="majorHAnsi"/>
        </w:rPr>
        <w:t xml:space="preserve">. </w:t>
      </w:r>
      <w:r w:rsidR="00EC5D27" w:rsidRPr="00F94C22">
        <w:rPr>
          <w:rFonts w:asciiTheme="majorHAnsi" w:hAnsiTheme="majorHAnsi" w:cstheme="majorHAnsi"/>
        </w:rPr>
        <w:t xml:space="preserve">Ukupan preneseni gubitak iz prijašnjih godina iznosi 11.650.870 kuna. </w:t>
      </w:r>
    </w:p>
    <w:p w14:paraId="2A226D8D" w14:textId="3CFAB9D7" w:rsidR="004F7F8F" w:rsidRPr="00F94C22" w:rsidRDefault="004F7F8F" w:rsidP="00D1784B">
      <w:pPr>
        <w:spacing w:after="0" w:line="240" w:lineRule="auto"/>
        <w:jc w:val="both"/>
        <w:rPr>
          <w:rFonts w:asciiTheme="majorHAnsi" w:hAnsiTheme="majorHAnsi" w:cstheme="majorHAnsi"/>
        </w:rPr>
      </w:pPr>
      <w:r w:rsidRPr="00F94C22">
        <w:rPr>
          <w:rFonts w:asciiTheme="majorHAnsi" w:hAnsiTheme="majorHAnsi" w:cstheme="majorHAnsi"/>
        </w:rPr>
        <w:t xml:space="preserve">Financijske izvještaje za 2020. godinu čine </w:t>
      </w:r>
      <w:r w:rsidRPr="00F94C22">
        <w:rPr>
          <w:rFonts w:asciiTheme="majorHAnsi" w:hAnsiTheme="majorHAnsi" w:cstheme="majorHAnsi"/>
        </w:rPr>
        <w:t>Bilanca na 31.12.2020. godine</w:t>
      </w:r>
      <w:r w:rsidRPr="00F94C22">
        <w:rPr>
          <w:rFonts w:asciiTheme="majorHAnsi" w:hAnsiTheme="majorHAnsi" w:cstheme="majorHAnsi"/>
        </w:rPr>
        <w:t xml:space="preserve">, </w:t>
      </w:r>
      <w:r w:rsidRPr="00F94C22">
        <w:rPr>
          <w:rFonts w:asciiTheme="majorHAnsi" w:hAnsiTheme="majorHAnsi" w:cstheme="majorHAnsi"/>
        </w:rPr>
        <w:t>Račun dobiti i gubitka za razdoblje od 01.01.2020. do 31.12.2020. godine</w:t>
      </w:r>
      <w:r w:rsidRPr="00F94C22">
        <w:rPr>
          <w:rFonts w:asciiTheme="majorHAnsi" w:hAnsiTheme="majorHAnsi" w:cstheme="majorHAnsi"/>
        </w:rPr>
        <w:t xml:space="preserve">, </w:t>
      </w:r>
      <w:r w:rsidRPr="00F94C22">
        <w:rPr>
          <w:rFonts w:asciiTheme="majorHAnsi" w:hAnsiTheme="majorHAnsi" w:cstheme="majorHAnsi"/>
        </w:rPr>
        <w:t>Izvještaj  o novčanim tokovima - Indirektna metoda u razdoblju 01.01.2020. do 31.12.2020. godine</w:t>
      </w:r>
      <w:r w:rsidRPr="00F94C22">
        <w:rPr>
          <w:rFonts w:asciiTheme="majorHAnsi" w:hAnsiTheme="majorHAnsi" w:cstheme="majorHAnsi"/>
        </w:rPr>
        <w:t xml:space="preserve">, </w:t>
      </w:r>
      <w:r w:rsidRPr="00F94C22">
        <w:rPr>
          <w:rFonts w:asciiTheme="majorHAnsi" w:hAnsiTheme="majorHAnsi" w:cstheme="majorHAnsi"/>
        </w:rPr>
        <w:t>Izvještaj o promjenama kapitala od 01.01.2020. do 31.12.2020. godine</w:t>
      </w:r>
      <w:r w:rsidR="00D1784B" w:rsidRPr="00F94C22">
        <w:rPr>
          <w:rFonts w:asciiTheme="majorHAnsi" w:hAnsiTheme="majorHAnsi" w:cstheme="majorHAnsi"/>
        </w:rPr>
        <w:t xml:space="preserve"> i </w:t>
      </w:r>
      <w:r w:rsidRPr="00F94C22">
        <w:rPr>
          <w:rFonts w:asciiTheme="majorHAnsi" w:hAnsiTheme="majorHAnsi" w:cstheme="majorHAnsi"/>
        </w:rPr>
        <w:t>Bilješke uz financijske izvještaje za godinu završenu 31.12.2020. godine</w:t>
      </w:r>
      <w:r w:rsidR="00D1784B" w:rsidRPr="00F94C22">
        <w:rPr>
          <w:rFonts w:asciiTheme="majorHAnsi" w:hAnsiTheme="majorHAnsi" w:cstheme="majorHAnsi"/>
        </w:rPr>
        <w:t xml:space="preserve">, </w:t>
      </w:r>
      <w:r w:rsidRPr="00F94C22">
        <w:rPr>
          <w:rFonts w:asciiTheme="majorHAnsi" w:hAnsiTheme="majorHAnsi" w:cstheme="majorHAnsi"/>
        </w:rPr>
        <w:t>koji se prilažu ovom Godišnjem izvješću.</w:t>
      </w:r>
    </w:p>
    <w:p w14:paraId="79B849B7" w14:textId="77777777" w:rsidR="00D1784B" w:rsidRDefault="00D1784B" w:rsidP="00550463">
      <w:pPr>
        <w:spacing w:after="0" w:line="240" w:lineRule="auto"/>
        <w:rPr>
          <w:rFonts w:cstheme="minorHAnsi"/>
        </w:rPr>
      </w:pPr>
    </w:p>
    <w:p w14:paraId="47DA1FD8" w14:textId="1604764A" w:rsidR="00DD1E67" w:rsidRPr="00550463" w:rsidRDefault="00DD1E67" w:rsidP="00550463">
      <w:pPr>
        <w:spacing w:after="0" w:line="240" w:lineRule="auto"/>
        <w:rPr>
          <w:rFonts w:cstheme="minorHAnsi"/>
        </w:rPr>
      </w:pPr>
    </w:p>
    <w:p w14:paraId="443AC009" w14:textId="0EB80CDD" w:rsidR="00DD1E67" w:rsidRDefault="006223E8" w:rsidP="00AE0DC3">
      <w:pPr>
        <w:pStyle w:val="Naslov1"/>
        <w:numPr>
          <w:ilvl w:val="0"/>
          <w:numId w:val="14"/>
        </w:numPr>
      </w:pPr>
      <w:bookmarkStart w:id="4" w:name="_Toc77347204"/>
      <w:r w:rsidRPr="00FB455F">
        <w:t>Organizacija rada i radnici</w:t>
      </w:r>
      <w:bookmarkEnd w:id="4"/>
    </w:p>
    <w:p w14:paraId="45D22166" w14:textId="77777777" w:rsidR="00FB455F" w:rsidRPr="00FB455F" w:rsidRDefault="00FB455F" w:rsidP="00FB455F">
      <w:pPr>
        <w:pStyle w:val="Odlomakpopisa"/>
        <w:rPr>
          <w:rFonts w:cstheme="minorHAnsi"/>
          <w:b/>
          <w:bCs/>
        </w:rPr>
      </w:pPr>
    </w:p>
    <w:p w14:paraId="3C486AE5" w14:textId="5BCE47CE" w:rsidR="00BD70C4" w:rsidRPr="00F94C22" w:rsidRDefault="00FE3DE7" w:rsidP="00FB455F">
      <w:pPr>
        <w:spacing w:after="0" w:line="240" w:lineRule="auto"/>
        <w:jc w:val="both"/>
        <w:rPr>
          <w:rFonts w:asciiTheme="majorHAnsi" w:hAnsiTheme="majorHAnsi" w:cstheme="majorHAnsi"/>
        </w:rPr>
      </w:pPr>
      <w:r w:rsidRPr="00F94C22">
        <w:rPr>
          <w:rFonts w:asciiTheme="majorHAnsi" w:hAnsiTheme="majorHAnsi" w:cstheme="majorHAnsi"/>
        </w:rPr>
        <w:t xml:space="preserve">Od 1. veljače 2020. godine na snazi je Pravilnik o unutarnjoj organizaciji i sistematizaciji radnih mjesta, kojim su definirane organizacijske jedinice </w:t>
      </w:r>
      <w:r w:rsidR="00BD70C4" w:rsidRPr="00F94C22">
        <w:rPr>
          <w:rFonts w:asciiTheme="majorHAnsi" w:hAnsiTheme="majorHAnsi" w:cstheme="majorHAnsi"/>
        </w:rPr>
        <w:t xml:space="preserve">(Ured direktora i pet službi) </w:t>
      </w:r>
      <w:r w:rsidRPr="00F94C22">
        <w:rPr>
          <w:rFonts w:asciiTheme="majorHAnsi" w:hAnsiTheme="majorHAnsi" w:cstheme="majorHAnsi"/>
        </w:rPr>
        <w:t xml:space="preserve">te radna mjesta s opisima poslova, posebnim uvjetima za zapošljavanje i koeficijentima složenosti poslova. Na temelju toga akta </w:t>
      </w:r>
      <w:r w:rsidR="00FC07F2" w:rsidRPr="00F94C22">
        <w:rPr>
          <w:rFonts w:asciiTheme="majorHAnsi" w:hAnsiTheme="majorHAnsi" w:cstheme="majorHAnsi"/>
        </w:rPr>
        <w:t xml:space="preserve">i izmijenjenog Pravilnika o radu, koji definira osnovicu za obračun plaće, </w:t>
      </w:r>
      <w:r w:rsidRPr="00F94C22">
        <w:rPr>
          <w:rFonts w:asciiTheme="majorHAnsi" w:hAnsiTheme="majorHAnsi" w:cstheme="majorHAnsi"/>
        </w:rPr>
        <w:t>svim radnicima koji su ostali u radnom odnosu</w:t>
      </w:r>
      <w:r w:rsidR="00FC07F2" w:rsidRPr="00F94C22">
        <w:rPr>
          <w:rFonts w:asciiTheme="majorHAnsi" w:hAnsiTheme="majorHAnsi" w:cstheme="majorHAnsi"/>
        </w:rPr>
        <w:t xml:space="preserve"> su</w:t>
      </w:r>
      <w:r w:rsidRPr="00F94C22">
        <w:rPr>
          <w:rFonts w:asciiTheme="majorHAnsi" w:hAnsiTheme="majorHAnsi" w:cstheme="majorHAnsi"/>
        </w:rPr>
        <w:t xml:space="preserve"> plaće povećane. </w:t>
      </w:r>
      <w:r w:rsidR="00721431" w:rsidRPr="00F94C22">
        <w:rPr>
          <w:rFonts w:asciiTheme="majorHAnsi" w:hAnsiTheme="majorHAnsi" w:cstheme="majorHAnsi"/>
        </w:rPr>
        <w:t xml:space="preserve">Trošak osoblja je u 2020. u odnosu na 2019. godinu povećan za </w:t>
      </w:r>
      <w:r w:rsidR="00721431" w:rsidRPr="00F94C22">
        <w:rPr>
          <w:rFonts w:asciiTheme="majorHAnsi" w:eastAsia="Times New Roman" w:hAnsiTheme="majorHAnsi" w:cstheme="majorHAnsi"/>
          <w:color w:val="000000"/>
        </w:rPr>
        <w:t>7,42%</w:t>
      </w:r>
      <w:r w:rsidR="00721431" w:rsidRPr="00F94C22">
        <w:rPr>
          <w:rFonts w:asciiTheme="majorHAnsi" w:eastAsia="Times New Roman" w:hAnsiTheme="majorHAnsi" w:cstheme="majorHAnsi"/>
          <w:color w:val="000000"/>
        </w:rPr>
        <w:t>.</w:t>
      </w:r>
      <w:r w:rsidR="00721431" w:rsidRPr="00F94C22">
        <w:rPr>
          <w:rFonts w:asciiTheme="majorHAnsi" w:eastAsia="Times New Roman" w:hAnsiTheme="majorHAnsi" w:cstheme="majorHAnsi"/>
          <w:color w:val="000000"/>
        </w:rPr>
        <w:t xml:space="preserve"> </w:t>
      </w:r>
      <w:r w:rsidR="00FB455F" w:rsidRPr="00F94C22">
        <w:rPr>
          <w:rFonts w:asciiTheme="majorHAnsi" w:hAnsiTheme="majorHAnsi" w:cstheme="majorHAnsi"/>
        </w:rPr>
        <w:t>S obzirom na promjene u organizaciji i procesima rada, tri ugovora o radu su otkazana zbog poslovno uvjetovanih razloga; jedna radnica je zatražila sudsku zaštitu prava iz radnog odnosa.</w:t>
      </w:r>
    </w:p>
    <w:p w14:paraId="4CC35A57" w14:textId="77777777" w:rsidR="00BD70C4" w:rsidRPr="00F94C22" w:rsidRDefault="00BD70C4" w:rsidP="00BD70C4">
      <w:pPr>
        <w:spacing w:after="0" w:line="240" w:lineRule="auto"/>
        <w:rPr>
          <w:rFonts w:asciiTheme="majorHAnsi" w:hAnsiTheme="majorHAnsi" w:cstheme="majorHAnsi"/>
        </w:rPr>
      </w:pPr>
    </w:p>
    <w:p w14:paraId="1FEBE7AE" w14:textId="7E194259" w:rsidR="00BD70C4" w:rsidRPr="00F94C22" w:rsidRDefault="00BD70C4" w:rsidP="00BD70C4">
      <w:pPr>
        <w:spacing w:after="0" w:line="240" w:lineRule="auto"/>
        <w:rPr>
          <w:rFonts w:asciiTheme="majorHAnsi" w:hAnsiTheme="majorHAnsi" w:cstheme="majorHAnsi"/>
        </w:rPr>
      </w:pPr>
      <w:r w:rsidRPr="00F94C22">
        <w:rPr>
          <w:rFonts w:asciiTheme="majorHAnsi" w:hAnsiTheme="majorHAnsi" w:cstheme="majorHAnsi"/>
        </w:rPr>
        <w:t>Na dan 31. prosinca 2020. godine u društvu je bilo zaposleno 55 radnika</w:t>
      </w:r>
      <w:r w:rsidR="00FC07F2" w:rsidRPr="00F94C22">
        <w:rPr>
          <w:rFonts w:asciiTheme="majorHAnsi" w:hAnsiTheme="majorHAnsi" w:cstheme="majorHAnsi"/>
        </w:rPr>
        <w:t xml:space="preserve">. </w:t>
      </w:r>
    </w:p>
    <w:p w14:paraId="2A135AE0" w14:textId="77777777" w:rsidR="00FC07F2" w:rsidRPr="00F94C22" w:rsidRDefault="00FC07F2" w:rsidP="00BD70C4">
      <w:pPr>
        <w:spacing w:after="0" w:line="240" w:lineRule="auto"/>
        <w:rPr>
          <w:rFonts w:asciiTheme="majorHAnsi" w:hAnsiTheme="majorHAnsi" w:cstheme="majorHAnsi"/>
        </w:rPr>
      </w:pPr>
    </w:p>
    <w:p w14:paraId="7A8B6284" w14:textId="6131C694" w:rsidR="00FC07F2" w:rsidRDefault="00FC07F2" w:rsidP="00BD70C4">
      <w:pPr>
        <w:spacing w:after="0" w:line="240" w:lineRule="auto"/>
        <w:rPr>
          <w:rFonts w:asciiTheme="majorHAnsi" w:hAnsiTheme="majorHAnsi" w:cstheme="majorHAnsi"/>
          <w:i/>
          <w:iCs/>
        </w:rPr>
      </w:pPr>
      <w:r w:rsidRPr="00F94C22">
        <w:rPr>
          <w:rFonts w:asciiTheme="majorHAnsi" w:hAnsiTheme="majorHAnsi" w:cstheme="majorHAnsi"/>
          <w:i/>
          <w:iCs/>
        </w:rPr>
        <w:t xml:space="preserve">Tablica </w:t>
      </w:r>
      <w:r w:rsidR="00F94C22" w:rsidRPr="00F94C22">
        <w:rPr>
          <w:rFonts w:asciiTheme="majorHAnsi" w:hAnsiTheme="majorHAnsi" w:cstheme="majorHAnsi"/>
          <w:i/>
          <w:iCs/>
        </w:rPr>
        <w:t>2</w:t>
      </w:r>
      <w:r w:rsidRPr="00F94C22">
        <w:rPr>
          <w:rFonts w:asciiTheme="majorHAnsi" w:hAnsiTheme="majorHAnsi" w:cstheme="majorHAnsi"/>
          <w:i/>
          <w:iCs/>
        </w:rPr>
        <w:t>. Struktura zaposlenih na dan 31.12.2020.</w:t>
      </w:r>
    </w:p>
    <w:p w14:paraId="4D9C0018" w14:textId="74BC7ADF" w:rsidR="00E20FF0" w:rsidRDefault="00E20FF0" w:rsidP="00BD70C4">
      <w:pPr>
        <w:spacing w:after="0" w:line="240" w:lineRule="auto"/>
        <w:rPr>
          <w:rFonts w:asciiTheme="majorHAnsi" w:hAnsiTheme="majorHAnsi" w:cstheme="majorHAnsi"/>
          <w:i/>
          <w:iCs/>
        </w:rPr>
      </w:pPr>
    </w:p>
    <w:tbl>
      <w:tblPr>
        <w:tblStyle w:val="Reetkatablice"/>
        <w:tblW w:w="0" w:type="auto"/>
        <w:tblInd w:w="400" w:type="dxa"/>
        <w:tblBorders>
          <w:top w:val="double" w:sz="4" w:space="0" w:color="B4C6E7" w:themeColor="accent1" w:themeTint="66"/>
          <w:left w:val="double" w:sz="4" w:space="0" w:color="B4C6E7" w:themeColor="accent1" w:themeTint="66"/>
          <w:bottom w:val="double" w:sz="4" w:space="0" w:color="B4C6E7" w:themeColor="accent1" w:themeTint="66"/>
          <w:right w:val="double" w:sz="4" w:space="0" w:color="B4C6E7" w:themeColor="accent1" w:themeTint="66"/>
          <w:insideH w:val="double" w:sz="4" w:space="0" w:color="B4C6E7" w:themeColor="accent1" w:themeTint="66"/>
          <w:insideV w:val="double" w:sz="4" w:space="0" w:color="B4C6E7" w:themeColor="accent1" w:themeTint="66"/>
        </w:tblBorders>
        <w:tblLook w:val="04A0" w:firstRow="1" w:lastRow="0" w:firstColumn="1" w:lastColumn="0" w:noHBand="0" w:noVBand="1"/>
      </w:tblPr>
      <w:tblGrid>
        <w:gridCol w:w="4577"/>
        <w:gridCol w:w="1929"/>
      </w:tblGrid>
      <w:tr w:rsidR="006B54E3" w14:paraId="0F85E0EE" w14:textId="77777777" w:rsidTr="006B54E3">
        <w:tc>
          <w:tcPr>
            <w:tcW w:w="4577" w:type="dxa"/>
            <w:shd w:val="clear" w:color="auto" w:fill="D9E2F3" w:themeFill="accent1" w:themeFillTint="33"/>
          </w:tcPr>
          <w:p w14:paraId="0FAC0A2B" w14:textId="162F34BF" w:rsidR="006B54E3" w:rsidRDefault="006B54E3" w:rsidP="006B54E3">
            <w:pPr>
              <w:rPr>
                <w:rFonts w:asciiTheme="majorHAnsi" w:hAnsiTheme="majorHAnsi" w:cstheme="majorHAnsi"/>
                <w:i/>
                <w:iCs/>
              </w:rPr>
            </w:pPr>
            <w:r w:rsidRPr="00F94C22">
              <w:rPr>
                <w:rFonts w:asciiTheme="majorHAnsi" w:hAnsiTheme="majorHAnsi" w:cstheme="majorHAnsi"/>
              </w:rPr>
              <w:t xml:space="preserve">muškarci </w:t>
            </w:r>
          </w:p>
        </w:tc>
        <w:tc>
          <w:tcPr>
            <w:tcW w:w="1929" w:type="dxa"/>
            <w:shd w:val="clear" w:color="auto" w:fill="D9E2F3" w:themeFill="accent1" w:themeFillTint="33"/>
          </w:tcPr>
          <w:p w14:paraId="560EC419" w14:textId="2C07464D" w:rsidR="006B54E3" w:rsidRDefault="006B54E3" w:rsidP="006B54E3">
            <w:pPr>
              <w:jc w:val="right"/>
              <w:rPr>
                <w:rFonts w:asciiTheme="majorHAnsi" w:hAnsiTheme="majorHAnsi" w:cstheme="majorHAnsi"/>
                <w:i/>
                <w:iCs/>
              </w:rPr>
            </w:pPr>
            <w:r w:rsidRPr="00F94C22">
              <w:rPr>
                <w:rFonts w:asciiTheme="majorHAnsi" w:hAnsiTheme="majorHAnsi" w:cstheme="majorHAnsi"/>
              </w:rPr>
              <w:t>35</w:t>
            </w:r>
          </w:p>
        </w:tc>
      </w:tr>
      <w:tr w:rsidR="006B54E3" w14:paraId="12FE425A" w14:textId="77777777" w:rsidTr="006B54E3">
        <w:tc>
          <w:tcPr>
            <w:tcW w:w="4577" w:type="dxa"/>
            <w:shd w:val="clear" w:color="auto" w:fill="D9E2F3" w:themeFill="accent1" w:themeFillTint="33"/>
          </w:tcPr>
          <w:p w14:paraId="1E12C8E1" w14:textId="2E20B351" w:rsidR="006B54E3" w:rsidRDefault="006B54E3" w:rsidP="006B54E3">
            <w:pPr>
              <w:rPr>
                <w:rFonts w:asciiTheme="majorHAnsi" w:hAnsiTheme="majorHAnsi" w:cstheme="majorHAnsi"/>
                <w:i/>
                <w:iCs/>
              </w:rPr>
            </w:pPr>
            <w:r w:rsidRPr="00F94C22">
              <w:rPr>
                <w:rFonts w:asciiTheme="majorHAnsi" w:hAnsiTheme="majorHAnsi" w:cstheme="majorHAnsi"/>
              </w:rPr>
              <w:t>žene</w:t>
            </w:r>
          </w:p>
        </w:tc>
        <w:tc>
          <w:tcPr>
            <w:tcW w:w="1929" w:type="dxa"/>
            <w:shd w:val="clear" w:color="auto" w:fill="D9E2F3" w:themeFill="accent1" w:themeFillTint="33"/>
          </w:tcPr>
          <w:p w14:paraId="51B11EFA" w14:textId="378BFEDF" w:rsidR="006B54E3" w:rsidRDefault="006B54E3" w:rsidP="006B54E3">
            <w:pPr>
              <w:jc w:val="right"/>
              <w:rPr>
                <w:rFonts w:asciiTheme="majorHAnsi" w:hAnsiTheme="majorHAnsi" w:cstheme="majorHAnsi"/>
                <w:i/>
                <w:iCs/>
              </w:rPr>
            </w:pPr>
            <w:r w:rsidRPr="00F94C22">
              <w:rPr>
                <w:rFonts w:asciiTheme="majorHAnsi" w:hAnsiTheme="majorHAnsi" w:cstheme="majorHAnsi"/>
              </w:rPr>
              <w:t>20</w:t>
            </w:r>
          </w:p>
        </w:tc>
      </w:tr>
      <w:tr w:rsidR="006B54E3" w14:paraId="4BA43488" w14:textId="77777777" w:rsidTr="006B54E3">
        <w:tc>
          <w:tcPr>
            <w:tcW w:w="4577" w:type="dxa"/>
            <w:shd w:val="clear" w:color="auto" w:fill="E2EFD9" w:themeFill="accent6" w:themeFillTint="33"/>
          </w:tcPr>
          <w:p w14:paraId="3F442EE4" w14:textId="10BD7FB1" w:rsidR="006B54E3" w:rsidRDefault="006B54E3" w:rsidP="006B54E3">
            <w:pPr>
              <w:rPr>
                <w:rFonts w:asciiTheme="majorHAnsi" w:hAnsiTheme="majorHAnsi" w:cstheme="majorHAnsi"/>
                <w:i/>
                <w:iCs/>
              </w:rPr>
            </w:pPr>
            <w:r w:rsidRPr="00F94C22">
              <w:rPr>
                <w:rFonts w:asciiTheme="majorHAnsi" w:hAnsiTheme="majorHAnsi" w:cstheme="majorHAnsi"/>
              </w:rPr>
              <w:t>VSS</w:t>
            </w:r>
          </w:p>
        </w:tc>
        <w:tc>
          <w:tcPr>
            <w:tcW w:w="1929" w:type="dxa"/>
            <w:shd w:val="clear" w:color="auto" w:fill="E2EFD9" w:themeFill="accent6" w:themeFillTint="33"/>
          </w:tcPr>
          <w:p w14:paraId="35C7C382" w14:textId="50D85223" w:rsidR="006B54E3" w:rsidRDefault="006B54E3" w:rsidP="006B54E3">
            <w:pPr>
              <w:jc w:val="right"/>
              <w:rPr>
                <w:rFonts w:asciiTheme="majorHAnsi" w:hAnsiTheme="majorHAnsi" w:cstheme="majorHAnsi"/>
                <w:i/>
                <w:iCs/>
              </w:rPr>
            </w:pPr>
            <w:r w:rsidRPr="00F94C22">
              <w:rPr>
                <w:rFonts w:asciiTheme="majorHAnsi" w:hAnsiTheme="majorHAnsi" w:cstheme="majorHAnsi"/>
              </w:rPr>
              <w:t>13</w:t>
            </w:r>
          </w:p>
        </w:tc>
      </w:tr>
      <w:tr w:rsidR="006B54E3" w14:paraId="2581C6FF" w14:textId="77777777" w:rsidTr="006B54E3">
        <w:tc>
          <w:tcPr>
            <w:tcW w:w="4577" w:type="dxa"/>
            <w:shd w:val="clear" w:color="auto" w:fill="E2EFD9" w:themeFill="accent6" w:themeFillTint="33"/>
          </w:tcPr>
          <w:p w14:paraId="75802B3B" w14:textId="15D3E255" w:rsidR="006B54E3" w:rsidRDefault="006B54E3" w:rsidP="006B54E3">
            <w:pPr>
              <w:rPr>
                <w:rFonts w:asciiTheme="majorHAnsi" w:hAnsiTheme="majorHAnsi" w:cstheme="majorHAnsi"/>
                <w:i/>
                <w:iCs/>
              </w:rPr>
            </w:pPr>
            <w:r w:rsidRPr="00F94C22">
              <w:rPr>
                <w:rFonts w:asciiTheme="majorHAnsi" w:hAnsiTheme="majorHAnsi" w:cstheme="majorHAnsi"/>
              </w:rPr>
              <w:t>VŠS</w:t>
            </w:r>
          </w:p>
        </w:tc>
        <w:tc>
          <w:tcPr>
            <w:tcW w:w="1929" w:type="dxa"/>
            <w:shd w:val="clear" w:color="auto" w:fill="E2EFD9" w:themeFill="accent6" w:themeFillTint="33"/>
          </w:tcPr>
          <w:p w14:paraId="510770DE" w14:textId="7C9E93A4" w:rsidR="006B54E3" w:rsidRDefault="006B54E3" w:rsidP="006B54E3">
            <w:pPr>
              <w:jc w:val="right"/>
              <w:rPr>
                <w:rFonts w:asciiTheme="majorHAnsi" w:hAnsiTheme="majorHAnsi" w:cstheme="majorHAnsi"/>
                <w:i/>
                <w:iCs/>
              </w:rPr>
            </w:pPr>
            <w:r w:rsidRPr="00F94C22">
              <w:rPr>
                <w:rFonts w:asciiTheme="majorHAnsi" w:hAnsiTheme="majorHAnsi" w:cstheme="majorHAnsi"/>
              </w:rPr>
              <w:t>11</w:t>
            </w:r>
          </w:p>
        </w:tc>
      </w:tr>
      <w:tr w:rsidR="006B54E3" w14:paraId="3E3F97D7" w14:textId="77777777" w:rsidTr="006B54E3">
        <w:tc>
          <w:tcPr>
            <w:tcW w:w="4577" w:type="dxa"/>
            <w:shd w:val="clear" w:color="auto" w:fill="E2EFD9" w:themeFill="accent6" w:themeFillTint="33"/>
          </w:tcPr>
          <w:p w14:paraId="7EBBF003" w14:textId="6A9306B1" w:rsidR="006B54E3" w:rsidRDefault="006B54E3" w:rsidP="006B54E3">
            <w:pPr>
              <w:rPr>
                <w:rFonts w:asciiTheme="majorHAnsi" w:hAnsiTheme="majorHAnsi" w:cstheme="majorHAnsi"/>
                <w:i/>
                <w:iCs/>
              </w:rPr>
            </w:pPr>
            <w:r w:rsidRPr="00F94C22">
              <w:rPr>
                <w:rFonts w:asciiTheme="majorHAnsi" w:hAnsiTheme="majorHAnsi" w:cstheme="majorHAnsi"/>
              </w:rPr>
              <w:t>SSS</w:t>
            </w:r>
          </w:p>
        </w:tc>
        <w:tc>
          <w:tcPr>
            <w:tcW w:w="1929" w:type="dxa"/>
            <w:shd w:val="clear" w:color="auto" w:fill="E2EFD9" w:themeFill="accent6" w:themeFillTint="33"/>
          </w:tcPr>
          <w:p w14:paraId="0AF398F5" w14:textId="2574A7EB" w:rsidR="006B54E3" w:rsidRDefault="006B54E3" w:rsidP="006B54E3">
            <w:pPr>
              <w:jc w:val="right"/>
              <w:rPr>
                <w:rFonts w:asciiTheme="majorHAnsi" w:hAnsiTheme="majorHAnsi" w:cstheme="majorHAnsi"/>
                <w:i/>
                <w:iCs/>
              </w:rPr>
            </w:pPr>
            <w:r w:rsidRPr="00F94C22">
              <w:rPr>
                <w:rFonts w:asciiTheme="majorHAnsi" w:hAnsiTheme="majorHAnsi" w:cstheme="majorHAnsi"/>
              </w:rPr>
              <w:t>29</w:t>
            </w:r>
          </w:p>
        </w:tc>
      </w:tr>
      <w:tr w:rsidR="006B54E3" w14:paraId="1F680336" w14:textId="77777777" w:rsidTr="006B54E3">
        <w:tc>
          <w:tcPr>
            <w:tcW w:w="4577" w:type="dxa"/>
            <w:shd w:val="clear" w:color="auto" w:fill="E2EFD9" w:themeFill="accent6" w:themeFillTint="33"/>
          </w:tcPr>
          <w:p w14:paraId="28B0ECB9" w14:textId="075AA044" w:rsidR="006B54E3" w:rsidRDefault="006B54E3" w:rsidP="006B54E3">
            <w:pPr>
              <w:rPr>
                <w:rFonts w:asciiTheme="majorHAnsi" w:hAnsiTheme="majorHAnsi" w:cstheme="majorHAnsi"/>
                <w:i/>
                <w:iCs/>
              </w:rPr>
            </w:pPr>
            <w:r w:rsidRPr="00F94C22">
              <w:rPr>
                <w:rFonts w:asciiTheme="majorHAnsi" w:hAnsiTheme="majorHAnsi" w:cstheme="majorHAnsi"/>
              </w:rPr>
              <w:t>NKV</w:t>
            </w:r>
          </w:p>
        </w:tc>
        <w:tc>
          <w:tcPr>
            <w:tcW w:w="1929" w:type="dxa"/>
            <w:shd w:val="clear" w:color="auto" w:fill="E2EFD9" w:themeFill="accent6" w:themeFillTint="33"/>
          </w:tcPr>
          <w:p w14:paraId="267631FA" w14:textId="3AC30587" w:rsidR="006B54E3" w:rsidRDefault="006B54E3" w:rsidP="006B54E3">
            <w:pPr>
              <w:jc w:val="right"/>
              <w:rPr>
                <w:rFonts w:asciiTheme="majorHAnsi" w:hAnsiTheme="majorHAnsi" w:cstheme="majorHAnsi"/>
                <w:i/>
                <w:iCs/>
              </w:rPr>
            </w:pPr>
            <w:r w:rsidRPr="00F94C22">
              <w:rPr>
                <w:rFonts w:asciiTheme="majorHAnsi" w:hAnsiTheme="majorHAnsi" w:cstheme="majorHAnsi"/>
              </w:rPr>
              <w:t>2</w:t>
            </w:r>
          </w:p>
        </w:tc>
      </w:tr>
      <w:tr w:rsidR="006B54E3" w14:paraId="1C724054" w14:textId="77777777" w:rsidTr="006B54E3">
        <w:tc>
          <w:tcPr>
            <w:tcW w:w="4577" w:type="dxa"/>
            <w:shd w:val="clear" w:color="auto" w:fill="FFF2CC" w:themeFill="accent4" w:themeFillTint="33"/>
          </w:tcPr>
          <w:p w14:paraId="744FFBB7" w14:textId="66B7E80E" w:rsidR="006B54E3" w:rsidRDefault="006B54E3" w:rsidP="006B54E3">
            <w:pPr>
              <w:rPr>
                <w:rFonts w:asciiTheme="majorHAnsi" w:hAnsiTheme="majorHAnsi" w:cstheme="majorHAnsi"/>
                <w:i/>
                <w:iCs/>
              </w:rPr>
            </w:pPr>
            <w:r w:rsidRPr="00F94C22">
              <w:rPr>
                <w:rFonts w:asciiTheme="majorHAnsi" w:hAnsiTheme="majorHAnsi" w:cstheme="majorHAnsi"/>
              </w:rPr>
              <w:t>ugovor o radu na neodređeno vrijeme</w:t>
            </w:r>
          </w:p>
        </w:tc>
        <w:tc>
          <w:tcPr>
            <w:tcW w:w="1929" w:type="dxa"/>
            <w:shd w:val="clear" w:color="auto" w:fill="FFF2CC" w:themeFill="accent4" w:themeFillTint="33"/>
          </w:tcPr>
          <w:p w14:paraId="3B789829" w14:textId="384E3D06" w:rsidR="006B54E3" w:rsidRDefault="006B54E3" w:rsidP="006B54E3">
            <w:pPr>
              <w:jc w:val="right"/>
              <w:rPr>
                <w:rFonts w:asciiTheme="majorHAnsi" w:hAnsiTheme="majorHAnsi" w:cstheme="majorHAnsi"/>
                <w:i/>
                <w:iCs/>
              </w:rPr>
            </w:pPr>
            <w:r w:rsidRPr="00F94C22">
              <w:rPr>
                <w:rFonts w:asciiTheme="majorHAnsi" w:hAnsiTheme="majorHAnsi" w:cstheme="majorHAnsi"/>
              </w:rPr>
              <w:t>52</w:t>
            </w:r>
          </w:p>
        </w:tc>
      </w:tr>
      <w:tr w:rsidR="006B54E3" w14:paraId="3247473A" w14:textId="77777777" w:rsidTr="006B54E3">
        <w:tc>
          <w:tcPr>
            <w:tcW w:w="4577" w:type="dxa"/>
            <w:shd w:val="clear" w:color="auto" w:fill="FFF2CC" w:themeFill="accent4" w:themeFillTint="33"/>
          </w:tcPr>
          <w:p w14:paraId="661A8B6A" w14:textId="2C87E426" w:rsidR="006B54E3" w:rsidRDefault="006B54E3" w:rsidP="006B54E3">
            <w:pPr>
              <w:rPr>
                <w:rFonts w:asciiTheme="majorHAnsi" w:hAnsiTheme="majorHAnsi" w:cstheme="majorHAnsi"/>
                <w:i/>
                <w:iCs/>
              </w:rPr>
            </w:pPr>
            <w:r w:rsidRPr="00F94C22">
              <w:rPr>
                <w:rFonts w:asciiTheme="majorHAnsi" w:hAnsiTheme="majorHAnsi" w:cstheme="majorHAnsi"/>
              </w:rPr>
              <w:t>ugovor o radu na određeno vrijeme</w:t>
            </w:r>
          </w:p>
        </w:tc>
        <w:tc>
          <w:tcPr>
            <w:tcW w:w="1929" w:type="dxa"/>
            <w:shd w:val="clear" w:color="auto" w:fill="FFF2CC" w:themeFill="accent4" w:themeFillTint="33"/>
          </w:tcPr>
          <w:p w14:paraId="2363447D" w14:textId="74485EE4" w:rsidR="006B54E3" w:rsidRDefault="006B54E3" w:rsidP="006B54E3">
            <w:pPr>
              <w:jc w:val="right"/>
              <w:rPr>
                <w:rFonts w:asciiTheme="majorHAnsi" w:hAnsiTheme="majorHAnsi" w:cstheme="majorHAnsi"/>
                <w:i/>
                <w:iCs/>
              </w:rPr>
            </w:pPr>
            <w:r w:rsidRPr="00F94C22">
              <w:rPr>
                <w:rFonts w:asciiTheme="majorHAnsi" w:hAnsiTheme="majorHAnsi" w:cstheme="majorHAnsi"/>
              </w:rPr>
              <w:t>3</w:t>
            </w:r>
          </w:p>
        </w:tc>
      </w:tr>
      <w:tr w:rsidR="006B54E3" w14:paraId="097F3487" w14:textId="77777777" w:rsidTr="006B54E3">
        <w:tc>
          <w:tcPr>
            <w:tcW w:w="4577" w:type="dxa"/>
            <w:shd w:val="clear" w:color="auto" w:fill="FBE4D5" w:themeFill="accent2" w:themeFillTint="33"/>
          </w:tcPr>
          <w:p w14:paraId="73845169" w14:textId="12F98958" w:rsidR="006B54E3" w:rsidRDefault="006B54E3" w:rsidP="006B54E3">
            <w:pPr>
              <w:rPr>
                <w:rFonts w:asciiTheme="majorHAnsi" w:hAnsiTheme="majorHAnsi" w:cstheme="majorHAnsi"/>
                <w:i/>
                <w:iCs/>
              </w:rPr>
            </w:pPr>
            <w:r w:rsidRPr="00F94C22">
              <w:rPr>
                <w:rFonts w:asciiTheme="majorHAnsi" w:hAnsiTheme="majorHAnsi" w:cstheme="majorHAnsi"/>
              </w:rPr>
              <w:t xml:space="preserve">puno radno vrijeme </w:t>
            </w:r>
          </w:p>
        </w:tc>
        <w:tc>
          <w:tcPr>
            <w:tcW w:w="1929" w:type="dxa"/>
            <w:shd w:val="clear" w:color="auto" w:fill="FBE4D5" w:themeFill="accent2" w:themeFillTint="33"/>
          </w:tcPr>
          <w:p w14:paraId="36342514" w14:textId="2334A47C" w:rsidR="006B54E3" w:rsidRDefault="006B54E3" w:rsidP="006B54E3">
            <w:pPr>
              <w:jc w:val="right"/>
              <w:rPr>
                <w:rFonts w:asciiTheme="majorHAnsi" w:hAnsiTheme="majorHAnsi" w:cstheme="majorHAnsi"/>
                <w:i/>
                <w:iCs/>
              </w:rPr>
            </w:pPr>
            <w:r w:rsidRPr="00F94C22">
              <w:rPr>
                <w:rFonts w:asciiTheme="majorHAnsi" w:hAnsiTheme="majorHAnsi" w:cstheme="majorHAnsi"/>
              </w:rPr>
              <w:t>54</w:t>
            </w:r>
          </w:p>
        </w:tc>
      </w:tr>
      <w:tr w:rsidR="006B54E3" w14:paraId="19F58BCF" w14:textId="77777777" w:rsidTr="006B54E3">
        <w:tc>
          <w:tcPr>
            <w:tcW w:w="4577" w:type="dxa"/>
            <w:shd w:val="clear" w:color="auto" w:fill="FBE4D5" w:themeFill="accent2" w:themeFillTint="33"/>
          </w:tcPr>
          <w:p w14:paraId="700EE4B9" w14:textId="789F4673" w:rsidR="006B54E3" w:rsidRDefault="006B54E3" w:rsidP="006B54E3">
            <w:pPr>
              <w:rPr>
                <w:rFonts w:asciiTheme="majorHAnsi" w:hAnsiTheme="majorHAnsi" w:cstheme="majorHAnsi"/>
                <w:i/>
                <w:iCs/>
              </w:rPr>
            </w:pPr>
            <w:r w:rsidRPr="00F94C22">
              <w:rPr>
                <w:rFonts w:asciiTheme="majorHAnsi" w:hAnsiTheme="majorHAnsi" w:cstheme="majorHAnsi"/>
              </w:rPr>
              <w:t xml:space="preserve">nepuno radno vrijeme </w:t>
            </w:r>
          </w:p>
        </w:tc>
        <w:tc>
          <w:tcPr>
            <w:tcW w:w="1929" w:type="dxa"/>
            <w:shd w:val="clear" w:color="auto" w:fill="FBE4D5" w:themeFill="accent2" w:themeFillTint="33"/>
          </w:tcPr>
          <w:p w14:paraId="06698A91" w14:textId="78470CF2" w:rsidR="006B54E3" w:rsidRDefault="006B54E3" w:rsidP="006B54E3">
            <w:pPr>
              <w:jc w:val="right"/>
              <w:rPr>
                <w:rFonts w:asciiTheme="majorHAnsi" w:hAnsiTheme="majorHAnsi" w:cstheme="majorHAnsi"/>
                <w:i/>
                <w:iCs/>
              </w:rPr>
            </w:pPr>
            <w:r w:rsidRPr="00F94C22">
              <w:rPr>
                <w:rFonts w:asciiTheme="majorHAnsi" w:hAnsiTheme="majorHAnsi" w:cstheme="majorHAnsi"/>
              </w:rPr>
              <w:t>1</w:t>
            </w:r>
          </w:p>
        </w:tc>
      </w:tr>
    </w:tbl>
    <w:p w14:paraId="5ACA136F" w14:textId="77777777" w:rsidR="00BD70C4" w:rsidRPr="00F94C22" w:rsidRDefault="00BD70C4" w:rsidP="00550463">
      <w:pPr>
        <w:spacing w:after="0" w:line="240" w:lineRule="auto"/>
        <w:rPr>
          <w:rFonts w:asciiTheme="majorHAnsi" w:hAnsiTheme="majorHAnsi" w:cstheme="majorHAnsi"/>
        </w:rPr>
      </w:pPr>
    </w:p>
    <w:p w14:paraId="2D6BB9AF" w14:textId="16C1A103" w:rsidR="00DD1E67" w:rsidRPr="00F94C22" w:rsidRDefault="00721431" w:rsidP="00EF77D6">
      <w:pPr>
        <w:spacing w:after="0" w:line="240" w:lineRule="auto"/>
        <w:jc w:val="both"/>
        <w:rPr>
          <w:rFonts w:asciiTheme="majorHAnsi" w:hAnsiTheme="majorHAnsi" w:cstheme="majorHAnsi"/>
        </w:rPr>
      </w:pPr>
      <w:r w:rsidRPr="00F94C22">
        <w:rPr>
          <w:rFonts w:asciiTheme="majorHAnsi" w:hAnsiTheme="majorHAnsi" w:cstheme="majorHAnsi"/>
        </w:rPr>
        <w:t xml:space="preserve">Svi radnici su uključeni u više poslovnih procesa. </w:t>
      </w:r>
      <w:r w:rsidR="00FB455F" w:rsidRPr="00F94C22">
        <w:rPr>
          <w:rFonts w:asciiTheme="majorHAnsi" w:hAnsiTheme="majorHAnsi" w:cstheme="majorHAnsi"/>
        </w:rPr>
        <w:t xml:space="preserve">Društvo vodi brigu </w:t>
      </w:r>
      <w:r w:rsidR="00FE3DE7" w:rsidRPr="00F94C22">
        <w:rPr>
          <w:rFonts w:asciiTheme="majorHAnsi" w:hAnsiTheme="majorHAnsi" w:cstheme="majorHAnsi"/>
        </w:rPr>
        <w:t xml:space="preserve">o zaštiti zdravlja radnika i sigurnosti na radu </w:t>
      </w:r>
      <w:r w:rsidR="00FB455F" w:rsidRPr="00F94C22">
        <w:rPr>
          <w:rFonts w:asciiTheme="majorHAnsi" w:hAnsiTheme="majorHAnsi" w:cstheme="majorHAnsi"/>
        </w:rPr>
        <w:t xml:space="preserve">sukladno </w:t>
      </w:r>
      <w:r w:rsidR="008E39C5">
        <w:rPr>
          <w:rFonts w:asciiTheme="majorHAnsi" w:hAnsiTheme="majorHAnsi" w:cstheme="majorHAnsi"/>
        </w:rPr>
        <w:t xml:space="preserve">mjerodavnim </w:t>
      </w:r>
      <w:r w:rsidR="00FB455F" w:rsidRPr="00F94C22">
        <w:rPr>
          <w:rFonts w:asciiTheme="majorHAnsi" w:hAnsiTheme="majorHAnsi" w:cstheme="majorHAnsi"/>
        </w:rPr>
        <w:t>propisima. R</w:t>
      </w:r>
      <w:r w:rsidR="00FE3DE7" w:rsidRPr="00F94C22">
        <w:rPr>
          <w:rFonts w:asciiTheme="majorHAnsi" w:hAnsiTheme="majorHAnsi" w:cstheme="majorHAnsi"/>
        </w:rPr>
        <w:t xml:space="preserve">adnici </w:t>
      </w:r>
      <w:r w:rsidR="008E39C5">
        <w:rPr>
          <w:rFonts w:asciiTheme="majorHAnsi" w:hAnsiTheme="majorHAnsi" w:cstheme="majorHAnsi"/>
        </w:rPr>
        <w:t>redovno prolaze</w:t>
      </w:r>
      <w:r w:rsidR="00B81160" w:rsidRPr="00F94C22">
        <w:rPr>
          <w:rFonts w:asciiTheme="majorHAnsi" w:hAnsiTheme="majorHAnsi" w:cstheme="majorHAnsi"/>
        </w:rPr>
        <w:t xml:space="preserve"> propisane provjere zdravstvene </w:t>
      </w:r>
      <w:r w:rsidR="008E39C5">
        <w:rPr>
          <w:rFonts w:asciiTheme="majorHAnsi" w:hAnsiTheme="majorHAnsi" w:cstheme="majorHAnsi"/>
        </w:rPr>
        <w:t>sposobnosti</w:t>
      </w:r>
      <w:r w:rsidR="00B81160" w:rsidRPr="00F94C22">
        <w:rPr>
          <w:rFonts w:asciiTheme="majorHAnsi" w:hAnsiTheme="majorHAnsi" w:cstheme="majorHAnsi"/>
        </w:rPr>
        <w:t xml:space="preserve"> i </w:t>
      </w:r>
      <w:r w:rsidR="00FE3DE7" w:rsidRPr="00F94C22">
        <w:rPr>
          <w:rFonts w:asciiTheme="majorHAnsi" w:hAnsiTheme="majorHAnsi" w:cstheme="majorHAnsi"/>
        </w:rPr>
        <w:t xml:space="preserve">posjeduju propisana liječnička uvjerenja </w:t>
      </w:r>
      <w:r w:rsidR="00B81160" w:rsidRPr="00F94C22">
        <w:rPr>
          <w:rFonts w:asciiTheme="majorHAnsi" w:hAnsiTheme="majorHAnsi" w:cstheme="majorHAnsi"/>
        </w:rPr>
        <w:t>te su</w:t>
      </w:r>
      <w:r w:rsidR="00FE3DE7" w:rsidRPr="00F94C22">
        <w:rPr>
          <w:rFonts w:asciiTheme="majorHAnsi" w:hAnsiTheme="majorHAnsi" w:cstheme="majorHAnsi"/>
        </w:rPr>
        <w:t xml:space="preserve"> osposobljeni za rad na siguran način. </w:t>
      </w:r>
      <w:r w:rsidR="00B96A4A" w:rsidRPr="00F94C22">
        <w:rPr>
          <w:rFonts w:asciiTheme="majorHAnsi" w:hAnsiTheme="majorHAnsi" w:cstheme="majorHAnsi"/>
        </w:rPr>
        <w:t xml:space="preserve">Radi sprječavanja širenja zaraze </w:t>
      </w:r>
      <w:proofErr w:type="spellStart"/>
      <w:r w:rsidR="00B96A4A" w:rsidRPr="00F94C22">
        <w:rPr>
          <w:rFonts w:asciiTheme="majorHAnsi" w:hAnsiTheme="majorHAnsi" w:cstheme="majorHAnsi"/>
        </w:rPr>
        <w:t>koronavirusom</w:t>
      </w:r>
      <w:proofErr w:type="spellEnd"/>
      <w:r w:rsidR="00B96A4A" w:rsidRPr="00F94C22">
        <w:rPr>
          <w:rFonts w:asciiTheme="majorHAnsi" w:hAnsiTheme="majorHAnsi" w:cstheme="majorHAnsi"/>
        </w:rPr>
        <w:t xml:space="preserve"> radnici </w:t>
      </w:r>
      <w:r w:rsidRPr="00F94C22">
        <w:rPr>
          <w:rFonts w:asciiTheme="majorHAnsi" w:hAnsiTheme="majorHAnsi" w:cstheme="majorHAnsi"/>
        </w:rPr>
        <w:t>su</w:t>
      </w:r>
      <w:r w:rsidR="008E39C5">
        <w:rPr>
          <w:rFonts w:asciiTheme="majorHAnsi" w:hAnsiTheme="majorHAnsi" w:cstheme="majorHAnsi"/>
        </w:rPr>
        <w:t xml:space="preserve"> veći dio 2020. godine</w:t>
      </w:r>
      <w:r w:rsidRPr="00F94C22">
        <w:rPr>
          <w:rFonts w:asciiTheme="majorHAnsi" w:hAnsiTheme="majorHAnsi" w:cstheme="majorHAnsi"/>
        </w:rPr>
        <w:t xml:space="preserve"> radili od kuće (oni </w:t>
      </w:r>
      <w:r w:rsidR="00B96A4A" w:rsidRPr="00F94C22">
        <w:rPr>
          <w:rFonts w:asciiTheme="majorHAnsi" w:hAnsiTheme="majorHAnsi" w:cstheme="majorHAnsi"/>
        </w:rPr>
        <w:t>kojima je priroda posla to omogućavala</w:t>
      </w:r>
      <w:r w:rsidRPr="00F94C22">
        <w:rPr>
          <w:rFonts w:asciiTheme="majorHAnsi" w:hAnsiTheme="majorHAnsi" w:cstheme="majorHAnsi"/>
        </w:rPr>
        <w:t xml:space="preserve">) i u timovima (oni koji su morali biti prisutni na Zračnoj luci Osijek); svi radnici koji su zbog potreba posla bili u mogućnosti koristili su godišnje odmore i slobodne dane tijekom najkritičnijih razdoblja borbe s </w:t>
      </w:r>
      <w:proofErr w:type="spellStart"/>
      <w:r w:rsidRPr="00F94C22">
        <w:rPr>
          <w:rFonts w:asciiTheme="majorHAnsi" w:hAnsiTheme="majorHAnsi" w:cstheme="majorHAnsi"/>
        </w:rPr>
        <w:t>koronavirusom</w:t>
      </w:r>
      <w:proofErr w:type="spellEnd"/>
      <w:r w:rsidRPr="00F94C22">
        <w:rPr>
          <w:rFonts w:asciiTheme="majorHAnsi" w:hAnsiTheme="majorHAnsi" w:cstheme="majorHAnsi"/>
        </w:rPr>
        <w:t xml:space="preserve">. </w:t>
      </w:r>
      <w:r w:rsidR="00FE3DE7" w:rsidRPr="00F94C22">
        <w:rPr>
          <w:rFonts w:asciiTheme="majorHAnsi" w:hAnsiTheme="majorHAnsi" w:cstheme="majorHAnsi"/>
        </w:rPr>
        <w:t>Radnici koji obavljaju poslove od značaja za sigurnost zračnog prometa propisno</w:t>
      </w:r>
      <w:r w:rsidRPr="00F94C22">
        <w:rPr>
          <w:rFonts w:asciiTheme="majorHAnsi" w:hAnsiTheme="majorHAnsi" w:cstheme="majorHAnsi"/>
        </w:rPr>
        <w:t xml:space="preserve"> su</w:t>
      </w:r>
      <w:r w:rsidR="00FE3DE7" w:rsidRPr="00F94C22">
        <w:rPr>
          <w:rFonts w:asciiTheme="majorHAnsi" w:hAnsiTheme="majorHAnsi" w:cstheme="majorHAnsi"/>
        </w:rPr>
        <w:t xml:space="preserve"> </w:t>
      </w:r>
      <w:r w:rsidRPr="00F94C22">
        <w:rPr>
          <w:rFonts w:asciiTheme="majorHAnsi" w:hAnsiTheme="majorHAnsi" w:cstheme="majorHAnsi"/>
        </w:rPr>
        <w:t xml:space="preserve">osposobljeni i </w:t>
      </w:r>
      <w:r w:rsidR="00FE3DE7" w:rsidRPr="00F94C22">
        <w:rPr>
          <w:rFonts w:asciiTheme="majorHAnsi" w:hAnsiTheme="majorHAnsi" w:cstheme="majorHAnsi"/>
        </w:rPr>
        <w:t xml:space="preserve">licencirani. </w:t>
      </w:r>
    </w:p>
    <w:p w14:paraId="09063563" w14:textId="4E3AC3A0" w:rsidR="00FE3DE7" w:rsidRPr="00F94C22" w:rsidRDefault="00FE3DE7" w:rsidP="00550463">
      <w:pPr>
        <w:spacing w:after="0" w:line="240" w:lineRule="auto"/>
        <w:rPr>
          <w:rFonts w:asciiTheme="majorHAnsi" w:hAnsiTheme="majorHAnsi" w:cstheme="majorHAnsi"/>
        </w:rPr>
      </w:pPr>
    </w:p>
    <w:p w14:paraId="3F6FA57C" w14:textId="17F4C6F2" w:rsidR="00FE3DE7" w:rsidRPr="00F94C22" w:rsidRDefault="00FE3DE7" w:rsidP="00550463">
      <w:pPr>
        <w:spacing w:after="0" w:line="240" w:lineRule="auto"/>
        <w:rPr>
          <w:rFonts w:asciiTheme="majorHAnsi" w:hAnsiTheme="majorHAnsi" w:cstheme="majorHAnsi"/>
        </w:rPr>
      </w:pPr>
    </w:p>
    <w:p w14:paraId="74FBED49" w14:textId="4452F52C" w:rsidR="006938A3" w:rsidRPr="00AE0DC3" w:rsidRDefault="00AE0DC3" w:rsidP="00AE0DC3">
      <w:pPr>
        <w:pStyle w:val="Naslov1"/>
        <w:numPr>
          <w:ilvl w:val="0"/>
          <w:numId w:val="14"/>
        </w:numPr>
      </w:pPr>
      <w:bookmarkStart w:id="5" w:name="_Toc77347205"/>
      <w:r>
        <w:lastRenderedPageBreak/>
        <w:t>S</w:t>
      </w:r>
      <w:r w:rsidR="007A67EC" w:rsidRPr="00AE0DC3">
        <w:t>ustav upravljanja sigurnošću</w:t>
      </w:r>
      <w:r w:rsidR="007A67EC" w:rsidRPr="00AE0DC3">
        <w:t>, usklađenošću i kvalitetom</w:t>
      </w:r>
      <w:bookmarkEnd w:id="5"/>
    </w:p>
    <w:p w14:paraId="417A5321" w14:textId="77777777" w:rsidR="007A67EC" w:rsidRPr="007A67EC" w:rsidRDefault="007A67EC" w:rsidP="007A67EC">
      <w:pPr>
        <w:pStyle w:val="Odlomakpopisa"/>
        <w:rPr>
          <w:rFonts w:cstheme="minorHAnsi"/>
          <w:b/>
          <w:bCs/>
        </w:rPr>
      </w:pPr>
    </w:p>
    <w:p w14:paraId="3E2EABEB" w14:textId="04E56C78" w:rsidR="006938A3" w:rsidRPr="00F94C22" w:rsidRDefault="006938A3" w:rsidP="006938A3">
      <w:pPr>
        <w:autoSpaceDE w:val="0"/>
        <w:autoSpaceDN w:val="0"/>
        <w:adjustRightInd w:val="0"/>
        <w:jc w:val="both"/>
        <w:rPr>
          <w:rFonts w:asciiTheme="majorHAnsi" w:hAnsiTheme="majorHAnsi" w:cstheme="majorHAnsi"/>
        </w:rPr>
      </w:pPr>
      <w:r w:rsidRPr="00F94C22">
        <w:rPr>
          <w:rFonts w:asciiTheme="majorHAnsi" w:hAnsiTheme="majorHAnsi" w:cstheme="majorHAnsi"/>
        </w:rPr>
        <w:t>S</w:t>
      </w:r>
      <w:r w:rsidRPr="00F94C22">
        <w:rPr>
          <w:rFonts w:asciiTheme="majorHAnsi" w:hAnsiTheme="majorHAnsi" w:cstheme="majorHAnsi"/>
        </w:rPr>
        <w:t xml:space="preserve">ustav upravljanja sigurnošću </w:t>
      </w:r>
      <w:r w:rsidRPr="00F94C22">
        <w:rPr>
          <w:rFonts w:asciiTheme="majorHAnsi" w:hAnsiTheme="majorHAnsi" w:cstheme="majorHAnsi"/>
        </w:rPr>
        <w:t>(</w:t>
      </w:r>
      <w:proofErr w:type="spellStart"/>
      <w:r w:rsidRPr="00F94C22">
        <w:rPr>
          <w:rFonts w:asciiTheme="majorHAnsi" w:hAnsiTheme="majorHAnsi" w:cstheme="majorHAnsi"/>
          <w:i/>
          <w:iCs/>
        </w:rPr>
        <w:t>Safety</w:t>
      </w:r>
      <w:proofErr w:type="spellEnd"/>
      <w:r w:rsidRPr="00F94C22">
        <w:rPr>
          <w:rFonts w:asciiTheme="majorHAnsi" w:hAnsiTheme="majorHAnsi" w:cstheme="majorHAnsi"/>
          <w:i/>
          <w:iCs/>
        </w:rPr>
        <w:t xml:space="preserve"> Management System</w:t>
      </w:r>
      <w:r w:rsidRPr="00F94C22">
        <w:rPr>
          <w:rFonts w:asciiTheme="majorHAnsi" w:hAnsiTheme="majorHAnsi" w:cstheme="majorHAnsi"/>
        </w:rPr>
        <w:t xml:space="preserve"> - SMS) </w:t>
      </w:r>
      <w:r w:rsidRPr="00F94C22">
        <w:rPr>
          <w:rFonts w:asciiTheme="majorHAnsi" w:hAnsiTheme="majorHAnsi" w:cstheme="majorHAnsi"/>
        </w:rPr>
        <w:t>je organizirani pristup upravljanja sigurnošću koji uključuje odgovarajuću organizacijsku strukturu, sustav odgovornosti, politiku i procedure.</w:t>
      </w:r>
      <w:r w:rsidRPr="00F94C22">
        <w:rPr>
          <w:rFonts w:asciiTheme="majorHAnsi" w:hAnsiTheme="majorHAnsi" w:cstheme="majorHAnsi"/>
        </w:rPr>
        <w:t xml:space="preserve"> </w:t>
      </w:r>
      <w:r w:rsidRPr="00F94C22">
        <w:rPr>
          <w:rFonts w:asciiTheme="majorHAnsi" w:hAnsiTheme="majorHAnsi" w:cstheme="majorHAnsi"/>
        </w:rPr>
        <w:t>Cilj uvođenja i primjene sustava upravljanja sigurnošću je da se kontrolom rizika i smanjivanjem broja nezgoda u svakodnevnom radu maksimalno smanji broj mogućih opasnosti po sigurnost putnika, zrakoplova, radnika i drugog osoblja te materijalnih dobara.</w:t>
      </w:r>
    </w:p>
    <w:p w14:paraId="6733D844" w14:textId="4B4B61E7" w:rsidR="006938A3" w:rsidRPr="00F94C22" w:rsidRDefault="006938A3" w:rsidP="006938A3">
      <w:pPr>
        <w:jc w:val="both"/>
        <w:rPr>
          <w:rFonts w:asciiTheme="majorHAnsi" w:hAnsiTheme="majorHAnsi" w:cstheme="majorHAnsi"/>
        </w:rPr>
      </w:pPr>
      <w:r w:rsidRPr="00F94C22">
        <w:rPr>
          <w:rFonts w:asciiTheme="majorHAnsi" w:eastAsia="Calibri" w:hAnsiTheme="majorHAnsi" w:cstheme="majorHAnsi"/>
        </w:rPr>
        <w:t>Kontinuiranim provođenjem upravljanj</w:t>
      </w:r>
      <w:r w:rsidRPr="00F94C22">
        <w:rPr>
          <w:rFonts w:asciiTheme="majorHAnsi" w:eastAsia="Calibri" w:hAnsiTheme="majorHAnsi" w:cstheme="majorHAnsi"/>
        </w:rPr>
        <w:t>a</w:t>
      </w:r>
      <w:r w:rsidRPr="00F94C22">
        <w:rPr>
          <w:rFonts w:asciiTheme="majorHAnsi" w:eastAsia="Calibri" w:hAnsiTheme="majorHAnsi" w:cstheme="majorHAnsi"/>
        </w:rPr>
        <w:t xml:space="preserve"> sigurnošću, t</w:t>
      </w:r>
      <w:r w:rsidRPr="00F94C22">
        <w:rPr>
          <w:rFonts w:asciiTheme="majorHAnsi" w:hAnsiTheme="majorHAnsi" w:cstheme="majorHAnsi"/>
        </w:rPr>
        <w:t>ijekom 2020. godine provedene su sljedeće aktivnosti:</w:t>
      </w:r>
    </w:p>
    <w:p w14:paraId="4AFC871D"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praćenje događaja koji jesu ili su mogli ugroziti sigurnost, identifikacija opasnosti i pridodani im rizici, pokazatelji i ciljevi performanse sigurnosti 2019./2020. </w:t>
      </w:r>
    </w:p>
    <w:p w14:paraId="54D83847" w14:textId="4EBD498A" w:rsidR="006938A3" w:rsidRPr="00F94C22" w:rsidRDefault="006938A3" w:rsidP="006938A3">
      <w:pPr>
        <w:pStyle w:val="Odlomakpopisa"/>
        <w:numPr>
          <w:ilvl w:val="0"/>
          <w:numId w:val="10"/>
        </w:numPr>
        <w:spacing w:after="200" w:line="276" w:lineRule="auto"/>
        <w:jc w:val="both"/>
        <w:rPr>
          <w:rFonts w:asciiTheme="majorHAnsi" w:hAnsiTheme="majorHAnsi" w:cstheme="majorHAnsi"/>
          <w:i/>
        </w:rPr>
      </w:pPr>
      <w:r w:rsidRPr="00F94C22">
        <w:rPr>
          <w:rFonts w:asciiTheme="majorHAnsi" w:hAnsiTheme="majorHAnsi" w:cstheme="majorHAnsi"/>
        </w:rPr>
        <w:t xml:space="preserve">napravljena je revizija 4 dokumenta Procjena rizika i sigurnosti na </w:t>
      </w:r>
      <w:r w:rsidR="008E39C5">
        <w:rPr>
          <w:rFonts w:asciiTheme="majorHAnsi" w:hAnsiTheme="majorHAnsi" w:cstheme="majorHAnsi"/>
        </w:rPr>
        <w:t>Zračnoj luci</w:t>
      </w:r>
      <w:r w:rsidRPr="00F94C22">
        <w:rPr>
          <w:rFonts w:asciiTheme="majorHAnsi" w:hAnsiTheme="majorHAnsi" w:cstheme="majorHAnsi"/>
        </w:rPr>
        <w:t xml:space="preserve"> Osijek  (hazard log), izdanje 1, revizija 5, 26.01.2021.</w:t>
      </w:r>
    </w:p>
    <w:p w14:paraId="05F3E658"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održavanje sastanaka Povjerenstva/ radnih grupa za sigurnost </w:t>
      </w:r>
    </w:p>
    <w:p w14:paraId="78D87CAE"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provođenje </w:t>
      </w:r>
      <w:r w:rsidRPr="00F94C22">
        <w:rPr>
          <w:rFonts w:asciiTheme="majorHAnsi" w:hAnsiTheme="majorHAnsi" w:cstheme="majorHAnsi"/>
          <w:bCs/>
        </w:rPr>
        <w:t xml:space="preserve">Planova za smanjenje rizika od neodobrenog ulaska (upada) na uzletno-sletnu stazu i za smanjenje rizika od izlijetanja s uzletno-sletne staze </w:t>
      </w:r>
    </w:p>
    <w:p w14:paraId="243420B0"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interni auditi kontrole rada na sigurni način- </w:t>
      </w:r>
      <w:proofErr w:type="spellStart"/>
      <w:r w:rsidRPr="008E39C5">
        <w:rPr>
          <w:rFonts w:asciiTheme="majorHAnsi" w:hAnsiTheme="majorHAnsi" w:cstheme="majorHAnsi"/>
          <w:i/>
          <w:iCs/>
        </w:rPr>
        <w:t>safety</w:t>
      </w:r>
      <w:proofErr w:type="spellEnd"/>
      <w:r w:rsidRPr="00F94C22">
        <w:rPr>
          <w:rFonts w:asciiTheme="majorHAnsi" w:hAnsiTheme="majorHAnsi" w:cstheme="majorHAnsi"/>
        </w:rPr>
        <w:t xml:space="preserve"> auditi </w:t>
      </w:r>
    </w:p>
    <w:p w14:paraId="7ED6D4FA"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izdavanje sigurnosnih uputa </w:t>
      </w:r>
    </w:p>
    <w:p w14:paraId="12B5813F"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praćenje i analiza pojave ptica i životinja te sudara sa zrakoplovima </w:t>
      </w:r>
    </w:p>
    <w:p w14:paraId="21211700" w14:textId="6F529426"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vođenje nesukladnosti prema nadzorima </w:t>
      </w:r>
      <w:r w:rsidR="008E39C5">
        <w:rPr>
          <w:rFonts w:asciiTheme="majorHAnsi" w:hAnsiTheme="majorHAnsi" w:cstheme="majorHAnsi"/>
        </w:rPr>
        <w:t>Hrvatske agencije za civilno zrakoplovstvo</w:t>
      </w:r>
      <w:r w:rsidRPr="00F94C22">
        <w:rPr>
          <w:rFonts w:asciiTheme="majorHAnsi" w:hAnsiTheme="majorHAnsi" w:cstheme="majorHAnsi"/>
        </w:rPr>
        <w:t xml:space="preserve"> i </w:t>
      </w:r>
      <w:r w:rsidR="008E39C5">
        <w:rPr>
          <w:rFonts w:asciiTheme="majorHAnsi" w:hAnsiTheme="majorHAnsi" w:cstheme="majorHAnsi"/>
        </w:rPr>
        <w:t>zračnih prijevoznika</w:t>
      </w:r>
      <w:r w:rsidRPr="00F94C22">
        <w:rPr>
          <w:rFonts w:asciiTheme="majorHAnsi" w:hAnsiTheme="majorHAnsi" w:cstheme="majorHAnsi"/>
        </w:rPr>
        <w:t xml:space="preserve"> </w:t>
      </w:r>
    </w:p>
    <w:p w14:paraId="0833C550" w14:textId="77777777" w:rsidR="006938A3" w:rsidRPr="008E39C5" w:rsidRDefault="006938A3" w:rsidP="006938A3">
      <w:pPr>
        <w:pStyle w:val="Odlomakpopisa"/>
        <w:numPr>
          <w:ilvl w:val="0"/>
          <w:numId w:val="10"/>
        </w:numPr>
        <w:spacing w:after="200" w:line="276" w:lineRule="auto"/>
        <w:jc w:val="both"/>
        <w:rPr>
          <w:rFonts w:asciiTheme="majorHAnsi" w:hAnsiTheme="majorHAnsi" w:cstheme="majorHAnsi"/>
        </w:rPr>
      </w:pPr>
      <w:r w:rsidRPr="008E39C5">
        <w:rPr>
          <w:rFonts w:asciiTheme="majorHAnsi" w:eastAsia="Times New Roman" w:hAnsiTheme="majorHAnsi" w:cstheme="majorHAnsi"/>
          <w:bCs/>
        </w:rPr>
        <w:t xml:space="preserve">praćenje sukladnosti i vezanih procedura </w:t>
      </w:r>
    </w:p>
    <w:p w14:paraId="3182615F" w14:textId="77777777"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upravljanje promjenama </w:t>
      </w:r>
    </w:p>
    <w:p w14:paraId="6EE63FA5" w14:textId="29FA88EA"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održana je cjelokupna vježba za slučaj izvanrednog događaja koja uključuje sve službe </w:t>
      </w:r>
      <w:r w:rsidR="00DA0887">
        <w:rPr>
          <w:rFonts w:asciiTheme="majorHAnsi" w:hAnsiTheme="majorHAnsi" w:cstheme="majorHAnsi"/>
        </w:rPr>
        <w:t>Zračne luke</w:t>
      </w:r>
      <w:r w:rsidRPr="00F94C22">
        <w:rPr>
          <w:rFonts w:asciiTheme="majorHAnsi" w:hAnsiTheme="majorHAnsi" w:cstheme="majorHAnsi"/>
        </w:rPr>
        <w:t xml:space="preserve"> Osijek, integralne i vanjske službe  (23.09.2020.) </w:t>
      </w:r>
    </w:p>
    <w:p w14:paraId="392953D7" w14:textId="59C81C2A"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hAnsiTheme="majorHAnsi" w:cstheme="majorHAnsi"/>
        </w:rPr>
        <w:t xml:space="preserve">redovno licenciranje i interne obnove znanja djelatnika </w:t>
      </w:r>
      <w:r w:rsidR="00DA0887">
        <w:rPr>
          <w:rFonts w:asciiTheme="majorHAnsi" w:hAnsiTheme="majorHAnsi" w:cstheme="majorHAnsi"/>
        </w:rPr>
        <w:t>Zračne luke</w:t>
      </w:r>
      <w:r w:rsidRPr="00F94C22">
        <w:rPr>
          <w:rFonts w:asciiTheme="majorHAnsi" w:hAnsiTheme="majorHAnsi" w:cstheme="majorHAnsi"/>
        </w:rPr>
        <w:t xml:space="preserve"> Osijek </w:t>
      </w:r>
    </w:p>
    <w:p w14:paraId="1E25BE77" w14:textId="5E6A5D40" w:rsidR="006938A3" w:rsidRPr="00F94C22" w:rsidRDefault="006938A3" w:rsidP="006938A3">
      <w:pPr>
        <w:pStyle w:val="Odlomakpopisa"/>
        <w:numPr>
          <w:ilvl w:val="0"/>
          <w:numId w:val="10"/>
        </w:numPr>
        <w:spacing w:after="200" w:line="276" w:lineRule="auto"/>
        <w:jc w:val="both"/>
        <w:rPr>
          <w:rFonts w:asciiTheme="majorHAnsi" w:hAnsiTheme="majorHAnsi" w:cstheme="majorHAnsi"/>
        </w:rPr>
      </w:pPr>
      <w:r w:rsidRPr="00F94C22">
        <w:rPr>
          <w:rFonts w:asciiTheme="majorHAnsi" w:eastAsia="Calibri" w:hAnsiTheme="majorHAnsi" w:cstheme="majorHAnsi"/>
        </w:rPr>
        <w:t xml:space="preserve">revidiran je Aerodromski priručnik sukladno Uredbi </w:t>
      </w:r>
      <w:r w:rsidR="00DA0887">
        <w:rPr>
          <w:rFonts w:asciiTheme="majorHAnsi" w:eastAsia="Calibri" w:hAnsiTheme="majorHAnsi" w:cstheme="majorHAnsi"/>
        </w:rPr>
        <w:t xml:space="preserve">Komisije (EU) </w:t>
      </w:r>
      <w:r w:rsidRPr="00F94C22">
        <w:rPr>
          <w:rFonts w:asciiTheme="majorHAnsi" w:eastAsia="Calibri" w:hAnsiTheme="majorHAnsi" w:cstheme="majorHAnsi"/>
        </w:rPr>
        <w:t>139/2014 i pripadajućoj regulativi (revizija 3 od 31.05.2020., izdanje 1)</w:t>
      </w:r>
      <w:r w:rsidR="00DA0887">
        <w:rPr>
          <w:rFonts w:asciiTheme="majorHAnsi" w:eastAsia="Calibri" w:hAnsiTheme="majorHAnsi" w:cstheme="majorHAnsi"/>
        </w:rPr>
        <w:t>.</w:t>
      </w:r>
    </w:p>
    <w:p w14:paraId="707EF15C" w14:textId="0118C400" w:rsidR="006938A3" w:rsidRPr="00F94C22" w:rsidRDefault="006938A3" w:rsidP="006938A3">
      <w:pPr>
        <w:autoSpaceDE w:val="0"/>
        <w:autoSpaceDN w:val="0"/>
        <w:adjustRightInd w:val="0"/>
        <w:jc w:val="both"/>
        <w:rPr>
          <w:rFonts w:asciiTheme="majorHAnsi" w:hAnsiTheme="majorHAnsi" w:cstheme="majorHAnsi"/>
        </w:rPr>
      </w:pPr>
      <w:r w:rsidRPr="00F94C22">
        <w:rPr>
          <w:rFonts w:asciiTheme="majorHAnsi" w:hAnsiTheme="majorHAnsi" w:cstheme="majorHAnsi"/>
        </w:rPr>
        <w:t>Uzimajući u obzir da pružatelj usluga/operator aerodroma mora uspostaviti, održavati i unaprjeđivati SMS primjeren veličini, prirodi i kompleksnosti operacija/aktivnosti koje je ovlašten provoditi u sklopu svog certifikata, kao i opasnostima i rizicima sigurnosti vezanim uz operacije/aktivnosti svoje organizacije, može se zaključiti kako je 2020. godina</w:t>
      </w:r>
      <w:r w:rsidRPr="00F94C22">
        <w:rPr>
          <w:rFonts w:asciiTheme="majorHAnsi" w:hAnsiTheme="majorHAnsi" w:cstheme="majorHAnsi"/>
        </w:rPr>
        <w:t>, s obzirom na ostvareni promet,</w:t>
      </w:r>
      <w:r w:rsidRPr="00F94C22">
        <w:rPr>
          <w:rFonts w:asciiTheme="majorHAnsi" w:hAnsiTheme="majorHAnsi" w:cstheme="majorHAnsi"/>
        </w:rPr>
        <w:t xml:space="preserve"> bila zadovoljavajuća u smislu sigurnosti</w:t>
      </w:r>
      <w:r w:rsidRPr="00F94C22">
        <w:rPr>
          <w:rFonts w:asciiTheme="majorHAnsi" w:hAnsiTheme="majorHAnsi" w:cstheme="majorHAnsi"/>
        </w:rPr>
        <w:t xml:space="preserve">. </w:t>
      </w:r>
      <w:r w:rsidRPr="00F94C22">
        <w:rPr>
          <w:rFonts w:asciiTheme="majorHAnsi" w:hAnsiTheme="majorHAnsi" w:cstheme="majorHAnsi"/>
        </w:rPr>
        <w:t xml:space="preserve">Svi evidentirani događaji na </w:t>
      </w:r>
      <w:r w:rsidRPr="00F94C22">
        <w:rPr>
          <w:rFonts w:asciiTheme="majorHAnsi" w:hAnsiTheme="majorHAnsi" w:cstheme="majorHAnsi"/>
        </w:rPr>
        <w:t>Zračnoj luci Osijek</w:t>
      </w:r>
      <w:r w:rsidRPr="00F94C22">
        <w:rPr>
          <w:rFonts w:asciiTheme="majorHAnsi" w:hAnsiTheme="majorHAnsi" w:cstheme="majorHAnsi"/>
        </w:rPr>
        <w:t xml:space="preserve"> su sukladno Nacionalnom planu sigurnosti treće razine (događaji koji mogu predstavljati rizik za sigurnost zrakoplovstva, a koji prema procjeni rizika nisu kategorizirani kao nezgode).</w:t>
      </w:r>
      <w:r w:rsidRPr="00F94C22">
        <w:rPr>
          <w:rFonts w:asciiTheme="majorHAnsi" w:hAnsiTheme="majorHAnsi" w:cstheme="majorHAnsi"/>
        </w:rPr>
        <w:t xml:space="preserve"> </w:t>
      </w:r>
      <w:r w:rsidRPr="00F94C22">
        <w:rPr>
          <w:rFonts w:asciiTheme="majorHAnsi" w:hAnsiTheme="majorHAnsi" w:cstheme="majorHAnsi"/>
        </w:rPr>
        <w:t xml:space="preserve">Većina evidentiranih događaja </w:t>
      </w:r>
      <w:r w:rsidRPr="00F94C22">
        <w:rPr>
          <w:rFonts w:asciiTheme="majorHAnsi" w:hAnsiTheme="majorHAnsi" w:cstheme="majorHAnsi"/>
        </w:rPr>
        <w:t>nije</w:t>
      </w:r>
      <w:r w:rsidRPr="00F94C22">
        <w:rPr>
          <w:rFonts w:asciiTheme="majorHAnsi" w:hAnsiTheme="majorHAnsi" w:cstheme="majorHAnsi"/>
        </w:rPr>
        <w:t xml:space="preserve"> direktno </w:t>
      </w:r>
      <w:r w:rsidRPr="00F94C22">
        <w:rPr>
          <w:rFonts w:asciiTheme="majorHAnsi" w:hAnsiTheme="majorHAnsi" w:cstheme="majorHAnsi"/>
        </w:rPr>
        <w:t>utjecala</w:t>
      </w:r>
      <w:r w:rsidRPr="00F94C22">
        <w:rPr>
          <w:rFonts w:asciiTheme="majorHAnsi" w:hAnsiTheme="majorHAnsi" w:cstheme="majorHAnsi"/>
        </w:rPr>
        <w:t xml:space="preserve"> na sigurnost zračnog prometa, ali su prepoznati kao situacije na koje treba upozoriti kako se ne bi ponovile jer bi u budućnosti mogle dovesti do ugrožavanja sigurnosti.</w:t>
      </w:r>
    </w:p>
    <w:p w14:paraId="78081BCE" w14:textId="07BC9324" w:rsidR="006938A3" w:rsidRPr="00F94C22" w:rsidRDefault="006938A3" w:rsidP="007A67EC">
      <w:pPr>
        <w:autoSpaceDE w:val="0"/>
        <w:autoSpaceDN w:val="0"/>
        <w:adjustRightInd w:val="0"/>
        <w:spacing w:line="240" w:lineRule="auto"/>
        <w:jc w:val="both"/>
        <w:rPr>
          <w:rFonts w:asciiTheme="majorHAnsi" w:hAnsiTheme="majorHAnsi" w:cstheme="majorHAnsi"/>
        </w:rPr>
      </w:pPr>
      <w:r w:rsidRPr="00F94C22">
        <w:rPr>
          <w:rFonts w:asciiTheme="majorHAnsi" w:hAnsiTheme="majorHAnsi" w:cstheme="majorHAnsi"/>
        </w:rPr>
        <w:t xml:space="preserve">Sukladno </w:t>
      </w:r>
      <w:proofErr w:type="spellStart"/>
      <w:r w:rsidRPr="00F94C22">
        <w:rPr>
          <w:rFonts w:asciiTheme="majorHAnsi" w:hAnsiTheme="majorHAnsi" w:cstheme="majorHAnsi"/>
        </w:rPr>
        <w:t>recertifikaciji</w:t>
      </w:r>
      <w:proofErr w:type="spellEnd"/>
      <w:r w:rsidRPr="00F94C22">
        <w:rPr>
          <w:rFonts w:asciiTheme="majorHAnsi" w:hAnsiTheme="majorHAnsi" w:cstheme="majorHAnsi"/>
        </w:rPr>
        <w:t xml:space="preserve"> aerodroma</w:t>
      </w:r>
      <w:r w:rsidRPr="00F94C22">
        <w:rPr>
          <w:rFonts w:asciiTheme="majorHAnsi" w:hAnsiTheme="majorHAnsi" w:cstheme="majorHAnsi"/>
        </w:rPr>
        <w:t>,</w:t>
      </w:r>
      <w:r w:rsidRPr="00F94C22">
        <w:rPr>
          <w:rFonts w:asciiTheme="majorHAnsi" w:hAnsiTheme="majorHAnsi" w:cstheme="majorHAnsi"/>
        </w:rPr>
        <w:t xml:space="preserve"> nastavilo se s praćenjem i upravljanjem promjenama te praćenjem sukladnosti i vezanih procedura</w:t>
      </w:r>
      <w:r w:rsidR="007A67EC" w:rsidRPr="00F94C22">
        <w:rPr>
          <w:rFonts w:asciiTheme="majorHAnsi" w:hAnsiTheme="majorHAnsi" w:cstheme="majorHAnsi"/>
        </w:rPr>
        <w:t>, kao i osposobljavanjem radnika Društva</w:t>
      </w:r>
      <w:r w:rsidR="007A67EC" w:rsidRPr="00F94C22">
        <w:rPr>
          <w:rFonts w:asciiTheme="majorHAnsi" w:hAnsiTheme="majorHAnsi" w:cstheme="majorHAnsi"/>
        </w:rPr>
        <w:t xml:space="preserve"> za sustav upravljanja sigurnošću</w:t>
      </w:r>
      <w:r w:rsidR="007A67EC" w:rsidRPr="00F94C22">
        <w:rPr>
          <w:rFonts w:asciiTheme="majorHAnsi" w:hAnsiTheme="majorHAnsi" w:cstheme="majorHAnsi"/>
        </w:rPr>
        <w:t>,</w:t>
      </w:r>
      <w:r w:rsidR="007A67EC" w:rsidRPr="00F94C22">
        <w:rPr>
          <w:rFonts w:asciiTheme="majorHAnsi" w:hAnsiTheme="majorHAnsi" w:cstheme="majorHAnsi"/>
        </w:rPr>
        <w:t xml:space="preserve"> čime se kontinuirano radi na promociji samog sustava</w:t>
      </w:r>
      <w:r w:rsidR="007A67EC" w:rsidRPr="00F94C22">
        <w:rPr>
          <w:rFonts w:asciiTheme="majorHAnsi" w:hAnsiTheme="majorHAnsi" w:cstheme="majorHAnsi"/>
        </w:rPr>
        <w:t xml:space="preserve"> te</w:t>
      </w:r>
      <w:r w:rsidR="007A67EC" w:rsidRPr="00F94C22">
        <w:rPr>
          <w:rFonts w:asciiTheme="majorHAnsi" w:hAnsiTheme="majorHAnsi" w:cstheme="majorHAnsi"/>
        </w:rPr>
        <w:t xml:space="preserve"> edukaciji </w:t>
      </w:r>
      <w:r w:rsidR="007A67EC" w:rsidRPr="00F94C22">
        <w:rPr>
          <w:rFonts w:asciiTheme="majorHAnsi" w:hAnsiTheme="majorHAnsi" w:cstheme="majorHAnsi"/>
        </w:rPr>
        <w:t xml:space="preserve">i </w:t>
      </w:r>
      <w:r w:rsidR="007A67EC" w:rsidRPr="00F94C22">
        <w:rPr>
          <w:rFonts w:asciiTheme="majorHAnsi" w:hAnsiTheme="majorHAnsi" w:cstheme="majorHAnsi"/>
        </w:rPr>
        <w:t>razvijanju kulture sigurnosti</w:t>
      </w:r>
      <w:r w:rsidR="007A67EC" w:rsidRPr="00F94C22">
        <w:rPr>
          <w:rFonts w:asciiTheme="majorHAnsi" w:hAnsiTheme="majorHAnsi" w:cstheme="majorHAnsi"/>
        </w:rPr>
        <w:t xml:space="preserve"> kod radnika.</w:t>
      </w:r>
    </w:p>
    <w:p w14:paraId="3D1C4DF6" w14:textId="33F533AA" w:rsidR="007A67EC" w:rsidRPr="00F94C22" w:rsidRDefault="007A67EC" w:rsidP="007A67EC">
      <w:pPr>
        <w:autoSpaceDE w:val="0"/>
        <w:autoSpaceDN w:val="0"/>
        <w:adjustRightInd w:val="0"/>
        <w:spacing w:line="240" w:lineRule="auto"/>
        <w:jc w:val="both"/>
        <w:rPr>
          <w:rFonts w:asciiTheme="majorHAnsi" w:hAnsiTheme="majorHAnsi" w:cstheme="majorHAnsi"/>
        </w:rPr>
      </w:pPr>
      <w:r w:rsidRPr="00F94C22">
        <w:rPr>
          <w:rFonts w:asciiTheme="majorHAnsi" w:hAnsiTheme="majorHAnsi" w:cstheme="majorHAnsi"/>
        </w:rPr>
        <w:t xml:space="preserve">Praćenje usklađenosti je dokumentirani proces praćenja usklađenosti organizacije (aerodromske operacije i održavanje) sa svim relevantnim zahtjevima i standardima. Kako je od ožujka 2020. godine nastupila epidemija </w:t>
      </w:r>
      <w:proofErr w:type="spellStart"/>
      <w:r w:rsidRPr="00F94C22">
        <w:rPr>
          <w:rFonts w:asciiTheme="majorHAnsi" w:hAnsiTheme="majorHAnsi" w:cstheme="majorHAnsi"/>
        </w:rPr>
        <w:t>koronavirusa</w:t>
      </w:r>
      <w:proofErr w:type="spellEnd"/>
      <w:r w:rsidRPr="00F94C22">
        <w:rPr>
          <w:rFonts w:asciiTheme="majorHAnsi" w:hAnsiTheme="majorHAnsi" w:cstheme="majorHAnsi"/>
        </w:rPr>
        <w:t xml:space="preserve">, </w:t>
      </w:r>
      <w:r w:rsidRPr="00F94C22">
        <w:rPr>
          <w:rFonts w:asciiTheme="majorHAnsi" w:hAnsiTheme="majorHAnsi" w:cstheme="majorHAnsi"/>
        </w:rPr>
        <w:t xml:space="preserve">Društvo je usklađivalo uvjete </w:t>
      </w:r>
      <w:r w:rsidRPr="00F94C22">
        <w:rPr>
          <w:rFonts w:asciiTheme="majorHAnsi" w:hAnsiTheme="majorHAnsi" w:cstheme="majorHAnsi"/>
        </w:rPr>
        <w:t xml:space="preserve">rada </w:t>
      </w:r>
      <w:r w:rsidR="00971883">
        <w:rPr>
          <w:rFonts w:asciiTheme="majorHAnsi" w:hAnsiTheme="majorHAnsi" w:cstheme="majorHAnsi"/>
        </w:rPr>
        <w:t xml:space="preserve">s </w:t>
      </w:r>
      <w:r w:rsidRPr="00F94C22">
        <w:rPr>
          <w:rFonts w:asciiTheme="majorHAnsi" w:hAnsiTheme="majorHAnsi" w:cstheme="majorHAnsi"/>
        </w:rPr>
        <w:t xml:space="preserve">epidemiološkim mjerama izdanim </w:t>
      </w:r>
      <w:r w:rsidRPr="00F94C22">
        <w:rPr>
          <w:rFonts w:asciiTheme="majorHAnsi" w:hAnsiTheme="majorHAnsi" w:cstheme="majorHAnsi"/>
        </w:rPr>
        <w:lastRenderedPageBreak/>
        <w:t xml:space="preserve">od strane </w:t>
      </w:r>
      <w:r w:rsidRPr="00F94C22">
        <w:rPr>
          <w:rFonts w:asciiTheme="majorHAnsi" w:hAnsiTheme="majorHAnsi" w:cstheme="majorHAnsi"/>
        </w:rPr>
        <w:t>Stožera civilne zaštite Republike Hrvatske, Hrvatskog zavoda za javno zdravstvo</w:t>
      </w:r>
      <w:r w:rsidRPr="00F94C22">
        <w:rPr>
          <w:rFonts w:asciiTheme="majorHAnsi" w:hAnsiTheme="majorHAnsi" w:cstheme="majorHAnsi"/>
        </w:rPr>
        <w:t xml:space="preserve">, </w:t>
      </w:r>
      <w:r w:rsidRPr="00F94C22">
        <w:rPr>
          <w:rFonts w:asciiTheme="majorHAnsi" w:hAnsiTheme="majorHAnsi" w:cstheme="majorHAnsi"/>
        </w:rPr>
        <w:t>Hrvatske agencije za civilno zrakoplovstvo</w:t>
      </w:r>
      <w:r w:rsidRPr="00F94C22">
        <w:rPr>
          <w:rFonts w:asciiTheme="majorHAnsi" w:hAnsiTheme="majorHAnsi" w:cstheme="majorHAnsi"/>
        </w:rPr>
        <w:t>, Europsk</w:t>
      </w:r>
      <w:r w:rsidRPr="00F94C22">
        <w:rPr>
          <w:rFonts w:asciiTheme="majorHAnsi" w:hAnsiTheme="majorHAnsi" w:cstheme="majorHAnsi"/>
        </w:rPr>
        <w:t>e</w:t>
      </w:r>
      <w:r w:rsidRPr="00F94C22">
        <w:rPr>
          <w:rFonts w:asciiTheme="majorHAnsi" w:hAnsiTheme="majorHAnsi" w:cstheme="majorHAnsi"/>
        </w:rPr>
        <w:t xml:space="preserve"> agencij</w:t>
      </w:r>
      <w:r w:rsidRPr="00F94C22">
        <w:rPr>
          <w:rFonts w:asciiTheme="majorHAnsi" w:hAnsiTheme="majorHAnsi" w:cstheme="majorHAnsi"/>
        </w:rPr>
        <w:t>e</w:t>
      </w:r>
      <w:r w:rsidRPr="00F94C22">
        <w:rPr>
          <w:rFonts w:asciiTheme="majorHAnsi" w:hAnsiTheme="majorHAnsi" w:cstheme="majorHAnsi"/>
        </w:rPr>
        <w:t xml:space="preserve"> za zrakoplovnu sigurnost</w:t>
      </w:r>
      <w:r w:rsidRPr="00F94C22">
        <w:rPr>
          <w:rFonts w:asciiTheme="majorHAnsi" w:hAnsiTheme="majorHAnsi" w:cstheme="majorHAnsi"/>
        </w:rPr>
        <w:t xml:space="preserve"> (</w:t>
      </w:r>
      <w:r w:rsidRPr="00F94C22">
        <w:rPr>
          <w:rFonts w:asciiTheme="majorHAnsi" w:hAnsiTheme="majorHAnsi" w:cstheme="majorHAnsi"/>
        </w:rPr>
        <w:t>EASA</w:t>
      </w:r>
      <w:r w:rsidRPr="00F94C22">
        <w:rPr>
          <w:rFonts w:asciiTheme="majorHAnsi" w:hAnsiTheme="majorHAnsi" w:cstheme="majorHAnsi"/>
        </w:rPr>
        <w:t>)</w:t>
      </w:r>
      <w:r w:rsidRPr="00F94C22">
        <w:rPr>
          <w:rFonts w:asciiTheme="majorHAnsi" w:hAnsiTheme="majorHAnsi" w:cstheme="majorHAnsi"/>
        </w:rPr>
        <w:t xml:space="preserve"> i </w:t>
      </w:r>
      <w:r w:rsidRPr="00F94C22">
        <w:rPr>
          <w:rFonts w:asciiTheme="majorHAnsi" w:hAnsiTheme="majorHAnsi" w:cstheme="majorHAnsi"/>
        </w:rPr>
        <w:t>zračnih prijevoznika</w:t>
      </w:r>
      <w:r w:rsidRPr="00F94C22">
        <w:rPr>
          <w:rFonts w:asciiTheme="majorHAnsi" w:hAnsiTheme="majorHAnsi" w:cstheme="majorHAnsi"/>
        </w:rPr>
        <w:t>.</w:t>
      </w:r>
    </w:p>
    <w:p w14:paraId="686577E9" w14:textId="01E7B049" w:rsidR="007A67EC" w:rsidRPr="00F94C22" w:rsidRDefault="007A67EC" w:rsidP="007A67EC">
      <w:pPr>
        <w:autoSpaceDE w:val="0"/>
        <w:autoSpaceDN w:val="0"/>
        <w:adjustRightInd w:val="0"/>
        <w:spacing w:line="240" w:lineRule="auto"/>
        <w:jc w:val="both"/>
        <w:rPr>
          <w:rFonts w:asciiTheme="majorHAnsi" w:hAnsiTheme="majorHAnsi" w:cstheme="majorHAnsi"/>
        </w:rPr>
      </w:pPr>
      <w:r w:rsidRPr="00F94C22">
        <w:rPr>
          <w:rFonts w:asciiTheme="majorHAnsi" w:hAnsiTheme="majorHAnsi" w:cstheme="majorHAnsi"/>
        </w:rPr>
        <w:t>Upravljanje promjenama je dokumentirani proces koji identificira vanjske i unutarnje promjene koje mogu imati (negativan) utjecaj na sigurnost.</w:t>
      </w:r>
    </w:p>
    <w:p w14:paraId="30800680" w14:textId="77777777" w:rsidR="00B76629" w:rsidRPr="00F94C22" w:rsidRDefault="00B76629" w:rsidP="00F94C22">
      <w:pPr>
        <w:rPr>
          <w:rFonts w:cstheme="minorHAnsi"/>
          <w:b/>
          <w:bCs/>
        </w:rPr>
      </w:pPr>
    </w:p>
    <w:p w14:paraId="038EB425" w14:textId="12FC2015" w:rsidR="007A67EC" w:rsidRPr="00AE0DC3" w:rsidRDefault="007A67EC" w:rsidP="00AE0DC3">
      <w:pPr>
        <w:pStyle w:val="Naslov1"/>
        <w:numPr>
          <w:ilvl w:val="0"/>
          <w:numId w:val="14"/>
        </w:numPr>
        <w:rPr>
          <w:rFonts w:cstheme="minorHAnsi"/>
        </w:rPr>
      </w:pPr>
      <w:bookmarkStart w:id="6" w:name="_Toc77347206"/>
      <w:r w:rsidRPr="00AE0DC3">
        <w:t>Nekretnine</w:t>
      </w:r>
      <w:bookmarkEnd w:id="6"/>
    </w:p>
    <w:p w14:paraId="33A9FDD6" w14:textId="3CEFB951" w:rsidR="007A67EC" w:rsidRPr="007A67EC" w:rsidRDefault="007A67EC" w:rsidP="007A67EC">
      <w:pPr>
        <w:rPr>
          <w:rFonts w:cstheme="minorHAnsi"/>
        </w:rPr>
      </w:pPr>
    </w:p>
    <w:p w14:paraId="6B68E4A8" w14:textId="6BC478B3" w:rsidR="007A67EC" w:rsidRPr="00F94C22" w:rsidRDefault="007A67EC" w:rsidP="007A67EC">
      <w:pPr>
        <w:jc w:val="both"/>
        <w:rPr>
          <w:rFonts w:asciiTheme="majorHAnsi" w:hAnsiTheme="majorHAnsi" w:cstheme="majorHAnsi"/>
        </w:rPr>
      </w:pPr>
      <w:r w:rsidRPr="00F94C22">
        <w:rPr>
          <w:rFonts w:asciiTheme="majorHAnsi" w:hAnsiTheme="majorHAnsi" w:cstheme="majorHAnsi"/>
        </w:rPr>
        <w:t>Nekretnine u vlasništvu Društva nalaze se na području tri katastarske općine</w:t>
      </w:r>
      <w:r w:rsidRPr="00F94C22">
        <w:rPr>
          <w:rFonts w:asciiTheme="majorHAnsi" w:hAnsiTheme="majorHAnsi" w:cstheme="majorHAnsi"/>
        </w:rPr>
        <w:t xml:space="preserve">: </w:t>
      </w:r>
      <w:r w:rsidRPr="00F94C22">
        <w:rPr>
          <w:rFonts w:asciiTheme="majorHAnsi" w:hAnsiTheme="majorHAnsi" w:cstheme="majorHAnsi"/>
        </w:rPr>
        <w:t xml:space="preserve">k.o. Klisa i k.o. </w:t>
      </w:r>
      <w:proofErr w:type="spellStart"/>
      <w:r w:rsidRPr="00F94C22">
        <w:rPr>
          <w:rFonts w:asciiTheme="majorHAnsi" w:hAnsiTheme="majorHAnsi" w:cstheme="majorHAnsi"/>
        </w:rPr>
        <w:t>Bobota</w:t>
      </w:r>
      <w:proofErr w:type="spellEnd"/>
      <w:r w:rsidRPr="00F94C22">
        <w:rPr>
          <w:rFonts w:asciiTheme="majorHAnsi" w:hAnsiTheme="majorHAnsi" w:cstheme="majorHAnsi"/>
        </w:rPr>
        <w:t xml:space="preserve"> na području Općinskog suda u Vukovaru</w:t>
      </w:r>
      <w:r w:rsidRPr="00F94C22">
        <w:rPr>
          <w:rFonts w:asciiTheme="majorHAnsi" w:hAnsiTheme="majorHAnsi" w:cstheme="majorHAnsi"/>
        </w:rPr>
        <w:t xml:space="preserve"> te</w:t>
      </w:r>
      <w:r w:rsidRPr="00F94C22">
        <w:rPr>
          <w:rFonts w:asciiTheme="majorHAnsi" w:hAnsiTheme="majorHAnsi" w:cstheme="majorHAnsi"/>
        </w:rPr>
        <w:t xml:space="preserve"> k.o. Tenja na području Općinskog suda u Osijeku. Osim zemljišta na kojima je sagrađena infrastruktura Zračne luke Osijek, tu spadaju i velike površine poljoprivrednog zemljišta, koje su dijelom dane u zaku</w:t>
      </w:r>
      <w:r w:rsidRPr="00F94C22">
        <w:rPr>
          <w:rFonts w:asciiTheme="majorHAnsi" w:hAnsiTheme="majorHAnsi" w:cstheme="majorHAnsi"/>
        </w:rPr>
        <w:t>p</w:t>
      </w:r>
      <w:r w:rsidRPr="00F94C22">
        <w:rPr>
          <w:rFonts w:asciiTheme="majorHAnsi" w:hAnsiTheme="majorHAnsi" w:cstheme="majorHAnsi"/>
        </w:rPr>
        <w:t xml:space="preserve">. </w:t>
      </w:r>
    </w:p>
    <w:p w14:paraId="7F19F8A6" w14:textId="77777777" w:rsidR="007A67EC" w:rsidRPr="00F94C22" w:rsidRDefault="007A67EC" w:rsidP="002B0B10">
      <w:pPr>
        <w:jc w:val="both"/>
        <w:rPr>
          <w:rFonts w:asciiTheme="majorHAnsi" w:hAnsiTheme="majorHAnsi" w:cstheme="majorHAnsi"/>
        </w:rPr>
      </w:pPr>
      <w:r w:rsidRPr="00F94C22">
        <w:rPr>
          <w:rFonts w:asciiTheme="majorHAnsi" w:hAnsiTheme="majorHAnsi" w:cstheme="majorHAnsi"/>
        </w:rPr>
        <w:t xml:space="preserve">Tereti koji postoje na nekretninama su založna prava vjerovnika Hrvatske poštanske banke d.d. Zagreb (osiguranje potraživanja iz ugovora o dugoročnom kreditu) i Republike Hrvatske, Ministarstva financija (osiguranje potraživanja iz ugovora o državnom jamstvu), prava služnosti osnovana u korist Hrvatske kontrole zračne plovidbe d.o.o. Velika Gorica i HEP-Plin d.o.o. Osijek te pravo građenja osnovano u korist Zagrebačkog prometnog zavoda d.o.o. Zagreb. </w:t>
      </w:r>
    </w:p>
    <w:p w14:paraId="005D23D8" w14:textId="3A33F52B" w:rsidR="002B0B10" w:rsidRPr="00F94C22" w:rsidRDefault="007A67EC" w:rsidP="002B0B10">
      <w:pPr>
        <w:jc w:val="both"/>
        <w:rPr>
          <w:rFonts w:asciiTheme="majorHAnsi" w:hAnsiTheme="majorHAnsi" w:cstheme="majorHAnsi"/>
        </w:rPr>
      </w:pPr>
      <w:r w:rsidRPr="00F94C22">
        <w:rPr>
          <w:rFonts w:asciiTheme="majorHAnsi" w:hAnsiTheme="majorHAnsi" w:cstheme="majorHAnsi"/>
        </w:rPr>
        <w:t>Na određenim nekretninama u vlasništvu Društva izgrađeni su objekti društava INA – Industrija nafte d.d. Zagreb (</w:t>
      </w:r>
      <w:proofErr w:type="spellStart"/>
      <w:r w:rsidRPr="00F94C22">
        <w:rPr>
          <w:rFonts w:asciiTheme="majorHAnsi" w:hAnsiTheme="majorHAnsi" w:cstheme="majorHAnsi"/>
        </w:rPr>
        <w:t>avioservis</w:t>
      </w:r>
      <w:proofErr w:type="spellEnd"/>
      <w:r w:rsidRPr="00F94C22">
        <w:rPr>
          <w:rFonts w:asciiTheme="majorHAnsi" w:hAnsiTheme="majorHAnsi" w:cstheme="majorHAnsi"/>
        </w:rPr>
        <w:t>)</w:t>
      </w:r>
      <w:r w:rsidR="002B0B10" w:rsidRPr="00F94C22">
        <w:rPr>
          <w:rFonts w:asciiTheme="majorHAnsi" w:hAnsiTheme="majorHAnsi" w:cstheme="majorHAnsi"/>
        </w:rPr>
        <w:t xml:space="preserve"> i </w:t>
      </w:r>
      <w:r w:rsidRPr="00F94C22">
        <w:rPr>
          <w:rFonts w:asciiTheme="majorHAnsi" w:hAnsiTheme="majorHAnsi" w:cstheme="majorHAnsi"/>
        </w:rPr>
        <w:t xml:space="preserve">Air </w:t>
      </w:r>
      <w:proofErr w:type="spellStart"/>
      <w:r w:rsidRPr="00F94C22">
        <w:rPr>
          <w:rFonts w:asciiTheme="majorHAnsi" w:hAnsiTheme="majorHAnsi" w:cstheme="majorHAnsi"/>
        </w:rPr>
        <w:t>Tractor</w:t>
      </w:r>
      <w:proofErr w:type="spellEnd"/>
      <w:r w:rsidRPr="00F94C22">
        <w:rPr>
          <w:rFonts w:asciiTheme="majorHAnsi" w:hAnsiTheme="majorHAnsi" w:cstheme="majorHAnsi"/>
        </w:rPr>
        <w:t xml:space="preserve"> d.o.o. Osijek (hangar za zrakoplove i prateći objekti)</w:t>
      </w:r>
      <w:r w:rsidR="002B0B10" w:rsidRPr="00F94C22">
        <w:rPr>
          <w:rFonts w:asciiTheme="majorHAnsi" w:hAnsiTheme="majorHAnsi" w:cstheme="majorHAnsi"/>
        </w:rPr>
        <w:t xml:space="preserve"> te</w:t>
      </w:r>
      <w:r w:rsidRPr="00F94C22">
        <w:rPr>
          <w:rFonts w:asciiTheme="majorHAnsi" w:hAnsiTheme="majorHAnsi" w:cstheme="majorHAnsi"/>
        </w:rPr>
        <w:t xml:space="preserve"> državna cesta D418</w:t>
      </w:r>
      <w:r w:rsidR="002B0B10" w:rsidRPr="00F94C22">
        <w:rPr>
          <w:rFonts w:asciiTheme="majorHAnsi" w:hAnsiTheme="majorHAnsi" w:cstheme="majorHAnsi"/>
        </w:rPr>
        <w:t>.</w:t>
      </w:r>
    </w:p>
    <w:p w14:paraId="57BB37E7" w14:textId="77777777" w:rsidR="002204A8" w:rsidRPr="00F94C22" w:rsidRDefault="002B0B10" w:rsidP="002B0B10">
      <w:pPr>
        <w:jc w:val="both"/>
        <w:rPr>
          <w:rFonts w:asciiTheme="majorHAnsi" w:hAnsiTheme="majorHAnsi" w:cstheme="majorHAnsi"/>
        </w:rPr>
      </w:pPr>
      <w:r w:rsidRPr="00F94C22">
        <w:rPr>
          <w:rFonts w:asciiTheme="majorHAnsi" w:hAnsiTheme="majorHAnsi" w:cstheme="majorHAnsi"/>
        </w:rPr>
        <w:t>Tijekom 2020. godine završen je postupak uređivanja imovinskopravnih odnosa s</w:t>
      </w:r>
      <w:r w:rsidR="007A67EC" w:rsidRPr="00F94C22">
        <w:rPr>
          <w:rFonts w:asciiTheme="majorHAnsi" w:hAnsiTheme="majorHAnsi" w:cstheme="majorHAnsi"/>
        </w:rPr>
        <w:t xml:space="preserve"> Hrvatskom kontrolom zračne plovidbe d.o.o. u pogledu zgrade kontrolnog tornja</w:t>
      </w:r>
      <w:r w:rsidRPr="00F94C22">
        <w:rPr>
          <w:rFonts w:asciiTheme="majorHAnsi" w:hAnsiTheme="majorHAnsi" w:cstheme="majorHAnsi"/>
        </w:rPr>
        <w:t xml:space="preserve"> i </w:t>
      </w:r>
      <w:r w:rsidR="007A67EC" w:rsidRPr="00F94C22">
        <w:rPr>
          <w:rFonts w:asciiTheme="majorHAnsi" w:hAnsiTheme="majorHAnsi" w:cstheme="majorHAnsi"/>
        </w:rPr>
        <w:t xml:space="preserve">pripadajućeg okolnog zemljišta. </w:t>
      </w:r>
      <w:r w:rsidRPr="00F94C22">
        <w:rPr>
          <w:rFonts w:asciiTheme="majorHAnsi" w:hAnsiTheme="majorHAnsi" w:cstheme="majorHAnsi"/>
        </w:rPr>
        <w:t xml:space="preserve">Sklopljeni su ugovor o kupoprodaji i ugovor o darovanju nekretnina, na temelju kojih je navedeno društvo steklo pravo vlasništva. </w:t>
      </w:r>
    </w:p>
    <w:p w14:paraId="6EE3A3B7" w14:textId="52C9F985" w:rsidR="007A67EC" w:rsidRPr="00F94C22" w:rsidRDefault="002B0B10" w:rsidP="002204A8">
      <w:pPr>
        <w:jc w:val="both"/>
        <w:rPr>
          <w:rFonts w:asciiTheme="majorHAnsi" w:hAnsiTheme="majorHAnsi" w:cstheme="majorHAnsi"/>
        </w:rPr>
      </w:pPr>
      <w:r w:rsidRPr="00F94C22">
        <w:rPr>
          <w:rFonts w:asciiTheme="majorHAnsi" w:hAnsiTheme="majorHAnsi" w:cstheme="majorHAnsi"/>
        </w:rPr>
        <w:t xml:space="preserve">U srpnju 2021. godine je sklopljen i </w:t>
      </w:r>
      <w:r w:rsidR="007A67EC" w:rsidRPr="00F94C22">
        <w:rPr>
          <w:rFonts w:asciiTheme="majorHAnsi" w:hAnsiTheme="majorHAnsi" w:cstheme="majorHAnsi"/>
        </w:rPr>
        <w:t xml:space="preserve">ugovor o osnivanju prava služnosti </w:t>
      </w:r>
      <w:r w:rsidR="002204A8" w:rsidRPr="00F94C22">
        <w:rPr>
          <w:rFonts w:asciiTheme="majorHAnsi" w:hAnsiTheme="majorHAnsi" w:cstheme="majorHAnsi"/>
        </w:rPr>
        <w:t xml:space="preserve">u korist Hrvatske kontrole zračne plovidbe d.o.o. </w:t>
      </w:r>
      <w:r w:rsidRPr="00F94C22">
        <w:rPr>
          <w:rFonts w:asciiTheme="majorHAnsi" w:hAnsiTheme="majorHAnsi" w:cstheme="majorHAnsi"/>
        </w:rPr>
        <w:t>na</w:t>
      </w:r>
      <w:r w:rsidR="002204A8" w:rsidRPr="00F94C22">
        <w:rPr>
          <w:rFonts w:asciiTheme="majorHAnsi" w:hAnsiTheme="majorHAnsi" w:cstheme="majorHAnsi"/>
        </w:rPr>
        <w:t xml:space="preserve"> susjednoj</w:t>
      </w:r>
      <w:r w:rsidRPr="00F94C22">
        <w:rPr>
          <w:rFonts w:asciiTheme="majorHAnsi" w:hAnsiTheme="majorHAnsi" w:cstheme="majorHAnsi"/>
        </w:rPr>
        <w:t xml:space="preserve"> nekretnini </w:t>
      </w:r>
      <w:r w:rsidR="002204A8" w:rsidRPr="00F94C22">
        <w:rPr>
          <w:rFonts w:asciiTheme="majorHAnsi" w:hAnsiTheme="majorHAnsi" w:cstheme="majorHAnsi"/>
        </w:rPr>
        <w:t xml:space="preserve">u vlasništvu Društva, </w:t>
      </w:r>
      <w:r w:rsidRPr="00F94C22">
        <w:rPr>
          <w:rFonts w:asciiTheme="majorHAnsi" w:hAnsiTheme="majorHAnsi" w:cstheme="majorHAnsi"/>
        </w:rPr>
        <w:t>na koju će biti preseljen</w:t>
      </w:r>
      <w:r w:rsidR="007A67EC" w:rsidRPr="00F94C22">
        <w:rPr>
          <w:rFonts w:asciiTheme="majorHAnsi" w:hAnsiTheme="majorHAnsi" w:cstheme="majorHAnsi"/>
        </w:rPr>
        <w:t xml:space="preserve"> </w:t>
      </w:r>
      <w:proofErr w:type="spellStart"/>
      <w:r w:rsidR="007A67EC" w:rsidRPr="00F94C22">
        <w:rPr>
          <w:rFonts w:asciiTheme="majorHAnsi" w:hAnsiTheme="majorHAnsi" w:cstheme="majorHAnsi"/>
        </w:rPr>
        <w:t>meteo</w:t>
      </w:r>
      <w:proofErr w:type="spellEnd"/>
      <w:r w:rsidR="007A67EC" w:rsidRPr="00F94C22">
        <w:rPr>
          <w:rFonts w:asciiTheme="majorHAnsi" w:hAnsiTheme="majorHAnsi" w:cstheme="majorHAnsi"/>
        </w:rPr>
        <w:t xml:space="preserve"> krug</w:t>
      </w:r>
      <w:r w:rsidRPr="00F94C22">
        <w:rPr>
          <w:rFonts w:asciiTheme="majorHAnsi" w:hAnsiTheme="majorHAnsi" w:cstheme="majorHAnsi"/>
        </w:rPr>
        <w:t xml:space="preserve">. </w:t>
      </w:r>
      <w:r w:rsidR="007A67EC" w:rsidRPr="00F94C22">
        <w:rPr>
          <w:rFonts w:asciiTheme="majorHAnsi" w:hAnsiTheme="majorHAnsi" w:cstheme="majorHAnsi"/>
        </w:rPr>
        <w:t xml:space="preserve"> </w:t>
      </w:r>
      <w:r w:rsidR="002204A8" w:rsidRPr="00F94C22">
        <w:rPr>
          <w:rFonts w:asciiTheme="majorHAnsi" w:hAnsiTheme="majorHAnsi" w:cstheme="majorHAnsi"/>
        </w:rPr>
        <w:t>S</w:t>
      </w:r>
      <w:r w:rsidRPr="00F94C22">
        <w:rPr>
          <w:rFonts w:asciiTheme="majorHAnsi" w:hAnsiTheme="majorHAnsi" w:cstheme="majorHAnsi"/>
        </w:rPr>
        <w:t xml:space="preserve">klopljeni </w:t>
      </w:r>
      <w:r w:rsidR="002204A8" w:rsidRPr="00F94C22">
        <w:rPr>
          <w:rFonts w:asciiTheme="majorHAnsi" w:hAnsiTheme="majorHAnsi" w:cstheme="majorHAnsi"/>
        </w:rPr>
        <w:t xml:space="preserve">su i </w:t>
      </w:r>
      <w:r w:rsidRPr="00F94C22">
        <w:rPr>
          <w:rFonts w:asciiTheme="majorHAnsi" w:hAnsiTheme="majorHAnsi" w:cstheme="majorHAnsi"/>
        </w:rPr>
        <w:t xml:space="preserve">ugovori o osnivanju </w:t>
      </w:r>
      <w:r w:rsidR="007A67EC" w:rsidRPr="00F94C22">
        <w:rPr>
          <w:rFonts w:asciiTheme="majorHAnsi" w:hAnsiTheme="majorHAnsi" w:cstheme="majorHAnsi"/>
        </w:rPr>
        <w:t xml:space="preserve">prava služnosti s društvima Hrvatska elektroprivreda d.d. Zagreb </w:t>
      </w:r>
      <w:r w:rsidRPr="00F94C22">
        <w:rPr>
          <w:rFonts w:asciiTheme="majorHAnsi" w:hAnsiTheme="majorHAnsi" w:cstheme="majorHAnsi"/>
        </w:rPr>
        <w:t>(rekonstrukcij</w:t>
      </w:r>
      <w:r w:rsidR="00971883">
        <w:rPr>
          <w:rFonts w:asciiTheme="majorHAnsi" w:hAnsiTheme="majorHAnsi" w:cstheme="majorHAnsi"/>
        </w:rPr>
        <w:t>a</w:t>
      </w:r>
      <w:r w:rsidRPr="00F94C22">
        <w:rPr>
          <w:rFonts w:asciiTheme="majorHAnsi" w:hAnsiTheme="majorHAnsi" w:cstheme="majorHAnsi"/>
        </w:rPr>
        <w:t xml:space="preserve"> dalekovoda</w:t>
      </w:r>
      <w:r w:rsidRPr="00F94C22">
        <w:rPr>
          <w:rFonts w:asciiTheme="majorHAnsi" w:hAnsiTheme="majorHAnsi" w:cstheme="majorHAnsi"/>
        </w:rPr>
        <w:t xml:space="preserve">) i </w:t>
      </w:r>
      <w:r w:rsidR="007A67EC" w:rsidRPr="00F94C22">
        <w:rPr>
          <w:rFonts w:asciiTheme="majorHAnsi" w:hAnsiTheme="majorHAnsi" w:cstheme="majorHAnsi"/>
        </w:rPr>
        <w:t>Hrvatski Telekom d.d. Zagreb</w:t>
      </w:r>
      <w:r w:rsidRPr="00F94C22">
        <w:rPr>
          <w:rFonts w:asciiTheme="majorHAnsi" w:hAnsiTheme="majorHAnsi" w:cstheme="majorHAnsi"/>
        </w:rPr>
        <w:t xml:space="preserve"> (</w:t>
      </w:r>
      <w:r w:rsidR="007A67EC" w:rsidRPr="00F94C22">
        <w:rPr>
          <w:rFonts w:asciiTheme="majorHAnsi" w:hAnsiTheme="majorHAnsi" w:cstheme="majorHAnsi"/>
        </w:rPr>
        <w:t>podzemni optički kabel za uključivanje kontrolnog tornja Hrvatske kontrole zračne plovidbe d.o.o. na javnu elektroničku komunikacijsku mrežu</w:t>
      </w:r>
      <w:r w:rsidRPr="00F94C22">
        <w:rPr>
          <w:rFonts w:asciiTheme="majorHAnsi" w:hAnsiTheme="majorHAnsi" w:cstheme="majorHAnsi"/>
        </w:rPr>
        <w:t>)</w:t>
      </w:r>
      <w:r w:rsidR="002204A8" w:rsidRPr="00F94C22">
        <w:rPr>
          <w:rFonts w:asciiTheme="majorHAnsi" w:hAnsiTheme="majorHAnsi" w:cstheme="majorHAnsi"/>
        </w:rPr>
        <w:t xml:space="preserve">. Sva tri ugovora su </w:t>
      </w:r>
      <w:r w:rsidR="00971883">
        <w:rPr>
          <w:rFonts w:asciiTheme="majorHAnsi" w:hAnsiTheme="majorHAnsi" w:cstheme="majorHAnsi"/>
        </w:rPr>
        <w:t>sklopljena uz p</w:t>
      </w:r>
      <w:r w:rsidR="002204A8" w:rsidRPr="00F94C22">
        <w:rPr>
          <w:rFonts w:asciiTheme="majorHAnsi" w:hAnsiTheme="majorHAnsi" w:cstheme="majorHAnsi"/>
        </w:rPr>
        <w:t>rethodn</w:t>
      </w:r>
      <w:r w:rsidR="00971883">
        <w:rPr>
          <w:rFonts w:asciiTheme="majorHAnsi" w:hAnsiTheme="majorHAnsi" w:cstheme="majorHAnsi"/>
        </w:rPr>
        <w:t>e</w:t>
      </w:r>
      <w:r w:rsidR="002204A8" w:rsidRPr="00F94C22">
        <w:rPr>
          <w:rFonts w:asciiTheme="majorHAnsi" w:hAnsiTheme="majorHAnsi" w:cstheme="majorHAnsi"/>
        </w:rPr>
        <w:t xml:space="preserve"> suglasnosti založnih vjerovnika Republike Hrvatske, Ministarstva financija i Hrvatske poštanske banke d.d.</w:t>
      </w:r>
    </w:p>
    <w:p w14:paraId="1F2428EF" w14:textId="77777777" w:rsidR="00B76629" w:rsidRPr="007A67EC" w:rsidRDefault="00B76629" w:rsidP="007A67EC">
      <w:pPr>
        <w:pStyle w:val="Odlomakpopisa"/>
        <w:rPr>
          <w:rFonts w:cstheme="minorHAnsi"/>
          <w:b/>
          <w:bCs/>
        </w:rPr>
      </w:pPr>
    </w:p>
    <w:p w14:paraId="368EEA22" w14:textId="563EC10D" w:rsidR="009447EE" w:rsidRPr="00AE0DC3" w:rsidRDefault="00AE0DC3" w:rsidP="00AE0DC3">
      <w:pPr>
        <w:pStyle w:val="Naslov1"/>
        <w:numPr>
          <w:ilvl w:val="0"/>
          <w:numId w:val="14"/>
        </w:numPr>
        <w:rPr>
          <w:rFonts w:cstheme="minorHAnsi"/>
        </w:rPr>
      </w:pPr>
      <w:bookmarkStart w:id="7" w:name="_Toc77347207"/>
      <w:r>
        <w:t>A</w:t>
      </w:r>
      <w:r w:rsidR="007A67EC" w:rsidRPr="00AE0DC3">
        <w:t>erodromsk</w:t>
      </w:r>
      <w:r>
        <w:t>a</w:t>
      </w:r>
      <w:r w:rsidR="007A67EC" w:rsidRPr="00AE0DC3">
        <w:t xml:space="preserve"> oprem</w:t>
      </w:r>
      <w:r>
        <w:t>a</w:t>
      </w:r>
      <w:r w:rsidR="007A67EC" w:rsidRPr="00AE0DC3">
        <w:t xml:space="preserve">, </w:t>
      </w:r>
      <w:r>
        <w:t>objekti</w:t>
      </w:r>
      <w:r w:rsidR="007A67EC" w:rsidRPr="00AE0DC3">
        <w:t>, vozn</w:t>
      </w:r>
      <w:r>
        <w:t>i</w:t>
      </w:r>
      <w:r w:rsidR="007A67EC" w:rsidRPr="00AE0DC3">
        <w:t xml:space="preserve"> park</w:t>
      </w:r>
      <w:r>
        <w:t>; k</w:t>
      </w:r>
      <w:r w:rsidR="00956B20" w:rsidRPr="00AE0DC3">
        <w:t>apitalna ulaganja</w:t>
      </w:r>
      <w:bookmarkEnd w:id="7"/>
    </w:p>
    <w:p w14:paraId="71CF6554" w14:textId="77777777" w:rsidR="00956B20" w:rsidRDefault="00956B20" w:rsidP="00956B20">
      <w:pPr>
        <w:rPr>
          <w:rFonts w:cstheme="minorHAnsi"/>
        </w:rPr>
      </w:pPr>
    </w:p>
    <w:p w14:paraId="5790C47E" w14:textId="77E0A4D8" w:rsidR="00956B20" w:rsidRPr="00F94C22" w:rsidRDefault="00956B20" w:rsidP="00956B20">
      <w:pPr>
        <w:jc w:val="both"/>
        <w:rPr>
          <w:rFonts w:asciiTheme="majorHAnsi" w:hAnsiTheme="majorHAnsi" w:cstheme="majorHAnsi"/>
        </w:rPr>
      </w:pPr>
      <w:r w:rsidRPr="00F94C22">
        <w:rPr>
          <w:rFonts w:asciiTheme="majorHAnsi" w:hAnsiTheme="majorHAnsi" w:cstheme="majorHAnsi"/>
        </w:rPr>
        <w:t>Društvo</w:t>
      </w:r>
      <w:r w:rsidRPr="00F94C22">
        <w:rPr>
          <w:rFonts w:asciiTheme="majorHAnsi" w:hAnsiTheme="majorHAnsi" w:cstheme="majorHAnsi"/>
        </w:rPr>
        <w:t xml:space="preserve"> je u obvezi, sukladno Uredbi </w:t>
      </w:r>
      <w:r w:rsidRPr="00F94C22">
        <w:rPr>
          <w:rFonts w:asciiTheme="majorHAnsi" w:hAnsiTheme="majorHAnsi" w:cstheme="majorHAnsi"/>
        </w:rPr>
        <w:t xml:space="preserve">Komisije (EU) br. </w:t>
      </w:r>
      <w:r w:rsidRPr="00F94C22">
        <w:rPr>
          <w:rFonts w:asciiTheme="majorHAnsi" w:hAnsiTheme="majorHAnsi" w:cstheme="majorHAnsi"/>
        </w:rPr>
        <w:t xml:space="preserve">139/2014 redovno paziti, skrbiti, održavati, servisirati, obnavljati i ispitivati operativne površine, vozila, opremu, uređaje, objekte i instalacije. </w:t>
      </w:r>
    </w:p>
    <w:p w14:paraId="67CEFAA0" w14:textId="782AF455" w:rsidR="00956B20" w:rsidRPr="00F94C22" w:rsidRDefault="00956B20" w:rsidP="00956B20">
      <w:pPr>
        <w:jc w:val="both"/>
        <w:rPr>
          <w:rFonts w:asciiTheme="majorHAnsi" w:hAnsiTheme="majorHAnsi" w:cstheme="majorHAnsi"/>
        </w:rPr>
      </w:pPr>
      <w:r w:rsidRPr="00F94C22">
        <w:rPr>
          <w:rFonts w:asciiTheme="majorHAnsi" w:hAnsiTheme="majorHAnsi" w:cstheme="majorHAnsi"/>
        </w:rPr>
        <w:t>Kontrolu ispravnosti svega navedenog više puta godišnje obavlja Hrvatska agencija za civilno zrakoplovstvo te ostale državne inspekcije</w:t>
      </w:r>
      <w:r w:rsidRPr="00F94C22">
        <w:rPr>
          <w:rFonts w:asciiTheme="majorHAnsi" w:hAnsiTheme="majorHAnsi" w:cstheme="majorHAnsi"/>
        </w:rPr>
        <w:t>,</w:t>
      </w:r>
      <w:r w:rsidRPr="00F94C22">
        <w:rPr>
          <w:rFonts w:asciiTheme="majorHAnsi" w:hAnsiTheme="majorHAnsi" w:cstheme="majorHAnsi"/>
        </w:rPr>
        <w:t xml:space="preserve"> kao i </w:t>
      </w:r>
      <w:r w:rsidRPr="00F94C22">
        <w:rPr>
          <w:rFonts w:asciiTheme="majorHAnsi" w:hAnsiTheme="majorHAnsi" w:cstheme="majorHAnsi"/>
        </w:rPr>
        <w:t>zračni prijevoznici</w:t>
      </w:r>
      <w:r w:rsidRPr="00F94C22">
        <w:rPr>
          <w:rFonts w:asciiTheme="majorHAnsi" w:hAnsiTheme="majorHAnsi" w:cstheme="majorHAnsi"/>
        </w:rPr>
        <w:t xml:space="preserve"> koj</w:t>
      </w:r>
      <w:r w:rsidRPr="00F94C22">
        <w:rPr>
          <w:rFonts w:asciiTheme="majorHAnsi" w:hAnsiTheme="majorHAnsi" w:cstheme="majorHAnsi"/>
        </w:rPr>
        <w:t>i</w:t>
      </w:r>
      <w:r w:rsidRPr="00F94C22">
        <w:rPr>
          <w:rFonts w:asciiTheme="majorHAnsi" w:hAnsiTheme="majorHAnsi" w:cstheme="majorHAnsi"/>
        </w:rPr>
        <w:t xml:space="preserve"> koriste </w:t>
      </w:r>
      <w:r w:rsidRPr="00F94C22">
        <w:rPr>
          <w:rFonts w:asciiTheme="majorHAnsi" w:hAnsiTheme="majorHAnsi" w:cstheme="majorHAnsi"/>
        </w:rPr>
        <w:t>Zračnu luku Osijek</w:t>
      </w:r>
      <w:r w:rsidRPr="00F94C22">
        <w:rPr>
          <w:rFonts w:asciiTheme="majorHAnsi" w:hAnsiTheme="majorHAnsi" w:cstheme="majorHAnsi"/>
        </w:rPr>
        <w:t>.</w:t>
      </w:r>
    </w:p>
    <w:p w14:paraId="0A71B8B3" w14:textId="39D1DA4D" w:rsidR="00956B20" w:rsidRPr="00F94C22" w:rsidRDefault="00956B20" w:rsidP="00D263A5">
      <w:pPr>
        <w:jc w:val="both"/>
        <w:rPr>
          <w:rFonts w:asciiTheme="majorHAnsi" w:hAnsiTheme="majorHAnsi" w:cstheme="majorHAnsi"/>
        </w:rPr>
      </w:pPr>
      <w:r w:rsidRPr="00F94C22">
        <w:rPr>
          <w:rFonts w:asciiTheme="majorHAnsi" w:hAnsiTheme="majorHAnsi" w:cstheme="majorHAnsi"/>
        </w:rPr>
        <w:t xml:space="preserve">Tijekom 2020. </w:t>
      </w:r>
      <w:r w:rsidRPr="00F94C22">
        <w:rPr>
          <w:rFonts w:asciiTheme="majorHAnsi" w:hAnsiTheme="majorHAnsi" w:cstheme="majorHAnsi"/>
        </w:rPr>
        <w:t xml:space="preserve">godine </w:t>
      </w:r>
      <w:r w:rsidRPr="00F94C22">
        <w:rPr>
          <w:rFonts w:asciiTheme="majorHAnsi" w:hAnsiTheme="majorHAnsi" w:cstheme="majorHAnsi"/>
        </w:rPr>
        <w:t xml:space="preserve">obavljani su poslovi prema Godišnjem planu i programu održavanja za 2020. </w:t>
      </w:r>
      <w:r w:rsidR="00D263A5">
        <w:rPr>
          <w:rFonts w:asciiTheme="majorHAnsi" w:hAnsiTheme="majorHAnsi" w:cstheme="majorHAnsi"/>
        </w:rPr>
        <w:t>godinu.</w:t>
      </w:r>
      <w:r w:rsidRPr="00F94C22">
        <w:rPr>
          <w:rFonts w:asciiTheme="majorHAnsi" w:hAnsiTheme="majorHAnsi" w:cstheme="majorHAnsi"/>
        </w:rPr>
        <w:t xml:space="preserve">                                            </w:t>
      </w:r>
    </w:p>
    <w:p w14:paraId="249EAA01" w14:textId="77777777" w:rsidR="0029728A" w:rsidRPr="00F94C22" w:rsidRDefault="00956B20" w:rsidP="0029728A">
      <w:pPr>
        <w:jc w:val="both"/>
        <w:rPr>
          <w:rFonts w:asciiTheme="majorHAnsi" w:hAnsiTheme="majorHAnsi" w:cstheme="majorHAnsi"/>
        </w:rPr>
      </w:pPr>
      <w:r w:rsidRPr="00F94C22">
        <w:rPr>
          <w:rFonts w:asciiTheme="majorHAnsi" w:hAnsiTheme="majorHAnsi" w:cstheme="majorHAnsi"/>
        </w:rPr>
        <w:lastRenderedPageBreak/>
        <w:t>U nastavku je k</w:t>
      </w:r>
      <w:r w:rsidRPr="00F94C22">
        <w:rPr>
          <w:rFonts w:asciiTheme="majorHAnsi" w:hAnsiTheme="majorHAnsi" w:cstheme="majorHAnsi"/>
        </w:rPr>
        <w:t>ratak pregled dijela objekata, vozila, opreme i instalacija bitnih za aerodrom</w:t>
      </w:r>
      <w:r w:rsidR="0029728A" w:rsidRPr="00F94C22">
        <w:rPr>
          <w:rFonts w:asciiTheme="majorHAnsi" w:hAnsiTheme="majorHAnsi" w:cstheme="majorHAnsi"/>
        </w:rPr>
        <w:t>:</w:t>
      </w:r>
    </w:p>
    <w:p w14:paraId="6B29C41D" w14:textId="34AEBA3A" w:rsidR="00956B20" w:rsidRPr="00F94C22" w:rsidRDefault="00956B20" w:rsidP="0029728A">
      <w:pPr>
        <w:pStyle w:val="Odlomakpopisa"/>
        <w:numPr>
          <w:ilvl w:val="0"/>
          <w:numId w:val="12"/>
        </w:numPr>
        <w:jc w:val="both"/>
        <w:rPr>
          <w:rFonts w:asciiTheme="majorHAnsi" w:hAnsiTheme="majorHAnsi" w:cstheme="majorHAnsi"/>
        </w:rPr>
      </w:pPr>
      <w:r w:rsidRPr="00F94C22">
        <w:rPr>
          <w:rFonts w:asciiTheme="majorHAnsi" w:hAnsiTheme="majorHAnsi" w:cstheme="majorHAnsi"/>
        </w:rPr>
        <w:t>operativne površine</w:t>
      </w:r>
      <w:r w:rsidRPr="00F94C22">
        <w:rPr>
          <w:rFonts w:asciiTheme="majorHAnsi" w:hAnsiTheme="majorHAnsi" w:cstheme="majorHAnsi"/>
        </w:rPr>
        <w:t>,</w:t>
      </w:r>
    </w:p>
    <w:p w14:paraId="475E73DA" w14:textId="4329D48C" w:rsidR="00956B20" w:rsidRPr="00F94C22" w:rsidRDefault="00956B20" w:rsidP="00373F04">
      <w:pPr>
        <w:pStyle w:val="Odlomakpopisa"/>
        <w:numPr>
          <w:ilvl w:val="0"/>
          <w:numId w:val="12"/>
        </w:numPr>
        <w:rPr>
          <w:rFonts w:asciiTheme="majorHAnsi" w:hAnsiTheme="majorHAnsi" w:cstheme="majorHAnsi"/>
        </w:rPr>
      </w:pPr>
      <w:r w:rsidRPr="00F94C22">
        <w:rPr>
          <w:rFonts w:asciiTheme="majorHAnsi" w:hAnsiTheme="majorHAnsi" w:cstheme="majorHAnsi"/>
        </w:rPr>
        <w:t>vozila i oprema Spasilačko vatrogasne postrojbe</w:t>
      </w:r>
      <w:r w:rsidR="0029728A" w:rsidRPr="00F94C22">
        <w:rPr>
          <w:rFonts w:asciiTheme="majorHAnsi" w:hAnsiTheme="majorHAnsi" w:cstheme="majorHAnsi"/>
        </w:rPr>
        <w:t>,</w:t>
      </w:r>
    </w:p>
    <w:p w14:paraId="604DE470" w14:textId="43B2AECE" w:rsidR="0029728A" w:rsidRPr="00F94C22" w:rsidRDefault="00956B20" w:rsidP="00956B20">
      <w:pPr>
        <w:pStyle w:val="Odlomakpopisa"/>
        <w:numPr>
          <w:ilvl w:val="0"/>
          <w:numId w:val="12"/>
        </w:numPr>
        <w:jc w:val="both"/>
        <w:rPr>
          <w:rFonts w:asciiTheme="majorHAnsi" w:hAnsiTheme="majorHAnsi" w:cstheme="majorHAnsi"/>
        </w:rPr>
      </w:pPr>
      <w:r w:rsidRPr="00F94C22">
        <w:rPr>
          <w:rFonts w:asciiTheme="majorHAnsi" w:hAnsiTheme="majorHAnsi" w:cstheme="majorHAnsi"/>
        </w:rPr>
        <w:t>vozila i oprema za prihvat i otpremu zrakoplova</w:t>
      </w:r>
      <w:r w:rsidR="0029728A" w:rsidRPr="00F94C22">
        <w:rPr>
          <w:rFonts w:asciiTheme="majorHAnsi" w:hAnsiTheme="majorHAnsi" w:cstheme="majorHAnsi"/>
        </w:rPr>
        <w:t>,</w:t>
      </w:r>
    </w:p>
    <w:p w14:paraId="0598C5BF" w14:textId="38E8EFBA" w:rsidR="00956B20" w:rsidRPr="00F94C22" w:rsidRDefault="00956B20" w:rsidP="00FD5FFB">
      <w:pPr>
        <w:pStyle w:val="Odlomakpopisa"/>
        <w:numPr>
          <w:ilvl w:val="0"/>
          <w:numId w:val="12"/>
        </w:numPr>
        <w:jc w:val="both"/>
        <w:rPr>
          <w:rFonts w:asciiTheme="majorHAnsi" w:hAnsiTheme="majorHAnsi" w:cstheme="majorHAnsi"/>
        </w:rPr>
      </w:pPr>
      <w:r w:rsidRPr="00F94C22">
        <w:rPr>
          <w:rFonts w:asciiTheme="majorHAnsi" w:hAnsiTheme="majorHAnsi" w:cstheme="majorHAnsi"/>
        </w:rPr>
        <w:t>vozila i oprema zimske službe</w:t>
      </w:r>
      <w:r w:rsidR="0029728A" w:rsidRPr="00F94C22">
        <w:rPr>
          <w:rFonts w:asciiTheme="majorHAnsi" w:hAnsiTheme="majorHAnsi" w:cstheme="majorHAnsi"/>
        </w:rPr>
        <w:t>,</w:t>
      </w:r>
    </w:p>
    <w:p w14:paraId="0ACD30ED" w14:textId="5B4172B5" w:rsidR="00956B20" w:rsidRPr="00F94C22" w:rsidRDefault="00956B20" w:rsidP="00A721D1">
      <w:pPr>
        <w:pStyle w:val="Odlomakpopisa"/>
        <w:numPr>
          <w:ilvl w:val="0"/>
          <w:numId w:val="12"/>
        </w:numPr>
        <w:jc w:val="both"/>
        <w:rPr>
          <w:rFonts w:asciiTheme="majorHAnsi" w:hAnsiTheme="majorHAnsi" w:cstheme="majorHAnsi"/>
        </w:rPr>
      </w:pPr>
      <w:r w:rsidRPr="00F94C22">
        <w:rPr>
          <w:rFonts w:asciiTheme="majorHAnsi" w:hAnsiTheme="majorHAnsi" w:cstheme="majorHAnsi"/>
        </w:rPr>
        <w:t>vozila i oprema ljetne službe</w:t>
      </w:r>
      <w:r w:rsidR="0029728A" w:rsidRPr="00F94C22">
        <w:rPr>
          <w:rFonts w:asciiTheme="majorHAnsi" w:hAnsiTheme="majorHAnsi" w:cstheme="majorHAnsi"/>
        </w:rPr>
        <w:t>,</w:t>
      </w:r>
    </w:p>
    <w:p w14:paraId="5714F586" w14:textId="6FF46FD1" w:rsidR="00956B20" w:rsidRPr="00F94C22" w:rsidRDefault="00956B20" w:rsidP="00213427">
      <w:pPr>
        <w:pStyle w:val="Odlomakpopisa"/>
        <w:numPr>
          <w:ilvl w:val="0"/>
          <w:numId w:val="12"/>
        </w:numPr>
        <w:jc w:val="both"/>
        <w:rPr>
          <w:rFonts w:asciiTheme="majorHAnsi" w:hAnsiTheme="majorHAnsi" w:cstheme="majorHAnsi"/>
        </w:rPr>
      </w:pPr>
      <w:r w:rsidRPr="00F94C22">
        <w:rPr>
          <w:rFonts w:asciiTheme="majorHAnsi" w:hAnsiTheme="majorHAnsi" w:cstheme="majorHAnsi"/>
        </w:rPr>
        <w:t>RTG uređaji i vage</w:t>
      </w:r>
      <w:r w:rsidR="0029728A" w:rsidRPr="00F94C22">
        <w:rPr>
          <w:rFonts w:asciiTheme="majorHAnsi" w:hAnsiTheme="majorHAnsi" w:cstheme="majorHAnsi"/>
        </w:rPr>
        <w:t>,</w:t>
      </w:r>
    </w:p>
    <w:p w14:paraId="000DACF8" w14:textId="387B5FAC" w:rsidR="0029728A" w:rsidRPr="00F94C22" w:rsidRDefault="00956B20" w:rsidP="0029728A">
      <w:pPr>
        <w:pStyle w:val="Odlomakpopisa"/>
        <w:numPr>
          <w:ilvl w:val="0"/>
          <w:numId w:val="12"/>
        </w:numPr>
        <w:jc w:val="both"/>
        <w:rPr>
          <w:rFonts w:asciiTheme="majorHAnsi" w:hAnsiTheme="majorHAnsi" w:cstheme="majorHAnsi"/>
        </w:rPr>
      </w:pPr>
      <w:r w:rsidRPr="00F94C22">
        <w:rPr>
          <w:rFonts w:asciiTheme="majorHAnsi" w:hAnsiTheme="majorHAnsi" w:cstheme="majorHAnsi"/>
        </w:rPr>
        <w:t>instalacije svjetala operativnih površina i agregatnog napajanja</w:t>
      </w:r>
      <w:r w:rsidR="0029728A" w:rsidRPr="00F94C22">
        <w:rPr>
          <w:rFonts w:asciiTheme="majorHAnsi" w:hAnsiTheme="majorHAnsi" w:cstheme="majorHAnsi"/>
        </w:rPr>
        <w:t>,</w:t>
      </w:r>
    </w:p>
    <w:p w14:paraId="06005E18" w14:textId="024C2E4D" w:rsidR="00956B20" w:rsidRPr="00F94C22" w:rsidRDefault="00956B20" w:rsidP="003C5EBA">
      <w:pPr>
        <w:pStyle w:val="Odlomakpopisa"/>
        <w:numPr>
          <w:ilvl w:val="0"/>
          <w:numId w:val="12"/>
        </w:numPr>
        <w:jc w:val="both"/>
        <w:rPr>
          <w:rFonts w:asciiTheme="majorHAnsi" w:hAnsiTheme="majorHAnsi" w:cstheme="majorHAnsi"/>
        </w:rPr>
      </w:pPr>
      <w:r w:rsidRPr="00F94C22">
        <w:rPr>
          <w:rFonts w:asciiTheme="majorHAnsi" w:hAnsiTheme="majorHAnsi" w:cstheme="majorHAnsi"/>
        </w:rPr>
        <w:t xml:space="preserve">instalacije vodovoda, odvodnje i hidrantske </w:t>
      </w:r>
      <w:r w:rsidR="0029728A" w:rsidRPr="00F94C22">
        <w:rPr>
          <w:rFonts w:asciiTheme="majorHAnsi" w:hAnsiTheme="majorHAnsi" w:cstheme="majorHAnsi"/>
        </w:rPr>
        <w:t>mreže,</w:t>
      </w:r>
    </w:p>
    <w:p w14:paraId="26277B2D" w14:textId="43D9DE26" w:rsidR="00956B20" w:rsidRPr="00F94C22" w:rsidRDefault="00956B20" w:rsidP="00956B20">
      <w:pPr>
        <w:pStyle w:val="Odlomakpopisa"/>
        <w:numPr>
          <w:ilvl w:val="0"/>
          <w:numId w:val="12"/>
        </w:numPr>
        <w:jc w:val="both"/>
        <w:rPr>
          <w:rFonts w:asciiTheme="majorHAnsi" w:hAnsiTheme="majorHAnsi" w:cstheme="majorHAnsi"/>
        </w:rPr>
      </w:pPr>
      <w:r w:rsidRPr="00F94C22">
        <w:rPr>
          <w:rFonts w:asciiTheme="majorHAnsi" w:hAnsiTheme="majorHAnsi" w:cstheme="majorHAnsi"/>
        </w:rPr>
        <w:t>instalacije informatike, videonadzora i vatrodojave</w:t>
      </w:r>
      <w:r w:rsidR="0029728A" w:rsidRPr="00F94C22">
        <w:rPr>
          <w:rFonts w:asciiTheme="majorHAnsi" w:hAnsiTheme="majorHAnsi" w:cstheme="majorHAnsi"/>
        </w:rPr>
        <w:t>,</w:t>
      </w:r>
    </w:p>
    <w:p w14:paraId="70876B21" w14:textId="10A2AB42" w:rsidR="00956B20" w:rsidRPr="00F94C22" w:rsidRDefault="00956B20" w:rsidP="00956B20">
      <w:pPr>
        <w:pStyle w:val="Odlomakpopisa"/>
        <w:numPr>
          <w:ilvl w:val="0"/>
          <w:numId w:val="12"/>
        </w:numPr>
        <w:jc w:val="both"/>
        <w:rPr>
          <w:rFonts w:asciiTheme="majorHAnsi" w:hAnsiTheme="majorHAnsi" w:cstheme="majorHAnsi"/>
        </w:rPr>
      </w:pPr>
      <w:r w:rsidRPr="00F94C22">
        <w:rPr>
          <w:rFonts w:asciiTheme="majorHAnsi" w:hAnsiTheme="majorHAnsi" w:cstheme="majorHAnsi"/>
        </w:rPr>
        <w:t>sustav grijanja/hlađenja i ventilacije</w:t>
      </w:r>
      <w:r w:rsidR="00B76629" w:rsidRPr="00F94C22">
        <w:rPr>
          <w:rFonts w:asciiTheme="majorHAnsi" w:hAnsiTheme="majorHAnsi" w:cstheme="majorHAnsi"/>
        </w:rPr>
        <w:t>.</w:t>
      </w:r>
    </w:p>
    <w:p w14:paraId="1C8CD19F" w14:textId="77777777" w:rsidR="00956B20" w:rsidRPr="00F94C22" w:rsidRDefault="00956B20" w:rsidP="00956B20">
      <w:pPr>
        <w:rPr>
          <w:rFonts w:asciiTheme="majorHAnsi" w:hAnsiTheme="majorHAnsi" w:cstheme="majorHAnsi"/>
        </w:rPr>
      </w:pPr>
      <w:r w:rsidRPr="00F94C22">
        <w:rPr>
          <w:rFonts w:asciiTheme="majorHAnsi" w:hAnsiTheme="majorHAnsi" w:cstheme="majorHAnsi"/>
        </w:rPr>
        <w:t xml:space="preserve">                       </w:t>
      </w:r>
    </w:p>
    <w:p w14:paraId="4E2A9F80" w14:textId="544FCDC4" w:rsidR="00956B20" w:rsidRPr="00F94C22" w:rsidRDefault="00956B20" w:rsidP="0029728A">
      <w:pPr>
        <w:jc w:val="both"/>
        <w:rPr>
          <w:rFonts w:asciiTheme="majorHAnsi" w:hAnsiTheme="majorHAnsi" w:cstheme="majorHAnsi"/>
        </w:rPr>
      </w:pPr>
      <w:r w:rsidRPr="00F94C22">
        <w:rPr>
          <w:rFonts w:asciiTheme="majorHAnsi" w:hAnsiTheme="majorHAnsi" w:cstheme="majorHAnsi"/>
        </w:rPr>
        <w:t xml:space="preserve">Posebna pažnja se </w:t>
      </w:r>
      <w:r w:rsidR="0029728A" w:rsidRPr="00F94C22">
        <w:rPr>
          <w:rFonts w:asciiTheme="majorHAnsi" w:hAnsiTheme="majorHAnsi" w:cstheme="majorHAnsi"/>
        </w:rPr>
        <w:t>posvećuje</w:t>
      </w:r>
      <w:r w:rsidRPr="00F94C22">
        <w:rPr>
          <w:rFonts w:asciiTheme="majorHAnsi" w:hAnsiTheme="majorHAnsi" w:cstheme="majorHAnsi"/>
        </w:rPr>
        <w:t xml:space="preserve"> održavanju zelenih površina, čišćenju </w:t>
      </w:r>
      <w:proofErr w:type="spellStart"/>
      <w:r w:rsidRPr="00F94C22">
        <w:rPr>
          <w:rFonts w:asciiTheme="majorHAnsi" w:hAnsiTheme="majorHAnsi" w:cstheme="majorHAnsi"/>
        </w:rPr>
        <w:t>rigola</w:t>
      </w:r>
      <w:proofErr w:type="spellEnd"/>
      <w:r w:rsidRPr="00F94C22">
        <w:rPr>
          <w:rFonts w:asciiTheme="majorHAnsi" w:hAnsiTheme="majorHAnsi" w:cstheme="majorHAnsi"/>
        </w:rPr>
        <w:t xml:space="preserve"> oko </w:t>
      </w:r>
      <w:r w:rsidR="00B76629" w:rsidRPr="00F94C22">
        <w:rPr>
          <w:rFonts w:asciiTheme="majorHAnsi" w:hAnsiTheme="majorHAnsi" w:cstheme="majorHAnsi"/>
        </w:rPr>
        <w:t>uzletno-sletne staze</w:t>
      </w:r>
      <w:r w:rsidRPr="00F94C22">
        <w:rPr>
          <w:rFonts w:asciiTheme="majorHAnsi" w:hAnsiTheme="majorHAnsi" w:cstheme="majorHAnsi"/>
        </w:rPr>
        <w:t>, krčenju perimetarske ograde i održavanju</w:t>
      </w:r>
      <w:r w:rsidR="00B76629" w:rsidRPr="00F94C22">
        <w:rPr>
          <w:rFonts w:asciiTheme="majorHAnsi" w:hAnsiTheme="majorHAnsi" w:cstheme="majorHAnsi"/>
        </w:rPr>
        <w:t xml:space="preserve"> čistoće </w:t>
      </w:r>
      <w:r w:rsidR="00D263A5">
        <w:rPr>
          <w:rFonts w:asciiTheme="majorHAnsi" w:hAnsiTheme="majorHAnsi" w:cstheme="majorHAnsi"/>
        </w:rPr>
        <w:t xml:space="preserve">svih objekata </w:t>
      </w:r>
      <w:r w:rsidR="00B76629" w:rsidRPr="00F94C22">
        <w:rPr>
          <w:rFonts w:asciiTheme="majorHAnsi" w:hAnsiTheme="majorHAnsi" w:cstheme="majorHAnsi"/>
        </w:rPr>
        <w:t>sukladno epidemiološkim mjerama</w:t>
      </w:r>
      <w:r w:rsidRPr="00F94C22">
        <w:rPr>
          <w:rFonts w:asciiTheme="majorHAnsi" w:hAnsiTheme="majorHAnsi" w:cstheme="majorHAnsi"/>
        </w:rPr>
        <w:t xml:space="preserve">. </w:t>
      </w:r>
    </w:p>
    <w:p w14:paraId="5435CFC2" w14:textId="2E275A57" w:rsidR="00956B20" w:rsidRPr="00F94C22" w:rsidRDefault="00D263A5" w:rsidP="00D263A5">
      <w:pPr>
        <w:jc w:val="both"/>
        <w:rPr>
          <w:rFonts w:asciiTheme="majorHAnsi" w:hAnsiTheme="majorHAnsi" w:cstheme="majorHAnsi"/>
        </w:rPr>
      </w:pPr>
      <w:r>
        <w:rPr>
          <w:rFonts w:asciiTheme="majorHAnsi" w:hAnsiTheme="majorHAnsi" w:cstheme="majorHAnsi"/>
        </w:rPr>
        <w:t>Ministarstvo mora, prometa i infrastrukture je u 2020. godini s ukupnim iznosom od 1.100.000,00 kuna sudjelovalo u financiranju sljedećih nabava (k</w:t>
      </w:r>
      <w:r w:rsidR="0029728A" w:rsidRPr="00F94C22">
        <w:rPr>
          <w:rFonts w:asciiTheme="majorHAnsi" w:hAnsiTheme="majorHAnsi" w:cstheme="majorHAnsi"/>
        </w:rPr>
        <w:t>apitalne investicije</w:t>
      </w:r>
      <w:r>
        <w:rPr>
          <w:rFonts w:asciiTheme="majorHAnsi" w:hAnsiTheme="majorHAnsi" w:cstheme="majorHAnsi"/>
        </w:rPr>
        <w:t>):</w:t>
      </w:r>
      <w:r w:rsidR="0029728A" w:rsidRPr="00F94C22">
        <w:rPr>
          <w:rFonts w:asciiTheme="majorHAnsi" w:hAnsiTheme="majorHAnsi" w:cstheme="majorHAnsi"/>
        </w:rPr>
        <w:t xml:space="preserve"> </w:t>
      </w:r>
    </w:p>
    <w:p w14:paraId="2F7032A6" w14:textId="5896207D" w:rsidR="00956B20" w:rsidRPr="00F94C22" w:rsidRDefault="00956B20" w:rsidP="000E7DFF">
      <w:pPr>
        <w:pStyle w:val="Odlomakpopisa"/>
        <w:numPr>
          <w:ilvl w:val="0"/>
          <w:numId w:val="13"/>
        </w:numPr>
        <w:jc w:val="both"/>
        <w:rPr>
          <w:rFonts w:asciiTheme="majorHAnsi" w:hAnsiTheme="majorHAnsi" w:cstheme="majorHAnsi"/>
        </w:rPr>
      </w:pPr>
      <w:r w:rsidRPr="00F94C22">
        <w:rPr>
          <w:rFonts w:asciiTheme="majorHAnsi" w:hAnsiTheme="majorHAnsi" w:cstheme="majorHAnsi"/>
        </w:rPr>
        <w:t>HACZ NALAZ</w:t>
      </w:r>
      <w:r w:rsidRPr="00F94C22">
        <w:rPr>
          <w:rFonts w:asciiTheme="majorHAnsi" w:hAnsiTheme="majorHAnsi" w:cstheme="majorHAnsi"/>
        </w:rPr>
        <w:tab/>
        <w:t>Izrada elaborata i izmještanje ciljne točke</w:t>
      </w:r>
      <w:r w:rsidRPr="00F94C22">
        <w:rPr>
          <w:rFonts w:asciiTheme="majorHAnsi" w:hAnsiTheme="majorHAnsi" w:cstheme="majorHAnsi"/>
        </w:rPr>
        <w:tab/>
      </w:r>
      <w:r w:rsidR="00B76629" w:rsidRPr="00F94C22">
        <w:rPr>
          <w:rFonts w:asciiTheme="majorHAnsi" w:hAnsiTheme="majorHAnsi" w:cstheme="majorHAnsi"/>
        </w:rPr>
        <w:t xml:space="preserve">  </w:t>
      </w:r>
      <w:r w:rsidRPr="00F94C22">
        <w:rPr>
          <w:rFonts w:asciiTheme="majorHAnsi" w:hAnsiTheme="majorHAnsi" w:cstheme="majorHAnsi"/>
        </w:rPr>
        <w:t xml:space="preserve">                          </w:t>
      </w:r>
      <w:r w:rsidRPr="00F94C22">
        <w:rPr>
          <w:rFonts w:asciiTheme="majorHAnsi" w:hAnsiTheme="majorHAnsi" w:cstheme="majorHAnsi"/>
        </w:rPr>
        <w:tab/>
      </w:r>
    </w:p>
    <w:p w14:paraId="7E53D6BA" w14:textId="7D272EB8" w:rsidR="00956B20" w:rsidRPr="00F94C22" w:rsidRDefault="00956B20" w:rsidP="000E7DFF">
      <w:pPr>
        <w:pStyle w:val="Odlomakpopisa"/>
        <w:numPr>
          <w:ilvl w:val="0"/>
          <w:numId w:val="13"/>
        </w:numPr>
        <w:jc w:val="both"/>
        <w:rPr>
          <w:rFonts w:asciiTheme="majorHAnsi" w:hAnsiTheme="majorHAnsi" w:cstheme="majorHAnsi"/>
        </w:rPr>
      </w:pPr>
      <w:r w:rsidRPr="00F94C22">
        <w:rPr>
          <w:rFonts w:asciiTheme="majorHAnsi" w:hAnsiTheme="majorHAnsi" w:cstheme="majorHAnsi"/>
        </w:rPr>
        <w:t>ZAŠTITA</w:t>
      </w:r>
      <w:r w:rsidRPr="00F94C22">
        <w:rPr>
          <w:rFonts w:asciiTheme="majorHAnsi" w:hAnsiTheme="majorHAnsi" w:cstheme="majorHAnsi"/>
        </w:rPr>
        <w:tab/>
        <w:t xml:space="preserve">Nabava RTG uređaja                                           </w:t>
      </w:r>
      <w:r w:rsidRPr="00F94C22">
        <w:rPr>
          <w:rFonts w:asciiTheme="majorHAnsi" w:hAnsiTheme="majorHAnsi" w:cstheme="majorHAnsi"/>
        </w:rPr>
        <w:tab/>
      </w:r>
      <w:r w:rsidRPr="00F94C22">
        <w:rPr>
          <w:rFonts w:asciiTheme="majorHAnsi" w:hAnsiTheme="majorHAnsi" w:cstheme="majorHAnsi"/>
        </w:rPr>
        <w:tab/>
      </w:r>
    </w:p>
    <w:p w14:paraId="7161A843" w14:textId="63383749" w:rsidR="00956B20" w:rsidRPr="00F94C22" w:rsidRDefault="00956B20" w:rsidP="000E7DFF">
      <w:pPr>
        <w:pStyle w:val="Odlomakpopisa"/>
        <w:numPr>
          <w:ilvl w:val="0"/>
          <w:numId w:val="13"/>
        </w:numPr>
        <w:jc w:val="both"/>
        <w:rPr>
          <w:rFonts w:asciiTheme="majorHAnsi" w:hAnsiTheme="majorHAnsi" w:cstheme="majorHAnsi"/>
        </w:rPr>
      </w:pPr>
      <w:r w:rsidRPr="00F94C22">
        <w:rPr>
          <w:rFonts w:asciiTheme="majorHAnsi" w:hAnsiTheme="majorHAnsi" w:cstheme="majorHAnsi"/>
        </w:rPr>
        <w:t>SIGURNOST</w:t>
      </w:r>
      <w:r w:rsidRPr="00F94C22">
        <w:rPr>
          <w:rFonts w:asciiTheme="majorHAnsi" w:hAnsiTheme="majorHAnsi" w:cstheme="majorHAnsi"/>
        </w:rPr>
        <w:tab/>
        <w:t xml:space="preserve">Izrada elaborata i izmjera TORA za </w:t>
      </w:r>
      <w:proofErr w:type="spellStart"/>
      <w:r w:rsidRPr="00F94C22">
        <w:rPr>
          <w:rFonts w:asciiTheme="majorHAnsi" w:hAnsiTheme="majorHAnsi" w:cstheme="majorHAnsi"/>
        </w:rPr>
        <w:t>intersection</w:t>
      </w:r>
      <w:proofErr w:type="spellEnd"/>
      <w:r w:rsidRPr="00F94C22">
        <w:rPr>
          <w:rFonts w:asciiTheme="majorHAnsi" w:hAnsiTheme="majorHAnsi" w:cstheme="majorHAnsi"/>
        </w:rPr>
        <w:t xml:space="preserve"> sa SV na A i B</w:t>
      </w:r>
      <w:r w:rsidR="00B76629" w:rsidRPr="00F94C22">
        <w:rPr>
          <w:rFonts w:asciiTheme="majorHAnsi" w:hAnsiTheme="majorHAnsi" w:cstheme="majorHAnsi"/>
        </w:rPr>
        <w:t xml:space="preserve"> </w:t>
      </w:r>
      <w:r w:rsidRPr="00F94C22">
        <w:rPr>
          <w:rFonts w:asciiTheme="majorHAnsi" w:hAnsiTheme="majorHAnsi" w:cstheme="majorHAnsi"/>
        </w:rPr>
        <w:t xml:space="preserve"> </w:t>
      </w:r>
      <w:r w:rsidRPr="00F94C22">
        <w:rPr>
          <w:rFonts w:asciiTheme="majorHAnsi" w:hAnsiTheme="majorHAnsi" w:cstheme="majorHAnsi"/>
        </w:rPr>
        <w:tab/>
      </w:r>
    </w:p>
    <w:p w14:paraId="4A80F492" w14:textId="7EADE1D4" w:rsidR="00956B20" w:rsidRPr="00F94C22" w:rsidRDefault="00956B20" w:rsidP="000E7DFF">
      <w:pPr>
        <w:pStyle w:val="Odlomakpopisa"/>
        <w:numPr>
          <w:ilvl w:val="0"/>
          <w:numId w:val="13"/>
        </w:numPr>
        <w:jc w:val="both"/>
        <w:rPr>
          <w:rFonts w:asciiTheme="majorHAnsi" w:hAnsiTheme="majorHAnsi" w:cstheme="majorHAnsi"/>
        </w:rPr>
      </w:pPr>
      <w:r w:rsidRPr="00F94C22">
        <w:rPr>
          <w:rFonts w:asciiTheme="majorHAnsi" w:hAnsiTheme="majorHAnsi" w:cstheme="majorHAnsi"/>
        </w:rPr>
        <w:t>SIGURNOST</w:t>
      </w:r>
      <w:r w:rsidRPr="00F94C22">
        <w:rPr>
          <w:rFonts w:asciiTheme="majorHAnsi" w:hAnsiTheme="majorHAnsi" w:cstheme="majorHAnsi"/>
        </w:rPr>
        <w:tab/>
        <w:t xml:space="preserve">Nabava opreme za odleđivanje USS                                                </w:t>
      </w:r>
      <w:r w:rsidRPr="00F94C22">
        <w:rPr>
          <w:rFonts w:asciiTheme="majorHAnsi" w:hAnsiTheme="majorHAnsi" w:cstheme="majorHAnsi"/>
        </w:rPr>
        <w:tab/>
      </w:r>
    </w:p>
    <w:p w14:paraId="0E988196" w14:textId="6FBD7AF3" w:rsidR="00C078B6" w:rsidRPr="00B76629" w:rsidRDefault="00956B20" w:rsidP="000E7DFF">
      <w:pPr>
        <w:pStyle w:val="Odlomakpopisa"/>
        <w:numPr>
          <w:ilvl w:val="0"/>
          <w:numId w:val="13"/>
        </w:numPr>
        <w:jc w:val="both"/>
        <w:rPr>
          <w:rFonts w:cstheme="minorHAnsi"/>
        </w:rPr>
      </w:pPr>
      <w:r w:rsidRPr="00F94C22">
        <w:rPr>
          <w:rFonts w:asciiTheme="majorHAnsi" w:hAnsiTheme="majorHAnsi" w:cstheme="majorHAnsi"/>
        </w:rPr>
        <w:t>SIGURNOST</w:t>
      </w:r>
      <w:r w:rsidRPr="00F94C22">
        <w:rPr>
          <w:rFonts w:asciiTheme="majorHAnsi" w:hAnsiTheme="majorHAnsi" w:cstheme="majorHAnsi"/>
        </w:rPr>
        <w:tab/>
        <w:t xml:space="preserve">Nabava grijača </w:t>
      </w:r>
      <w:proofErr w:type="spellStart"/>
      <w:r w:rsidRPr="00F94C22">
        <w:rPr>
          <w:rFonts w:asciiTheme="majorHAnsi" w:hAnsiTheme="majorHAnsi" w:cstheme="majorHAnsi"/>
        </w:rPr>
        <w:t>fenskih</w:t>
      </w:r>
      <w:proofErr w:type="spellEnd"/>
      <w:r w:rsidRPr="00F94C22">
        <w:rPr>
          <w:rFonts w:asciiTheme="majorHAnsi" w:hAnsiTheme="majorHAnsi" w:cstheme="majorHAnsi"/>
        </w:rPr>
        <w:t xml:space="preserve"> lopatica motora zrakoplova</w:t>
      </w:r>
      <w:r w:rsidRPr="00F94C22">
        <w:rPr>
          <w:rFonts w:asciiTheme="majorHAnsi" w:hAnsiTheme="majorHAnsi" w:cstheme="majorHAnsi"/>
        </w:rPr>
        <w:tab/>
      </w:r>
      <w:r w:rsidRPr="00B76629">
        <w:rPr>
          <w:rFonts w:cstheme="minorHAnsi"/>
        </w:rPr>
        <w:t xml:space="preserve">            </w:t>
      </w:r>
      <w:r w:rsidRPr="00B76629">
        <w:rPr>
          <w:rFonts w:cstheme="minorHAnsi"/>
        </w:rPr>
        <w:tab/>
      </w:r>
    </w:p>
    <w:p w14:paraId="06830FBF" w14:textId="77777777" w:rsidR="009447EE" w:rsidRPr="00721431" w:rsidRDefault="009447EE" w:rsidP="000E7DFF">
      <w:pPr>
        <w:pStyle w:val="Odlomakpopisa"/>
        <w:jc w:val="both"/>
        <w:rPr>
          <w:rFonts w:cstheme="minorHAnsi"/>
        </w:rPr>
      </w:pPr>
    </w:p>
    <w:p w14:paraId="501BCAF5" w14:textId="77777777" w:rsidR="00D263A5" w:rsidRDefault="00D263A5" w:rsidP="00550463">
      <w:pPr>
        <w:spacing w:after="0" w:line="240" w:lineRule="auto"/>
        <w:rPr>
          <w:rFonts w:cstheme="minorHAnsi"/>
        </w:rPr>
      </w:pPr>
    </w:p>
    <w:p w14:paraId="7E39CAD2" w14:textId="6B73A9F8" w:rsidR="00F94C22" w:rsidRDefault="00F94C22" w:rsidP="00F94C22">
      <w:pPr>
        <w:pStyle w:val="Naslov1"/>
        <w:numPr>
          <w:ilvl w:val="0"/>
          <w:numId w:val="14"/>
        </w:numPr>
      </w:pPr>
      <w:bookmarkStart w:id="8" w:name="_Toc77347208"/>
      <w:r>
        <w:t>Funkcija praćenja usklađenosti poslovanja i Antikorupcijski program</w:t>
      </w:r>
      <w:bookmarkEnd w:id="8"/>
    </w:p>
    <w:p w14:paraId="77A72018" w14:textId="77777777" w:rsidR="00F94C22" w:rsidRDefault="00F94C22" w:rsidP="00994838">
      <w:pPr>
        <w:spacing w:after="0" w:line="240" w:lineRule="auto"/>
        <w:jc w:val="both"/>
        <w:rPr>
          <w:rFonts w:asciiTheme="majorHAnsi" w:hAnsiTheme="majorHAnsi" w:cstheme="majorHAnsi"/>
        </w:rPr>
      </w:pPr>
    </w:p>
    <w:p w14:paraId="7C6D5A31" w14:textId="147C17BB" w:rsidR="00994838" w:rsidRPr="00F94C22" w:rsidRDefault="00994838" w:rsidP="00994838">
      <w:pPr>
        <w:spacing w:after="0" w:line="240" w:lineRule="auto"/>
        <w:jc w:val="both"/>
        <w:rPr>
          <w:rFonts w:asciiTheme="majorHAnsi" w:eastAsia="Times New Roman" w:hAnsiTheme="majorHAnsi" w:cstheme="majorHAnsi"/>
          <w:color w:val="000000" w:themeColor="text1"/>
        </w:rPr>
      </w:pPr>
      <w:r w:rsidRPr="00F94C22">
        <w:rPr>
          <w:rFonts w:asciiTheme="majorHAnsi" w:hAnsiTheme="majorHAnsi" w:cstheme="majorHAnsi"/>
        </w:rPr>
        <w:t>Odlukom o obvezi uvođenja funkcije praćenja usklađenosti poslovanja u pravnim osobama u većinskom državnom vlasništvu, koju je Vlada R</w:t>
      </w:r>
      <w:r w:rsidRPr="00F94C22">
        <w:rPr>
          <w:rFonts w:asciiTheme="majorHAnsi" w:hAnsiTheme="majorHAnsi" w:cstheme="majorHAnsi"/>
        </w:rPr>
        <w:t xml:space="preserve">epublike Hrvatske </w:t>
      </w:r>
      <w:r w:rsidRPr="00F94C22">
        <w:rPr>
          <w:rFonts w:asciiTheme="majorHAnsi" w:hAnsiTheme="majorHAnsi" w:cstheme="majorHAnsi"/>
        </w:rPr>
        <w:t xml:space="preserve">donijela 17. listopada 2019. godine, Društvo je bilo dužno uvesti </w:t>
      </w:r>
      <w:r w:rsidRPr="00F94C22">
        <w:rPr>
          <w:rFonts w:asciiTheme="majorHAnsi" w:eastAsia="Times New Roman" w:hAnsiTheme="majorHAnsi" w:cstheme="majorHAnsi"/>
          <w:color w:val="000000" w:themeColor="text1"/>
        </w:rPr>
        <w:t xml:space="preserve">funkciju praćenja usklađenosti poslovanja. </w:t>
      </w:r>
      <w:r w:rsidRPr="00F94C22">
        <w:rPr>
          <w:rFonts w:asciiTheme="majorHAnsi" w:eastAsia="Times New Roman" w:hAnsiTheme="majorHAnsi" w:cstheme="majorHAnsi"/>
          <w:color w:val="000000" w:themeColor="text1"/>
        </w:rPr>
        <w:t xml:space="preserve">Navedena funkcija je uvedena odlukom Uprave – direktora od </w:t>
      </w:r>
      <w:r w:rsidRPr="00F94C22">
        <w:rPr>
          <w:rFonts w:asciiTheme="majorHAnsi" w:eastAsia="Times New Roman" w:hAnsiTheme="majorHAnsi" w:cstheme="majorHAnsi"/>
          <w:color w:val="000000" w:themeColor="text1"/>
        </w:rPr>
        <w:t xml:space="preserve">24. travnja 2020. godine </w:t>
      </w:r>
      <w:r w:rsidRPr="00F94C22">
        <w:rPr>
          <w:rFonts w:asciiTheme="majorHAnsi" w:eastAsia="Times New Roman" w:hAnsiTheme="majorHAnsi" w:cstheme="majorHAnsi"/>
          <w:color w:val="000000" w:themeColor="text1"/>
        </w:rPr>
        <w:t>te je o uvođenju obaviješteno m</w:t>
      </w:r>
      <w:r w:rsidRPr="00F94C22">
        <w:rPr>
          <w:rFonts w:asciiTheme="majorHAnsi" w:eastAsia="Times New Roman" w:hAnsiTheme="majorHAnsi" w:cstheme="majorHAnsi"/>
          <w:color w:val="000000" w:themeColor="text1"/>
        </w:rPr>
        <w:t>inistarstv</w:t>
      </w:r>
      <w:r w:rsidRPr="00F94C22">
        <w:rPr>
          <w:rFonts w:asciiTheme="majorHAnsi" w:eastAsia="Times New Roman" w:hAnsiTheme="majorHAnsi" w:cstheme="majorHAnsi"/>
          <w:color w:val="000000" w:themeColor="text1"/>
        </w:rPr>
        <w:t xml:space="preserve">o nadležno za </w:t>
      </w:r>
      <w:r w:rsidRPr="00F94C22">
        <w:rPr>
          <w:rFonts w:asciiTheme="majorHAnsi" w:eastAsia="Times New Roman" w:hAnsiTheme="majorHAnsi" w:cstheme="majorHAnsi"/>
          <w:color w:val="000000" w:themeColor="text1"/>
        </w:rPr>
        <w:t>državn</w:t>
      </w:r>
      <w:r w:rsidRPr="00F94C22">
        <w:rPr>
          <w:rFonts w:asciiTheme="majorHAnsi" w:eastAsia="Times New Roman" w:hAnsiTheme="majorHAnsi" w:cstheme="majorHAnsi"/>
          <w:color w:val="000000" w:themeColor="text1"/>
        </w:rPr>
        <w:t>u</w:t>
      </w:r>
      <w:r w:rsidRPr="00F94C22">
        <w:rPr>
          <w:rFonts w:asciiTheme="majorHAnsi" w:eastAsia="Times New Roman" w:hAnsiTheme="majorHAnsi" w:cstheme="majorHAnsi"/>
          <w:color w:val="000000" w:themeColor="text1"/>
        </w:rPr>
        <w:t xml:space="preserve"> imovin</w:t>
      </w:r>
      <w:r w:rsidRPr="00F94C22">
        <w:rPr>
          <w:rFonts w:asciiTheme="majorHAnsi" w:eastAsia="Times New Roman" w:hAnsiTheme="majorHAnsi" w:cstheme="majorHAnsi"/>
          <w:color w:val="000000" w:themeColor="text1"/>
        </w:rPr>
        <w:t>u</w:t>
      </w:r>
      <w:r w:rsidRPr="00F94C22">
        <w:rPr>
          <w:rFonts w:asciiTheme="majorHAnsi" w:eastAsia="Times New Roman" w:hAnsiTheme="majorHAnsi" w:cstheme="majorHAnsi"/>
          <w:color w:val="000000" w:themeColor="text1"/>
        </w:rPr>
        <w:t xml:space="preserve"> i </w:t>
      </w:r>
      <w:r w:rsidRPr="00F94C22">
        <w:rPr>
          <w:rFonts w:asciiTheme="majorHAnsi" w:eastAsia="Times New Roman" w:hAnsiTheme="majorHAnsi" w:cstheme="majorHAnsi"/>
          <w:color w:val="000000" w:themeColor="text1"/>
        </w:rPr>
        <w:t>Centar</w:t>
      </w:r>
      <w:r w:rsidRPr="00F94C22">
        <w:rPr>
          <w:rFonts w:asciiTheme="majorHAnsi" w:eastAsia="Times New Roman" w:hAnsiTheme="majorHAnsi" w:cstheme="majorHAnsi"/>
          <w:color w:val="000000" w:themeColor="text1"/>
        </w:rPr>
        <w:t xml:space="preserve"> za restrukturiranje i prodaju. </w:t>
      </w:r>
    </w:p>
    <w:p w14:paraId="5FE4734F" w14:textId="77777777" w:rsidR="00BD70C4" w:rsidRPr="00F94C22" w:rsidRDefault="00BD70C4" w:rsidP="00BD70C4">
      <w:pPr>
        <w:spacing w:after="0" w:line="240" w:lineRule="auto"/>
        <w:jc w:val="both"/>
        <w:rPr>
          <w:rFonts w:asciiTheme="majorHAnsi" w:eastAsia="Times New Roman" w:hAnsiTheme="majorHAnsi" w:cstheme="majorHAnsi"/>
          <w:b/>
          <w:bCs/>
          <w:color w:val="000000" w:themeColor="text1"/>
        </w:rPr>
      </w:pPr>
    </w:p>
    <w:p w14:paraId="7C90E039" w14:textId="32714F41" w:rsidR="00BD70C4" w:rsidRPr="00F94C22" w:rsidRDefault="00BD70C4" w:rsidP="00BD70C4">
      <w:pPr>
        <w:spacing w:after="0" w:line="240" w:lineRule="auto"/>
        <w:jc w:val="both"/>
        <w:rPr>
          <w:rFonts w:asciiTheme="majorHAnsi" w:eastAsia="Times New Roman" w:hAnsiTheme="majorHAnsi" w:cstheme="majorHAnsi"/>
          <w:color w:val="000000" w:themeColor="text1"/>
        </w:rPr>
      </w:pPr>
      <w:r w:rsidRPr="00F94C22">
        <w:rPr>
          <w:rFonts w:asciiTheme="majorHAnsi" w:eastAsia="Times New Roman" w:hAnsiTheme="majorHAnsi" w:cstheme="majorHAnsi"/>
          <w:color w:val="000000" w:themeColor="text1"/>
        </w:rPr>
        <w:t xml:space="preserve">Društvo je donijelo i na svojim mrežnim stranicama objavilo Akcijski plan za provedbu Antikorupcijskog programa </w:t>
      </w:r>
      <w:r w:rsidR="00994838" w:rsidRPr="00F94C22">
        <w:rPr>
          <w:rFonts w:asciiTheme="majorHAnsi" w:eastAsia="Times New Roman" w:hAnsiTheme="majorHAnsi" w:cstheme="majorHAnsi"/>
          <w:color w:val="000000" w:themeColor="text1"/>
        </w:rPr>
        <w:t xml:space="preserve">Vlade Republike Hrvatske </w:t>
      </w:r>
      <w:r w:rsidRPr="00F94C22">
        <w:rPr>
          <w:rFonts w:asciiTheme="majorHAnsi" w:eastAsia="Times New Roman" w:hAnsiTheme="majorHAnsi" w:cstheme="majorHAnsi"/>
          <w:color w:val="000000" w:themeColor="text1"/>
        </w:rPr>
        <w:t>za trgovačka društva u većinskom državnom vlasništvu za razdoblje od 2019. do 2020.</w:t>
      </w:r>
      <w:r w:rsidR="00994838" w:rsidRPr="00F94C22">
        <w:rPr>
          <w:rFonts w:asciiTheme="majorHAnsi" w:eastAsia="Times New Roman" w:hAnsiTheme="majorHAnsi" w:cstheme="majorHAnsi"/>
          <w:color w:val="000000" w:themeColor="text1"/>
        </w:rPr>
        <w:t xml:space="preserve"> </w:t>
      </w:r>
      <w:r w:rsidRPr="00F94C22">
        <w:rPr>
          <w:rFonts w:asciiTheme="majorHAnsi" w:eastAsia="Times New Roman" w:hAnsiTheme="majorHAnsi" w:cstheme="majorHAnsi"/>
          <w:color w:val="000000" w:themeColor="text1"/>
        </w:rPr>
        <w:t xml:space="preserve">Na istim stranicama objavljeno je Izvješće o provedbi Akcijskog plana za provedbu Antikorupcijskog programa za trgovačka društva u većinskom državnom vlasništvu za razdoblje od 2019. do 2020. </w:t>
      </w:r>
    </w:p>
    <w:p w14:paraId="3CDB2687" w14:textId="77777777" w:rsidR="004F7F8F" w:rsidRPr="00F94C22" w:rsidRDefault="004F7F8F" w:rsidP="007B3034">
      <w:pPr>
        <w:widowControl w:val="0"/>
        <w:spacing w:after="0" w:line="240" w:lineRule="auto"/>
        <w:jc w:val="both"/>
        <w:rPr>
          <w:rFonts w:asciiTheme="majorHAnsi" w:hAnsiTheme="majorHAnsi" w:cstheme="majorHAnsi"/>
          <w:color w:val="000000"/>
          <w:lang w:eastAsia="hr-HR"/>
        </w:rPr>
      </w:pPr>
    </w:p>
    <w:p w14:paraId="0CFA5B55" w14:textId="408100DD" w:rsidR="007B3034" w:rsidRPr="00F94C22" w:rsidRDefault="007B3034" w:rsidP="007B3034">
      <w:pPr>
        <w:tabs>
          <w:tab w:val="left" w:pos="840"/>
          <w:tab w:val="decimal" w:pos="8500"/>
        </w:tabs>
        <w:spacing w:line="240" w:lineRule="auto"/>
        <w:jc w:val="both"/>
        <w:rPr>
          <w:rFonts w:asciiTheme="majorHAnsi" w:hAnsiTheme="majorHAnsi" w:cstheme="majorHAnsi"/>
          <w:lang w:eastAsia="hr-HR"/>
        </w:rPr>
      </w:pPr>
    </w:p>
    <w:p w14:paraId="300B02C4" w14:textId="3175E2EF" w:rsidR="00AE0DC3" w:rsidRDefault="00AE0DC3" w:rsidP="007B3034">
      <w:pPr>
        <w:tabs>
          <w:tab w:val="left" w:pos="840"/>
          <w:tab w:val="decimal" w:pos="8500"/>
        </w:tabs>
        <w:spacing w:line="240" w:lineRule="auto"/>
        <w:jc w:val="both"/>
        <w:rPr>
          <w:rFonts w:ascii="Calibri" w:hAnsi="Calibri" w:cs="Calibri"/>
          <w:lang w:eastAsia="hr-HR"/>
        </w:rPr>
      </w:pPr>
    </w:p>
    <w:p w14:paraId="128FBA7A" w14:textId="54344758" w:rsidR="00AE0DC3" w:rsidRDefault="00AE0DC3" w:rsidP="007B3034">
      <w:pPr>
        <w:tabs>
          <w:tab w:val="left" w:pos="840"/>
          <w:tab w:val="decimal" w:pos="8500"/>
        </w:tabs>
        <w:spacing w:line="240" w:lineRule="auto"/>
        <w:jc w:val="both"/>
        <w:rPr>
          <w:rFonts w:ascii="Calibri" w:hAnsi="Calibri" w:cs="Calibri"/>
          <w:lang w:eastAsia="hr-HR"/>
        </w:rPr>
      </w:pPr>
    </w:p>
    <w:p w14:paraId="05C7EB0F" w14:textId="4F67C9CF" w:rsidR="007B3034" w:rsidRPr="00AE0DC3" w:rsidRDefault="004F7F8F" w:rsidP="00AE0DC3">
      <w:pPr>
        <w:pStyle w:val="Naslov1"/>
        <w:numPr>
          <w:ilvl w:val="0"/>
          <w:numId w:val="14"/>
        </w:numPr>
      </w:pPr>
      <w:bookmarkStart w:id="9" w:name="_Toc77347209"/>
      <w:r w:rsidRPr="00AE0DC3">
        <w:lastRenderedPageBreak/>
        <w:t>V</w:t>
      </w:r>
      <w:r w:rsidRPr="00AE0DC3">
        <w:t>ažniji poslovni događaji koji su se pojavili nakon proteka poslovne godine</w:t>
      </w:r>
      <w:bookmarkEnd w:id="9"/>
    </w:p>
    <w:p w14:paraId="2F24C8AE" w14:textId="04A018C2" w:rsidR="004F7F8F" w:rsidRDefault="004F7F8F" w:rsidP="004F7F8F">
      <w:pPr>
        <w:tabs>
          <w:tab w:val="left" w:pos="840"/>
          <w:tab w:val="decimal" w:pos="8500"/>
        </w:tabs>
        <w:spacing w:line="240" w:lineRule="auto"/>
        <w:jc w:val="both"/>
        <w:rPr>
          <w:rFonts w:ascii="Calibri" w:hAnsi="Calibri" w:cs="Calibri"/>
          <w:lang w:eastAsia="hr-HR"/>
        </w:rPr>
      </w:pPr>
    </w:p>
    <w:p w14:paraId="035590C9" w14:textId="6276B62E" w:rsidR="00D1784B" w:rsidRPr="00F94C22" w:rsidRDefault="00D1784B" w:rsidP="004F7F8F">
      <w:pPr>
        <w:tabs>
          <w:tab w:val="left" w:pos="840"/>
          <w:tab w:val="decimal" w:pos="8500"/>
        </w:tabs>
        <w:spacing w:line="240" w:lineRule="auto"/>
        <w:jc w:val="both"/>
        <w:rPr>
          <w:rFonts w:asciiTheme="majorHAnsi" w:hAnsiTheme="majorHAnsi" w:cstheme="majorHAnsi"/>
          <w:lang w:eastAsia="hr-HR"/>
        </w:rPr>
      </w:pPr>
      <w:r w:rsidRPr="00F94C22">
        <w:rPr>
          <w:rFonts w:asciiTheme="majorHAnsi" w:hAnsiTheme="majorHAnsi" w:cstheme="majorHAnsi"/>
          <w:lang w:eastAsia="hr-HR"/>
        </w:rPr>
        <w:t xml:space="preserve">Skupština Društva je 8. travnja 2021. godine donijela odluku o opozivu Davora </w:t>
      </w:r>
      <w:proofErr w:type="spellStart"/>
      <w:r w:rsidRPr="00F94C22">
        <w:rPr>
          <w:rFonts w:asciiTheme="majorHAnsi" w:hAnsiTheme="majorHAnsi" w:cstheme="majorHAnsi"/>
          <w:lang w:eastAsia="hr-HR"/>
        </w:rPr>
        <w:t>Forgića</w:t>
      </w:r>
      <w:proofErr w:type="spellEnd"/>
      <w:r w:rsidRPr="00F94C22">
        <w:rPr>
          <w:rFonts w:asciiTheme="majorHAnsi" w:hAnsiTheme="majorHAnsi" w:cstheme="majorHAnsi"/>
          <w:lang w:eastAsia="hr-HR"/>
        </w:rPr>
        <w:t xml:space="preserve"> s mjesta Uprave – direktora, na koje je bio imenovan odlukom Skupštine od 10. listopada 2017. godine. Do imenovanja novog direktora na Skupštini održanoj 28. travnja 2021. godine Društvo je bilo bez Uprave. </w:t>
      </w:r>
    </w:p>
    <w:p w14:paraId="6AB2740C" w14:textId="2A542EBC" w:rsidR="004F7F8F" w:rsidRPr="00F94C22" w:rsidRDefault="004F7F8F" w:rsidP="004F7F8F">
      <w:pPr>
        <w:tabs>
          <w:tab w:val="left" w:pos="840"/>
          <w:tab w:val="decimal" w:pos="8500"/>
        </w:tabs>
        <w:spacing w:line="240" w:lineRule="auto"/>
        <w:jc w:val="both"/>
        <w:rPr>
          <w:rFonts w:asciiTheme="majorHAnsi" w:hAnsiTheme="majorHAnsi" w:cstheme="majorHAnsi"/>
          <w:lang w:eastAsia="hr-HR"/>
        </w:rPr>
      </w:pPr>
      <w:r w:rsidRPr="00F94C22">
        <w:rPr>
          <w:rFonts w:asciiTheme="majorHAnsi" w:hAnsiTheme="majorHAnsi" w:cstheme="majorHAnsi"/>
          <w:lang w:eastAsia="hr-HR"/>
        </w:rPr>
        <w:t xml:space="preserve">Dugoročno kreditno zaduženje 2019. godine rezultiralo je stabilizacijom poslovanja Društva. Nakon isteka dvije godine počeka, Društvo je u svibnju 2021. godine trebalo započeti s otplatom kredita kroz 120 jednakih </w:t>
      </w:r>
      <w:r w:rsidR="000E7DFF">
        <w:rPr>
          <w:rFonts w:asciiTheme="majorHAnsi" w:hAnsiTheme="majorHAnsi" w:cstheme="majorHAnsi"/>
          <w:lang w:eastAsia="hr-HR"/>
        </w:rPr>
        <w:t xml:space="preserve">uzastopnih </w:t>
      </w:r>
      <w:r w:rsidRPr="00F94C22">
        <w:rPr>
          <w:rFonts w:asciiTheme="majorHAnsi" w:hAnsiTheme="majorHAnsi" w:cstheme="majorHAnsi"/>
          <w:lang w:eastAsia="hr-HR"/>
        </w:rPr>
        <w:t xml:space="preserve">mjesečnih anuiteta. Međutim, zbog epidemije bolesti COVID-19 i neostvarenja planova poslovanja, </w:t>
      </w:r>
      <w:r w:rsidR="000E7DFF">
        <w:rPr>
          <w:rFonts w:asciiTheme="majorHAnsi" w:hAnsiTheme="majorHAnsi" w:cstheme="majorHAnsi"/>
          <w:lang w:eastAsia="hr-HR"/>
        </w:rPr>
        <w:t>nije bilo za očekivati da će Društvo biti u mogućnosti uredno plaćati dospjele anuitete</w:t>
      </w:r>
      <w:r w:rsidRPr="00F94C22">
        <w:rPr>
          <w:rFonts w:asciiTheme="majorHAnsi" w:hAnsiTheme="majorHAnsi" w:cstheme="majorHAnsi"/>
          <w:lang w:eastAsia="hr-HR"/>
        </w:rPr>
        <w:t>. Kako ne bi došlo do kršenja obveza</w:t>
      </w:r>
      <w:r w:rsidR="000E7DFF">
        <w:rPr>
          <w:rFonts w:asciiTheme="majorHAnsi" w:hAnsiTheme="majorHAnsi" w:cstheme="majorHAnsi"/>
          <w:lang w:eastAsia="hr-HR"/>
        </w:rPr>
        <w:t xml:space="preserve"> Društva iz ugovora o dugoročnom kreditu</w:t>
      </w:r>
      <w:r w:rsidRPr="00F94C22">
        <w:rPr>
          <w:rFonts w:asciiTheme="majorHAnsi" w:hAnsiTheme="majorHAnsi" w:cstheme="majorHAnsi"/>
          <w:lang w:eastAsia="hr-HR"/>
        </w:rPr>
        <w:t>,</w:t>
      </w:r>
      <w:r w:rsidRPr="00F94C22">
        <w:rPr>
          <w:rFonts w:asciiTheme="majorHAnsi" w:hAnsiTheme="majorHAnsi" w:cstheme="majorHAnsi"/>
        </w:rPr>
        <w:t xml:space="preserve"> </w:t>
      </w:r>
      <w:r w:rsidRPr="00F94C22">
        <w:rPr>
          <w:rFonts w:asciiTheme="majorHAnsi" w:hAnsiTheme="majorHAnsi" w:cstheme="majorHAnsi"/>
          <w:lang w:eastAsia="hr-HR"/>
        </w:rPr>
        <w:t xml:space="preserve">u studenom 2020. godine je podnesen zahtjev za </w:t>
      </w:r>
      <w:proofErr w:type="spellStart"/>
      <w:r w:rsidRPr="00F94C22">
        <w:rPr>
          <w:rFonts w:asciiTheme="majorHAnsi" w:hAnsiTheme="majorHAnsi" w:cstheme="majorHAnsi"/>
          <w:lang w:eastAsia="hr-HR"/>
        </w:rPr>
        <w:t>reprogram</w:t>
      </w:r>
      <w:proofErr w:type="spellEnd"/>
      <w:r w:rsidRPr="00F94C22">
        <w:rPr>
          <w:rFonts w:asciiTheme="majorHAnsi" w:hAnsiTheme="majorHAnsi" w:cstheme="majorHAnsi"/>
          <w:lang w:eastAsia="hr-HR"/>
        </w:rPr>
        <w:t xml:space="preserve"> toga kredita odnosno za </w:t>
      </w:r>
      <w:r w:rsidR="000E7DFF">
        <w:rPr>
          <w:rFonts w:asciiTheme="majorHAnsi" w:hAnsiTheme="majorHAnsi" w:cstheme="majorHAnsi"/>
          <w:lang w:eastAsia="hr-HR"/>
        </w:rPr>
        <w:t>produljenje</w:t>
      </w:r>
      <w:r w:rsidRPr="00F94C22">
        <w:rPr>
          <w:rFonts w:asciiTheme="majorHAnsi" w:hAnsiTheme="majorHAnsi" w:cstheme="majorHAnsi"/>
          <w:lang w:eastAsia="hr-HR"/>
        </w:rPr>
        <w:t xml:space="preserve"> roka počeka do 31. </w:t>
      </w:r>
      <w:r w:rsidRPr="00F94C22">
        <w:rPr>
          <w:rFonts w:asciiTheme="majorHAnsi" w:hAnsiTheme="majorHAnsi" w:cstheme="majorHAnsi"/>
          <w:lang w:eastAsia="hr-HR"/>
        </w:rPr>
        <w:t>svibnja</w:t>
      </w:r>
      <w:r w:rsidRPr="00F94C22">
        <w:rPr>
          <w:rFonts w:asciiTheme="majorHAnsi" w:hAnsiTheme="majorHAnsi" w:cstheme="majorHAnsi"/>
          <w:lang w:eastAsia="hr-HR"/>
        </w:rPr>
        <w:t xml:space="preserve"> 2023. godine. Zahtjev su odobrila sva nadležna tijela i </w:t>
      </w:r>
      <w:r w:rsidR="000E7DFF">
        <w:rPr>
          <w:rFonts w:asciiTheme="majorHAnsi" w:hAnsiTheme="majorHAnsi" w:cstheme="majorHAnsi"/>
          <w:lang w:eastAsia="hr-HR"/>
        </w:rPr>
        <w:t>banke</w:t>
      </w:r>
      <w:r w:rsidRPr="00F94C22">
        <w:rPr>
          <w:rFonts w:asciiTheme="majorHAnsi" w:hAnsiTheme="majorHAnsi" w:cstheme="majorHAnsi"/>
          <w:lang w:eastAsia="hr-HR"/>
        </w:rPr>
        <w:t xml:space="preserve"> (</w:t>
      </w:r>
      <w:r w:rsidR="000E7DFF" w:rsidRPr="000E7DFF">
        <w:rPr>
          <w:rFonts w:asciiTheme="majorHAnsi" w:hAnsiTheme="majorHAnsi" w:cstheme="majorHAnsi"/>
          <w:lang w:eastAsia="hr-HR"/>
        </w:rPr>
        <w:t>Vlada Republike Hrvatske</w:t>
      </w:r>
      <w:r w:rsidR="000E7DFF">
        <w:rPr>
          <w:rFonts w:asciiTheme="majorHAnsi" w:hAnsiTheme="majorHAnsi" w:cstheme="majorHAnsi"/>
          <w:lang w:eastAsia="hr-HR"/>
        </w:rPr>
        <w:t>,</w:t>
      </w:r>
      <w:r w:rsidR="000E7DFF" w:rsidRPr="000E7DFF">
        <w:rPr>
          <w:rFonts w:asciiTheme="majorHAnsi" w:hAnsiTheme="majorHAnsi" w:cstheme="majorHAnsi"/>
          <w:lang w:eastAsia="hr-HR"/>
        </w:rPr>
        <w:t xml:space="preserve"> </w:t>
      </w:r>
      <w:r w:rsidR="000E7DFF">
        <w:rPr>
          <w:rFonts w:asciiTheme="majorHAnsi" w:hAnsiTheme="majorHAnsi" w:cstheme="majorHAnsi"/>
          <w:lang w:eastAsia="hr-HR"/>
        </w:rPr>
        <w:t>Ministarstvo mora, prometa i infrastrukture</w:t>
      </w:r>
      <w:r w:rsidRPr="00F94C22">
        <w:rPr>
          <w:rFonts w:asciiTheme="majorHAnsi" w:hAnsiTheme="majorHAnsi" w:cstheme="majorHAnsi"/>
          <w:lang w:eastAsia="hr-HR"/>
        </w:rPr>
        <w:t xml:space="preserve">, </w:t>
      </w:r>
      <w:r w:rsidR="000E7DFF">
        <w:rPr>
          <w:rFonts w:asciiTheme="majorHAnsi" w:hAnsiTheme="majorHAnsi" w:cstheme="majorHAnsi"/>
          <w:lang w:eastAsia="hr-HR"/>
        </w:rPr>
        <w:t>Hrvatska poštanska banka d.d.</w:t>
      </w:r>
      <w:r w:rsidR="000E7DFF" w:rsidRPr="00F94C22">
        <w:rPr>
          <w:rFonts w:asciiTheme="majorHAnsi" w:hAnsiTheme="majorHAnsi" w:cstheme="majorHAnsi"/>
          <w:lang w:eastAsia="hr-HR"/>
        </w:rPr>
        <w:t xml:space="preserve">, </w:t>
      </w:r>
      <w:r w:rsidR="000E7DFF">
        <w:rPr>
          <w:rFonts w:asciiTheme="majorHAnsi" w:hAnsiTheme="majorHAnsi" w:cstheme="majorHAnsi"/>
          <w:lang w:eastAsia="hr-HR"/>
        </w:rPr>
        <w:t>Hrvatska banka za obnovu i razvitak</w:t>
      </w:r>
      <w:r w:rsidRPr="00F94C22">
        <w:rPr>
          <w:rFonts w:asciiTheme="majorHAnsi" w:hAnsiTheme="majorHAnsi" w:cstheme="majorHAnsi"/>
          <w:lang w:eastAsia="hr-HR"/>
        </w:rPr>
        <w:t>).</w:t>
      </w:r>
    </w:p>
    <w:p w14:paraId="37F349C3" w14:textId="4AB26659" w:rsidR="004F7F8F" w:rsidRPr="00F94C22" w:rsidRDefault="00D1784B" w:rsidP="00D1784B">
      <w:pPr>
        <w:spacing w:after="0" w:line="240" w:lineRule="auto"/>
        <w:jc w:val="both"/>
        <w:rPr>
          <w:rFonts w:asciiTheme="majorHAnsi" w:hAnsiTheme="majorHAnsi" w:cstheme="majorHAnsi"/>
        </w:rPr>
      </w:pPr>
      <w:r w:rsidRPr="00F94C22">
        <w:rPr>
          <w:rFonts w:asciiTheme="majorHAnsi" w:hAnsiTheme="majorHAnsi" w:cstheme="majorHAnsi"/>
        </w:rPr>
        <w:t>Samostalna služba za unutarnju reviziju Ministarstva mora, prometa i infrastrukture</w:t>
      </w:r>
      <w:r w:rsidR="000E7DFF">
        <w:rPr>
          <w:rFonts w:asciiTheme="majorHAnsi" w:hAnsiTheme="majorHAnsi" w:cstheme="majorHAnsi"/>
        </w:rPr>
        <w:t>,</w:t>
      </w:r>
      <w:r w:rsidRPr="00F94C22">
        <w:rPr>
          <w:rFonts w:asciiTheme="majorHAnsi" w:hAnsiTheme="majorHAnsi" w:cstheme="majorHAnsi"/>
        </w:rPr>
        <w:t xml:space="preserve"> u razdoblju od ožujka do lipnja 2021. godine provodila je reviziju procesa obračuna i isplate plaća i naknada </w:t>
      </w:r>
      <w:r w:rsidR="0017106E">
        <w:rPr>
          <w:rFonts w:asciiTheme="majorHAnsi" w:hAnsiTheme="majorHAnsi" w:cstheme="majorHAnsi"/>
        </w:rPr>
        <w:t>radnicima</w:t>
      </w:r>
      <w:r w:rsidRPr="00F94C22">
        <w:rPr>
          <w:rFonts w:asciiTheme="majorHAnsi" w:hAnsiTheme="majorHAnsi" w:cstheme="majorHAnsi"/>
        </w:rPr>
        <w:t xml:space="preserve"> Društva</w:t>
      </w:r>
      <w:r w:rsidR="000E7DFF">
        <w:rPr>
          <w:rFonts w:asciiTheme="majorHAnsi" w:hAnsiTheme="majorHAnsi" w:cstheme="majorHAnsi"/>
        </w:rPr>
        <w:t>. Nisu utvrđene nepravilnosti,</w:t>
      </w:r>
      <w:r w:rsidR="0017106E">
        <w:rPr>
          <w:rFonts w:asciiTheme="majorHAnsi" w:hAnsiTheme="majorHAnsi" w:cstheme="majorHAnsi"/>
        </w:rPr>
        <w:t xml:space="preserve"> već su dane</w:t>
      </w:r>
      <w:r w:rsidR="004F7F8F" w:rsidRPr="00F94C22">
        <w:rPr>
          <w:rFonts w:asciiTheme="majorHAnsi" w:hAnsiTheme="majorHAnsi" w:cstheme="majorHAnsi"/>
        </w:rPr>
        <w:t xml:space="preserve"> preporuke za poboljšanje </w:t>
      </w:r>
      <w:r w:rsidRPr="00F94C22">
        <w:rPr>
          <w:rFonts w:asciiTheme="majorHAnsi" w:hAnsiTheme="majorHAnsi" w:cstheme="majorHAnsi"/>
        </w:rPr>
        <w:t>revidiranih procesa</w:t>
      </w:r>
      <w:r w:rsidR="004F7F8F" w:rsidRPr="00F94C22">
        <w:rPr>
          <w:rFonts w:asciiTheme="majorHAnsi" w:hAnsiTheme="majorHAnsi" w:cstheme="majorHAnsi"/>
        </w:rPr>
        <w:t>.</w:t>
      </w:r>
    </w:p>
    <w:p w14:paraId="5BB5DB7F" w14:textId="38C5AE3D" w:rsidR="004F7F8F" w:rsidRPr="00F94C22" w:rsidRDefault="004F7F8F" w:rsidP="007B3034">
      <w:pPr>
        <w:widowControl w:val="0"/>
        <w:spacing w:after="0" w:line="240" w:lineRule="auto"/>
        <w:jc w:val="both"/>
        <w:rPr>
          <w:rFonts w:asciiTheme="majorHAnsi" w:hAnsiTheme="majorHAnsi" w:cstheme="majorHAnsi"/>
        </w:rPr>
      </w:pPr>
    </w:p>
    <w:p w14:paraId="3B20DEAC" w14:textId="0DB57194" w:rsidR="001E3DDA" w:rsidRPr="00F94C22" w:rsidRDefault="00814657" w:rsidP="007B3034">
      <w:pPr>
        <w:widowControl w:val="0"/>
        <w:spacing w:after="0" w:line="240" w:lineRule="auto"/>
        <w:jc w:val="both"/>
        <w:rPr>
          <w:rFonts w:asciiTheme="majorHAnsi" w:hAnsiTheme="majorHAnsi" w:cstheme="majorHAnsi"/>
          <w:lang w:eastAsia="hr-HR"/>
        </w:rPr>
      </w:pPr>
      <w:r w:rsidRPr="00F94C22">
        <w:rPr>
          <w:rFonts w:asciiTheme="majorHAnsi" w:hAnsiTheme="majorHAnsi" w:cstheme="majorHAnsi"/>
        </w:rPr>
        <w:t>Radovi na rekonstrukciji kontrolnog tornja</w:t>
      </w:r>
      <w:r w:rsidR="004F7F8F" w:rsidRPr="00F94C22">
        <w:rPr>
          <w:rFonts w:asciiTheme="majorHAnsi" w:hAnsiTheme="majorHAnsi" w:cstheme="majorHAnsi"/>
        </w:rPr>
        <w:t xml:space="preserve"> Hrvatsk</w:t>
      </w:r>
      <w:r w:rsidRPr="00F94C22">
        <w:rPr>
          <w:rFonts w:asciiTheme="majorHAnsi" w:hAnsiTheme="majorHAnsi" w:cstheme="majorHAnsi"/>
        </w:rPr>
        <w:t>e</w:t>
      </w:r>
      <w:r w:rsidR="004F7F8F" w:rsidRPr="00F94C22">
        <w:rPr>
          <w:rFonts w:asciiTheme="majorHAnsi" w:hAnsiTheme="majorHAnsi" w:cstheme="majorHAnsi"/>
        </w:rPr>
        <w:t xml:space="preserve"> kontrol</w:t>
      </w:r>
      <w:r w:rsidRPr="00F94C22">
        <w:rPr>
          <w:rFonts w:asciiTheme="majorHAnsi" w:hAnsiTheme="majorHAnsi" w:cstheme="majorHAnsi"/>
        </w:rPr>
        <w:t>e</w:t>
      </w:r>
      <w:r w:rsidR="004F7F8F" w:rsidRPr="00F94C22">
        <w:rPr>
          <w:rFonts w:asciiTheme="majorHAnsi" w:hAnsiTheme="majorHAnsi" w:cstheme="majorHAnsi"/>
        </w:rPr>
        <w:t xml:space="preserve"> zračne plovidbe </w:t>
      </w:r>
      <w:r w:rsidRPr="00F94C22">
        <w:rPr>
          <w:rFonts w:asciiTheme="majorHAnsi" w:hAnsiTheme="majorHAnsi" w:cstheme="majorHAnsi"/>
        </w:rPr>
        <w:t xml:space="preserve">d.o.o. </w:t>
      </w:r>
      <w:r w:rsidR="004F7F8F" w:rsidRPr="00F94C22">
        <w:rPr>
          <w:rFonts w:asciiTheme="majorHAnsi" w:hAnsiTheme="majorHAnsi" w:cstheme="majorHAnsi"/>
        </w:rPr>
        <w:t xml:space="preserve">su </w:t>
      </w:r>
      <w:r w:rsidRPr="00F94C22">
        <w:rPr>
          <w:rFonts w:asciiTheme="majorHAnsi" w:hAnsiTheme="majorHAnsi" w:cstheme="majorHAnsi"/>
        </w:rPr>
        <w:t xml:space="preserve">u završnoj fazi te se uskoro očekuje preseljenje službi toga društva u novi objekt odnosno napuštanje poslovnih prostora u vlasništvu Društva koje trenutno koriste na temelju ugovora o zakupu. Ti poslovni prostori će se </w:t>
      </w:r>
      <w:r w:rsidR="005E7A8A" w:rsidRPr="00F94C22">
        <w:rPr>
          <w:rFonts w:asciiTheme="majorHAnsi" w:hAnsiTheme="majorHAnsi" w:cstheme="majorHAnsi"/>
          <w:lang w:eastAsia="hr-HR"/>
        </w:rPr>
        <w:t>prenamijeniti za potrebe Društva</w:t>
      </w:r>
      <w:r w:rsidRPr="00F94C22">
        <w:rPr>
          <w:rFonts w:asciiTheme="majorHAnsi" w:hAnsiTheme="majorHAnsi" w:cstheme="majorHAnsi"/>
          <w:lang w:eastAsia="hr-HR"/>
        </w:rPr>
        <w:t>, a u tijeku su pripreme toga projekta</w:t>
      </w:r>
      <w:r w:rsidR="005E7A8A" w:rsidRPr="00F94C22">
        <w:rPr>
          <w:rFonts w:asciiTheme="majorHAnsi" w:hAnsiTheme="majorHAnsi" w:cstheme="majorHAnsi"/>
          <w:lang w:eastAsia="hr-HR"/>
        </w:rPr>
        <w:t>.</w:t>
      </w:r>
    </w:p>
    <w:p w14:paraId="3DA25D5D" w14:textId="18E48990" w:rsidR="005E7A8A" w:rsidRPr="00F94C22" w:rsidRDefault="005E7A8A" w:rsidP="007B3034">
      <w:pPr>
        <w:widowControl w:val="0"/>
        <w:spacing w:after="0" w:line="240" w:lineRule="auto"/>
        <w:jc w:val="both"/>
        <w:rPr>
          <w:rFonts w:asciiTheme="majorHAnsi" w:hAnsiTheme="majorHAnsi" w:cstheme="majorHAnsi"/>
          <w:lang w:eastAsia="hr-HR"/>
        </w:rPr>
      </w:pPr>
    </w:p>
    <w:p w14:paraId="127E0573" w14:textId="6C99DF60" w:rsidR="005E7A8A" w:rsidRDefault="00814657" w:rsidP="007B3034">
      <w:pPr>
        <w:widowControl w:val="0"/>
        <w:spacing w:after="0" w:line="240" w:lineRule="auto"/>
        <w:jc w:val="both"/>
        <w:rPr>
          <w:rFonts w:asciiTheme="majorHAnsi" w:hAnsiTheme="majorHAnsi" w:cstheme="majorHAnsi"/>
        </w:rPr>
      </w:pPr>
      <w:r w:rsidRPr="00F94C22">
        <w:rPr>
          <w:rFonts w:asciiTheme="majorHAnsi" w:hAnsiTheme="majorHAnsi" w:cstheme="majorHAnsi"/>
        </w:rPr>
        <w:t>Društvo nastavlja</w:t>
      </w:r>
      <w:r w:rsidR="005E7A8A" w:rsidRPr="00F94C22">
        <w:rPr>
          <w:rFonts w:asciiTheme="majorHAnsi" w:hAnsiTheme="majorHAnsi" w:cstheme="majorHAnsi"/>
        </w:rPr>
        <w:t xml:space="preserve"> s rekonstrukcijom putničke zgrade </w:t>
      </w:r>
      <w:r w:rsidRPr="00F94C22">
        <w:rPr>
          <w:rFonts w:asciiTheme="majorHAnsi" w:hAnsiTheme="majorHAnsi" w:cstheme="majorHAnsi"/>
        </w:rPr>
        <w:t>radi</w:t>
      </w:r>
      <w:r w:rsidR="005E7A8A" w:rsidRPr="00F94C22">
        <w:rPr>
          <w:rFonts w:asciiTheme="majorHAnsi" w:hAnsiTheme="majorHAnsi" w:cstheme="majorHAnsi"/>
        </w:rPr>
        <w:t xml:space="preserve"> </w:t>
      </w:r>
      <w:r w:rsidRPr="00F94C22">
        <w:rPr>
          <w:rFonts w:asciiTheme="majorHAnsi" w:hAnsiTheme="majorHAnsi" w:cstheme="majorHAnsi"/>
        </w:rPr>
        <w:t>prilagođavanja</w:t>
      </w:r>
      <w:r w:rsidR="005E7A8A" w:rsidRPr="00F94C22">
        <w:rPr>
          <w:rFonts w:asciiTheme="majorHAnsi" w:hAnsiTheme="majorHAnsi" w:cstheme="majorHAnsi"/>
        </w:rPr>
        <w:t xml:space="preserve"> uvjetima Schengena</w:t>
      </w:r>
      <w:r w:rsidRPr="00F94C22">
        <w:rPr>
          <w:rFonts w:asciiTheme="majorHAnsi" w:hAnsiTheme="majorHAnsi" w:cstheme="majorHAnsi"/>
        </w:rPr>
        <w:t xml:space="preserve"> te zahtjevima s aspekata sigurnosti i zaštite</w:t>
      </w:r>
      <w:r w:rsidR="005E7A8A" w:rsidRPr="00F94C22">
        <w:rPr>
          <w:rFonts w:asciiTheme="majorHAnsi" w:hAnsiTheme="majorHAnsi" w:cstheme="majorHAnsi"/>
        </w:rPr>
        <w:t xml:space="preserve">, </w:t>
      </w:r>
      <w:r w:rsidRPr="00F94C22">
        <w:rPr>
          <w:rFonts w:asciiTheme="majorHAnsi" w:hAnsiTheme="majorHAnsi" w:cstheme="majorHAnsi"/>
        </w:rPr>
        <w:t>ali i osiguranja</w:t>
      </w:r>
      <w:r w:rsidR="005E7A8A" w:rsidRPr="00F94C22">
        <w:rPr>
          <w:rFonts w:asciiTheme="majorHAnsi" w:hAnsiTheme="majorHAnsi" w:cstheme="majorHAnsi"/>
        </w:rPr>
        <w:t xml:space="preserve"> </w:t>
      </w:r>
      <w:r w:rsidRPr="00F94C22">
        <w:rPr>
          <w:rFonts w:asciiTheme="majorHAnsi" w:hAnsiTheme="majorHAnsi" w:cstheme="majorHAnsi"/>
        </w:rPr>
        <w:t>većih</w:t>
      </w:r>
      <w:r w:rsidR="005E7A8A" w:rsidRPr="00F94C22">
        <w:rPr>
          <w:rFonts w:asciiTheme="majorHAnsi" w:hAnsiTheme="majorHAnsi" w:cstheme="majorHAnsi"/>
        </w:rPr>
        <w:t xml:space="preserve"> </w:t>
      </w:r>
      <w:r w:rsidRPr="00F94C22">
        <w:rPr>
          <w:rFonts w:asciiTheme="majorHAnsi" w:hAnsiTheme="majorHAnsi" w:cstheme="majorHAnsi"/>
        </w:rPr>
        <w:t>prostora</w:t>
      </w:r>
      <w:r w:rsidR="005E7A8A" w:rsidRPr="00F94C22">
        <w:rPr>
          <w:rFonts w:asciiTheme="majorHAnsi" w:hAnsiTheme="majorHAnsi" w:cstheme="majorHAnsi"/>
        </w:rPr>
        <w:t xml:space="preserve"> za </w:t>
      </w:r>
      <w:r w:rsidRPr="00F94C22">
        <w:rPr>
          <w:rFonts w:asciiTheme="majorHAnsi" w:hAnsiTheme="majorHAnsi" w:cstheme="majorHAnsi"/>
        </w:rPr>
        <w:t>obavljanje</w:t>
      </w:r>
      <w:r w:rsidR="005E7A8A" w:rsidRPr="00F94C22">
        <w:rPr>
          <w:rFonts w:asciiTheme="majorHAnsi" w:hAnsiTheme="majorHAnsi" w:cstheme="majorHAnsi"/>
        </w:rPr>
        <w:t xml:space="preserve"> sekundarnih djelatnosti</w:t>
      </w:r>
      <w:r w:rsidRPr="00F94C22">
        <w:rPr>
          <w:rFonts w:asciiTheme="majorHAnsi" w:hAnsiTheme="majorHAnsi" w:cstheme="majorHAnsi"/>
        </w:rPr>
        <w:t xml:space="preserve"> (</w:t>
      </w:r>
      <w:r w:rsidR="005E7A8A" w:rsidRPr="00F94C22">
        <w:rPr>
          <w:rFonts w:asciiTheme="majorHAnsi" w:hAnsiTheme="majorHAnsi" w:cstheme="majorHAnsi"/>
        </w:rPr>
        <w:t>maloprodaj</w:t>
      </w:r>
      <w:r w:rsidRPr="00F94C22">
        <w:rPr>
          <w:rFonts w:asciiTheme="majorHAnsi" w:hAnsiTheme="majorHAnsi" w:cstheme="majorHAnsi"/>
        </w:rPr>
        <w:t xml:space="preserve">a, </w:t>
      </w:r>
      <w:r w:rsidR="005E7A8A" w:rsidRPr="00F94C22">
        <w:rPr>
          <w:rFonts w:asciiTheme="majorHAnsi" w:hAnsiTheme="majorHAnsi" w:cstheme="majorHAnsi"/>
        </w:rPr>
        <w:t>ugostiteljstv</w:t>
      </w:r>
      <w:r w:rsidRPr="00F94C22">
        <w:rPr>
          <w:rFonts w:asciiTheme="majorHAnsi" w:hAnsiTheme="majorHAnsi" w:cstheme="majorHAnsi"/>
        </w:rPr>
        <w:t>o i dr.)</w:t>
      </w:r>
      <w:r w:rsidR="005E7A8A" w:rsidRPr="00F94C22">
        <w:rPr>
          <w:rFonts w:asciiTheme="majorHAnsi" w:hAnsiTheme="majorHAnsi" w:cstheme="majorHAnsi"/>
        </w:rPr>
        <w:t>.</w:t>
      </w:r>
    </w:p>
    <w:p w14:paraId="661B506C" w14:textId="40E92476" w:rsidR="000E7DFF" w:rsidRDefault="000E7DFF" w:rsidP="007B3034">
      <w:pPr>
        <w:widowControl w:val="0"/>
        <w:spacing w:after="0" w:line="240" w:lineRule="auto"/>
        <w:jc w:val="both"/>
        <w:rPr>
          <w:rFonts w:asciiTheme="majorHAnsi" w:hAnsiTheme="majorHAnsi" w:cstheme="majorHAnsi"/>
        </w:rPr>
      </w:pPr>
    </w:p>
    <w:p w14:paraId="4B28ABEB" w14:textId="59D5DE5E" w:rsidR="000E7DFF" w:rsidRDefault="000E7DFF" w:rsidP="007B3034">
      <w:pPr>
        <w:widowControl w:val="0"/>
        <w:spacing w:after="0" w:line="240" w:lineRule="auto"/>
        <w:jc w:val="both"/>
        <w:rPr>
          <w:rFonts w:asciiTheme="majorHAnsi" w:hAnsiTheme="majorHAnsi" w:cstheme="majorHAnsi"/>
        </w:rPr>
      </w:pPr>
      <w:r>
        <w:rPr>
          <w:rFonts w:asciiTheme="majorHAnsi" w:hAnsiTheme="majorHAnsi" w:cstheme="majorHAnsi"/>
        </w:rPr>
        <w:t xml:space="preserve">U tijeku su pregovori sa zračnim prijevoznicima oko uvođenja novih linija, postupak revizije cjenika </w:t>
      </w:r>
      <w:r w:rsidR="0017106E" w:rsidRPr="0017106E">
        <w:rPr>
          <w:rFonts w:asciiTheme="majorHAnsi" w:hAnsiTheme="majorHAnsi" w:cstheme="majorHAnsi"/>
        </w:rPr>
        <w:t>temeljnih usluga i usluga na poseban zahtjev</w:t>
      </w:r>
      <w:r w:rsidR="0017106E">
        <w:rPr>
          <w:rFonts w:asciiTheme="majorHAnsi" w:hAnsiTheme="majorHAnsi" w:cstheme="majorHAnsi"/>
        </w:rPr>
        <w:t xml:space="preserve"> te priprema programa poticaja za zračne prijevoznike. </w:t>
      </w:r>
    </w:p>
    <w:p w14:paraId="7650E31B" w14:textId="18256F28" w:rsidR="0017106E" w:rsidRDefault="0017106E" w:rsidP="007B3034">
      <w:pPr>
        <w:widowControl w:val="0"/>
        <w:spacing w:after="0" w:line="240" w:lineRule="auto"/>
        <w:jc w:val="both"/>
        <w:rPr>
          <w:rFonts w:asciiTheme="majorHAnsi" w:hAnsiTheme="majorHAnsi" w:cstheme="majorHAnsi"/>
        </w:rPr>
      </w:pPr>
    </w:p>
    <w:p w14:paraId="6F261E2E" w14:textId="43E1E3C6" w:rsidR="0017106E" w:rsidRPr="00F94C22" w:rsidRDefault="0017106E" w:rsidP="007B3034">
      <w:pPr>
        <w:widowControl w:val="0"/>
        <w:spacing w:after="0" w:line="240" w:lineRule="auto"/>
        <w:jc w:val="both"/>
        <w:rPr>
          <w:rFonts w:asciiTheme="majorHAnsi" w:hAnsiTheme="majorHAnsi" w:cstheme="majorHAnsi"/>
        </w:rPr>
      </w:pPr>
      <w:r>
        <w:rPr>
          <w:rFonts w:asciiTheme="majorHAnsi" w:hAnsiTheme="majorHAnsi" w:cstheme="majorHAnsi"/>
        </w:rPr>
        <w:t xml:space="preserve">Društvo provodi i aktivnosti usmjerene na stvaranje uvjeta za daljnji razvoj Zračne luke Osijek, koji uključuje proširenje i modernizaciju infrastrukture i svih pratećih sadržaja, ali i na stvaranje poslovnih prilika za potencijalne investitore. </w:t>
      </w:r>
    </w:p>
    <w:p w14:paraId="4FA4E79F" w14:textId="77777777" w:rsidR="00FB455F" w:rsidRDefault="00FB455F" w:rsidP="00FB455F">
      <w:pPr>
        <w:spacing w:after="0" w:line="240" w:lineRule="auto"/>
        <w:rPr>
          <w:rFonts w:cstheme="minorHAnsi"/>
        </w:rPr>
      </w:pPr>
    </w:p>
    <w:p w14:paraId="0456A412" w14:textId="0F66511F" w:rsidR="00FB455F" w:rsidRPr="00AE0DC3" w:rsidRDefault="00D51965" w:rsidP="00AE0DC3">
      <w:pPr>
        <w:pStyle w:val="Naslov1"/>
        <w:numPr>
          <w:ilvl w:val="0"/>
          <w:numId w:val="14"/>
        </w:numPr>
      </w:pPr>
      <w:bookmarkStart w:id="10" w:name="_Toc77347210"/>
      <w:r w:rsidRPr="00AE0DC3">
        <w:t>Zaključak</w:t>
      </w:r>
      <w:bookmarkEnd w:id="10"/>
      <w:r w:rsidRPr="00AE0DC3">
        <w:t xml:space="preserve"> </w:t>
      </w:r>
    </w:p>
    <w:p w14:paraId="6A6114B6" w14:textId="77777777" w:rsidR="00D51965" w:rsidRDefault="00D51965" w:rsidP="00FB455F">
      <w:pPr>
        <w:spacing w:after="0" w:line="240" w:lineRule="auto"/>
        <w:rPr>
          <w:rFonts w:cstheme="minorHAnsi"/>
        </w:rPr>
      </w:pPr>
    </w:p>
    <w:p w14:paraId="0F375073" w14:textId="70A86671" w:rsidR="001234E8" w:rsidRPr="00F94C22" w:rsidRDefault="00E35C04" w:rsidP="001234E8">
      <w:pPr>
        <w:spacing w:after="0" w:line="240" w:lineRule="auto"/>
        <w:jc w:val="both"/>
        <w:rPr>
          <w:rFonts w:asciiTheme="majorHAnsi" w:hAnsiTheme="majorHAnsi" w:cstheme="majorHAnsi"/>
        </w:rPr>
      </w:pPr>
      <w:r>
        <w:rPr>
          <w:rFonts w:asciiTheme="majorHAnsi" w:hAnsiTheme="majorHAnsi" w:cstheme="majorHAnsi"/>
        </w:rPr>
        <w:t>N</w:t>
      </w:r>
      <w:r w:rsidR="0017106E">
        <w:rPr>
          <w:rFonts w:asciiTheme="majorHAnsi" w:hAnsiTheme="majorHAnsi" w:cstheme="majorHAnsi"/>
        </w:rPr>
        <w:t xml:space="preserve">epostojanje poslovnog interesa zračnih prijevoznika, </w:t>
      </w:r>
      <w:r w:rsidR="00FB455F" w:rsidRPr="00F94C22">
        <w:rPr>
          <w:rFonts w:asciiTheme="majorHAnsi" w:hAnsiTheme="majorHAnsi" w:cstheme="majorHAnsi"/>
        </w:rPr>
        <w:t>zastarjela infrastruktura i oprema</w:t>
      </w:r>
      <w:r w:rsidR="001234E8" w:rsidRPr="00F94C22">
        <w:rPr>
          <w:rFonts w:asciiTheme="majorHAnsi" w:hAnsiTheme="majorHAnsi" w:cstheme="majorHAnsi"/>
        </w:rPr>
        <w:t xml:space="preserve">, </w:t>
      </w:r>
      <w:r>
        <w:rPr>
          <w:rFonts w:asciiTheme="majorHAnsi" w:hAnsiTheme="majorHAnsi" w:cstheme="majorHAnsi"/>
        </w:rPr>
        <w:t xml:space="preserve">visoki troškovi poslovanja i brojni drugi problemi zbog kojih je poslovanje Društva trenutno nemoguće bez raznih oblika potpora, u uvjetima pandemije su još više došli do izražaja. </w:t>
      </w:r>
      <w:r w:rsidR="001234E8" w:rsidRPr="00F94C22">
        <w:rPr>
          <w:rFonts w:asciiTheme="majorHAnsi" w:hAnsiTheme="majorHAnsi" w:cstheme="majorHAnsi"/>
        </w:rPr>
        <w:t xml:space="preserve">Dolaskom nove Uprave krajem travnja 2021. godine provedeno je snimanje stanja na svim područjima poslovanja i revidirani su započeti projekti. Zaključak </w:t>
      </w:r>
      <w:r>
        <w:rPr>
          <w:rFonts w:asciiTheme="majorHAnsi" w:hAnsiTheme="majorHAnsi" w:cstheme="majorHAnsi"/>
        </w:rPr>
        <w:t>dosad provedenih</w:t>
      </w:r>
      <w:r w:rsidR="001234E8" w:rsidRPr="00F94C22">
        <w:rPr>
          <w:rFonts w:asciiTheme="majorHAnsi" w:hAnsiTheme="majorHAnsi" w:cstheme="majorHAnsi"/>
        </w:rPr>
        <w:t xml:space="preserve"> analiza je da Društvo </w:t>
      </w:r>
      <w:r>
        <w:rPr>
          <w:rFonts w:asciiTheme="majorHAnsi" w:hAnsiTheme="majorHAnsi" w:cstheme="majorHAnsi"/>
        </w:rPr>
        <w:t xml:space="preserve">nema strateški plan odnosno jasnu viziju smjera u kojem se razvija. </w:t>
      </w:r>
      <w:r w:rsidR="00E20FF0">
        <w:rPr>
          <w:rFonts w:asciiTheme="majorHAnsi" w:hAnsiTheme="majorHAnsi" w:cstheme="majorHAnsi"/>
        </w:rPr>
        <w:t xml:space="preserve">Ono što slijedi je </w:t>
      </w:r>
      <w:r w:rsidR="001234E8" w:rsidRPr="00F94C22">
        <w:rPr>
          <w:rFonts w:asciiTheme="majorHAnsi" w:hAnsiTheme="majorHAnsi" w:cstheme="majorHAnsi"/>
        </w:rPr>
        <w:t>sveobuhvatno dugoročno planiranje, strateško razmišljanje, r</w:t>
      </w:r>
      <w:r w:rsidR="001234E8" w:rsidRPr="00F94C22">
        <w:rPr>
          <w:rFonts w:asciiTheme="majorHAnsi" w:hAnsiTheme="majorHAnsi" w:cstheme="majorHAnsi"/>
        </w:rPr>
        <w:t>eorganizacij</w:t>
      </w:r>
      <w:r w:rsidR="00E20FF0">
        <w:rPr>
          <w:rFonts w:asciiTheme="majorHAnsi" w:hAnsiTheme="majorHAnsi" w:cstheme="majorHAnsi"/>
        </w:rPr>
        <w:t>a</w:t>
      </w:r>
      <w:r w:rsidR="001234E8" w:rsidRPr="00F94C22">
        <w:rPr>
          <w:rFonts w:asciiTheme="majorHAnsi" w:hAnsiTheme="majorHAnsi" w:cstheme="majorHAnsi"/>
        </w:rPr>
        <w:t xml:space="preserve"> u smislu dodatnog povećanja učinkovitosti ljudskih </w:t>
      </w:r>
      <w:r w:rsidR="001234E8" w:rsidRPr="00F94C22">
        <w:rPr>
          <w:rFonts w:asciiTheme="majorHAnsi" w:hAnsiTheme="majorHAnsi" w:cstheme="majorHAnsi"/>
        </w:rPr>
        <w:t xml:space="preserve">i svih drugih </w:t>
      </w:r>
      <w:r w:rsidR="001234E8" w:rsidRPr="00F94C22">
        <w:rPr>
          <w:rFonts w:asciiTheme="majorHAnsi" w:hAnsiTheme="majorHAnsi" w:cstheme="majorHAnsi"/>
        </w:rPr>
        <w:t xml:space="preserve">potencijala </w:t>
      </w:r>
      <w:r w:rsidR="001234E8" w:rsidRPr="00F94C22">
        <w:rPr>
          <w:rFonts w:asciiTheme="majorHAnsi" w:hAnsiTheme="majorHAnsi" w:cstheme="majorHAnsi"/>
        </w:rPr>
        <w:t>te</w:t>
      </w:r>
      <w:r w:rsidR="001234E8" w:rsidRPr="00F94C22">
        <w:rPr>
          <w:rFonts w:asciiTheme="majorHAnsi" w:hAnsiTheme="majorHAnsi" w:cstheme="majorHAnsi"/>
        </w:rPr>
        <w:t xml:space="preserve"> racionalizacije poslovanja</w:t>
      </w:r>
      <w:r w:rsidR="00E20FF0">
        <w:rPr>
          <w:rFonts w:asciiTheme="majorHAnsi" w:hAnsiTheme="majorHAnsi" w:cstheme="majorHAnsi"/>
        </w:rPr>
        <w:t xml:space="preserve"> kako bi se Društvo čim prije pozicioniralo na tržištu i ispunilo svoju svrhu postojanja. </w:t>
      </w:r>
    </w:p>
    <w:p w14:paraId="5A73ECB2" w14:textId="285E4C9D" w:rsidR="006B54E3" w:rsidRDefault="006B54E3" w:rsidP="006B54E3">
      <w:pPr>
        <w:widowControl w:val="0"/>
        <w:spacing w:after="0" w:line="240" w:lineRule="auto"/>
        <w:ind w:left="7080"/>
        <w:jc w:val="center"/>
        <w:rPr>
          <w:rFonts w:asciiTheme="majorHAnsi" w:hAnsiTheme="majorHAnsi" w:cstheme="majorHAnsi"/>
          <w:lang w:eastAsia="hr-HR"/>
        </w:rPr>
      </w:pPr>
      <w:r>
        <w:rPr>
          <w:rFonts w:asciiTheme="majorHAnsi" w:hAnsiTheme="majorHAnsi" w:cstheme="majorHAnsi"/>
          <w:lang w:eastAsia="hr-HR"/>
        </w:rPr>
        <w:t xml:space="preserve">           Direktor</w:t>
      </w:r>
    </w:p>
    <w:p w14:paraId="606864D6" w14:textId="60805DEB" w:rsidR="00496819" w:rsidRPr="00F94C22" w:rsidRDefault="006B54E3" w:rsidP="006B54E3">
      <w:pPr>
        <w:widowControl w:val="0"/>
        <w:spacing w:after="0" w:line="240" w:lineRule="auto"/>
        <w:ind w:left="7080"/>
        <w:jc w:val="center"/>
        <w:rPr>
          <w:rFonts w:asciiTheme="majorHAnsi" w:hAnsiTheme="majorHAnsi" w:cstheme="majorHAnsi"/>
          <w:lang w:eastAsia="hr-HR"/>
        </w:rPr>
      </w:pPr>
      <w:r>
        <w:rPr>
          <w:rFonts w:asciiTheme="majorHAnsi" w:hAnsiTheme="majorHAnsi" w:cstheme="majorHAnsi"/>
          <w:lang w:eastAsia="hr-HR"/>
        </w:rPr>
        <w:t xml:space="preserve">            Ivan Kos</w:t>
      </w:r>
    </w:p>
    <w:sectPr w:rsidR="00496819" w:rsidRPr="00F94C22" w:rsidSect="00E20FF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24AC" w14:textId="77777777" w:rsidR="00FA0A17" w:rsidRDefault="00FA0A17" w:rsidP="00D26670">
      <w:pPr>
        <w:spacing w:after="0" w:line="240" w:lineRule="auto"/>
      </w:pPr>
      <w:r>
        <w:separator/>
      </w:r>
    </w:p>
  </w:endnote>
  <w:endnote w:type="continuationSeparator" w:id="0">
    <w:p w14:paraId="5A922268" w14:textId="77777777" w:rsidR="00FA0A17" w:rsidRDefault="00FA0A17" w:rsidP="00D2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848092280"/>
      <w:docPartObj>
        <w:docPartGallery w:val="Page Numbers (Bottom of Page)"/>
        <w:docPartUnique/>
      </w:docPartObj>
    </w:sdtPr>
    <w:sdtContent>
      <w:sdt>
        <w:sdtPr>
          <w:rPr>
            <w:rFonts w:asciiTheme="majorHAnsi" w:hAnsiTheme="majorHAnsi" w:cstheme="majorHAnsi"/>
          </w:rPr>
          <w:id w:val="-1769616900"/>
          <w:docPartObj>
            <w:docPartGallery w:val="Page Numbers (Top of Page)"/>
            <w:docPartUnique/>
          </w:docPartObj>
        </w:sdtPr>
        <w:sdtContent>
          <w:p w14:paraId="353C6065" w14:textId="1B5FBA8E" w:rsidR="00D26670" w:rsidRPr="00F94C22" w:rsidRDefault="00D26670">
            <w:pPr>
              <w:pStyle w:val="Podnoje"/>
              <w:jc w:val="right"/>
              <w:rPr>
                <w:rFonts w:asciiTheme="majorHAnsi" w:hAnsiTheme="majorHAnsi" w:cstheme="majorHAnsi"/>
              </w:rPr>
            </w:pPr>
            <w:r w:rsidRPr="00F94C22">
              <w:rPr>
                <w:rFonts w:asciiTheme="majorHAnsi" w:hAnsiTheme="majorHAnsi" w:cstheme="majorHAnsi"/>
              </w:rPr>
              <w:t xml:space="preserve">Stranica </w:t>
            </w:r>
            <w:r w:rsidRPr="00F94C22">
              <w:rPr>
                <w:rFonts w:asciiTheme="majorHAnsi" w:hAnsiTheme="majorHAnsi" w:cstheme="majorHAnsi"/>
                <w:b/>
                <w:bCs/>
                <w:sz w:val="24"/>
                <w:szCs w:val="24"/>
              </w:rPr>
              <w:fldChar w:fldCharType="begin"/>
            </w:r>
            <w:r w:rsidRPr="00F94C22">
              <w:rPr>
                <w:rFonts w:asciiTheme="majorHAnsi" w:hAnsiTheme="majorHAnsi" w:cstheme="majorHAnsi"/>
                <w:b/>
                <w:bCs/>
              </w:rPr>
              <w:instrText>PAGE</w:instrText>
            </w:r>
            <w:r w:rsidRPr="00F94C22">
              <w:rPr>
                <w:rFonts w:asciiTheme="majorHAnsi" w:hAnsiTheme="majorHAnsi" w:cstheme="majorHAnsi"/>
                <w:b/>
                <w:bCs/>
                <w:sz w:val="24"/>
                <w:szCs w:val="24"/>
              </w:rPr>
              <w:fldChar w:fldCharType="separate"/>
            </w:r>
            <w:r w:rsidRPr="00F94C22">
              <w:rPr>
                <w:rFonts w:asciiTheme="majorHAnsi" w:hAnsiTheme="majorHAnsi" w:cstheme="majorHAnsi"/>
                <w:b/>
                <w:bCs/>
              </w:rPr>
              <w:t>2</w:t>
            </w:r>
            <w:r w:rsidRPr="00F94C22">
              <w:rPr>
                <w:rFonts w:asciiTheme="majorHAnsi" w:hAnsiTheme="majorHAnsi" w:cstheme="majorHAnsi"/>
                <w:b/>
                <w:bCs/>
                <w:sz w:val="24"/>
                <w:szCs w:val="24"/>
              </w:rPr>
              <w:fldChar w:fldCharType="end"/>
            </w:r>
            <w:r w:rsidRPr="00F94C22">
              <w:rPr>
                <w:rFonts w:asciiTheme="majorHAnsi" w:hAnsiTheme="majorHAnsi" w:cstheme="majorHAnsi"/>
              </w:rPr>
              <w:t xml:space="preserve"> od </w:t>
            </w:r>
            <w:r w:rsidRPr="00F94C22">
              <w:rPr>
                <w:rFonts w:asciiTheme="majorHAnsi" w:hAnsiTheme="majorHAnsi" w:cstheme="majorHAnsi"/>
                <w:b/>
                <w:bCs/>
                <w:sz w:val="24"/>
                <w:szCs w:val="24"/>
              </w:rPr>
              <w:fldChar w:fldCharType="begin"/>
            </w:r>
            <w:r w:rsidRPr="00F94C22">
              <w:rPr>
                <w:rFonts w:asciiTheme="majorHAnsi" w:hAnsiTheme="majorHAnsi" w:cstheme="majorHAnsi"/>
                <w:b/>
                <w:bCs/>
              </w:rPr>
              <w:instrText>NUMPAGES</w:instrText>
            </w:r>
            <w:r w:rsidRPr="00F94C22">
              <w:rPr>
                <w:rFonts w:asciiTheme="majorHAnsi" w:hAnsiTheme="majorHAnsi" w:cstheme="majorHAnsi"/>
                <w:b/>
                <w:bCs/>
                <w:sz w:val="24"/>
                <w:szCs w:val="24"/>
              </w:rPr>
              <w:fldChar w:fldCharType="separate"/>
            </w:r>
            <w:r w:rsidRPr="00F94C22">
              <w:rPr>
                <w:rFonts w:asciiTheme="majorHAnsi" w:hAnsiTheme="majorHAnsi" w:cstheme="majorHAnsi"/>
                <w:b/>
                <w:bCs/>
              </w:rPr>
              <w:t>2</w:t>
            </w:r>
            <w:r w:rsidRPr="00F94C22">
              <w:rPr>
                <w:rFonts w:asciiTheme="majorHAnsi" w:hAnsiTheme="majorHAnsi" w:cstheme="majorHAnsi"/>
                <w:b/>
                <w:bCs/>
                <w:sz w:val="24"/>
                <w:szCs w:val="24"/>
              </w:rPr>
              <w:fldChar w:fldCharType="end"/>
            </w:r>
          </w:p>
        </w:sdtContent>
      </w:sdt>
    </w:sdtContent>
  </w:sdt>
  <w:p w14:paraId="53B8B763" w14:textId="77777777" w:rsidR="00D26670" w:rsidRDefault="00D2667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E903" w14:textId="11A1F1EF" w:rsidR="005833A1" w:rsidRDefault="005833A1" w:rsidP="005833A1">
    <w:pPr>
      <w:pStyle w:val="Podnoje"/>
      <w:jc w:val="right"/>
    </w:pPr>
    <w:r w:rsidRPr="00AF7CC8">
      <w:rPr>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1" locked="0" layoutInCell="1" allowOverlap="1" wp14:anchorId="0CCB0923" wp14:editId="6388CAD3">
          <wp:simplePos x="0" y="0"/>
          <wp:positionH relativeFrom="rightMargin">
            <wp:align>left</wp:align>
          </wp:positionH>
          <wp:positionV relativeFrom="paragraph">
            <wp:posOffset>-167640</wp:posOffset>
          </wp:positionV>
          <wp:extent cx="457200" cy="472440"/>
          <wp:effectExtent l="0" t="0" r="0" b="3810"/>
          <wp:wrapTight wrapText="bothSides">
            <wp:wrapPolygon edited="0">
              <wp:start x="0" y="0"/>
              <wp:lineTo x="0" y="20903"/>
              <wp:lineTo x="20700" y="20903"/>
              <wp:lineTo x="20700" y="0"/>
              <wp:lineTo x="0" y="0"/>
            </wp:wrapPolygon>
          </wp:wrapTight>
          <wp:docPr id="8" name="Slika 8"/>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24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B89B" w14:textId="77777777" w:rsidR="00FA0A17" w:rsidRDefault="00FA0A17" w:rsidP="00D26670">
      <w:pPr>
        <w:spacing w:after="0" w:line="240" w:lineRule="auto"/>
      </w:pPr>
      <w:r>
        <w:separator/>
      </w:r>
    </w:p>
  </w:footnote>
  <w:footnote w:type="continuationSeparator" w:id="0">
    <w:p w14:paraId="37446C06" w14:textId="77777777" w:rsidR="00FA0A17" w:rsidRDefault="00FA0A17" w:rsidP="00D2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CB6C" w14:textId="76BA5D19" w:rsidR="00F84560" w:rsidRPr="00F94C22" w:rsidRDefault="00F84560" w:rsidP="00F84560">
    <w:pPr>
      <w:ind w:left="720" w:hanging="360"/>
      <w:rPr>
        <w:rFonts w:asciiTheme="majorHAnsi" w:hAnsiTheme="majorHAnsi" w:cstheme="maj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4C22">
      <w:rPr>
        <w:rFonts w:asciiTheme="majorHAnsi" w:hAnsiTheme="majorHAnsi" w:cstheme="majorHAnsi"/>
        <w:bCs/>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6F99325" wp14:editId="5902817F">
          <wp:simplePos x="0" y="0"/>
          <wp:positionH relativeFrom="rightMargin">
            <wp:posOffset>-229870</wp:posOffset>
          </wp:positionH>
          <wp:positionV relativeFrom="paragraph">
            <wp:posOffset>-152400</wp:posOffset>
          </wp:positionV>
          <wp:extent cx="434340" cy="411480"/>
          <wp:effectExtent l="0" t="0" r="3810" b="7620"/>
          <wp:wrapTight wrapText="bothSides">
            <wp:wrapPolygon edited="0">
              <wp:start x="0" y="0"/>
              <wp:lineTo x="0" y="21000"/>
              <wp:lineTo x="20842" y="21000"/>
              <wp:lineTo x="20842" y="0"/>
              <wp:lineTo x="0" y="0"/>
            </wp:wrapPolygon>
          </wp:wrapTight>
          <wp:docPr id="7" name="Slika 7"/>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4C22">
      <w:rPr>
        <w:rFonts w:asciiTheme="majorHAnsi" w:hAnsiTheme="majorHAnsi" w:cstheme="maj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Godišnje izvješće Uprave o stanju Društva za 2020. godinu</w:t>
    </w:r>
    <w:r w:rsidRPr="00F94C22">
      <w:rPr>
        <w:rFonts w:asciiTheme="majorHAnsi" w:hAnsiTheme="majorHAnsi" w:cstheme="maj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A659E2" w14:textId="77777777" w:rsidR="00F84560" w:rsidRDefault="00F8456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436"/>
    <w:multiLevelType w:val="multilevel"/>
    <w:tmpl w:val="216224A8"/>
    <w:lvl w:ilvl="0">
      <w:start w:val="1"/>
      <w:numFmt w:val="decimal"/>
      <w:lvlText w:val="%1."/>
      <w:lvlJc w:val="left"/>
      <w:pPr>
        <w:ind w:left="720" w:hanging="360"/>
      </w:pPr>
      <w:rPr>
        <w:rFonts w:hint="default"/>
        <w:b w:val="0"/>
        <w:bCs w:val="0"/>
        <w:u w:color="FFFFFF" w:themeColor="background1"/>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2918FF"/>
    <w:multiLevelType w:val="multilevel"/>
    <w:tmpl w:val="19FC1860"/>
    <w:lvl w:ilvl="0">
      <w:start w:val="1"/>
      <w:numFmt w:val="decimal"/>
      <w:lvlText w:val="%1."/>
      <w:lvlJc w:val="left"/>
      <w:pPr>
        <w:ind w:left="720" w:hanging="360"/>
      </w:pPr>
      <w:rPr>
        <w:rFonts w:hint="default"/>
        <w:b/>
        <w:bCs/>
        <w:u w:color="FFFFFF" w:themeColor="background1"/>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183692"/>
    <w:multiLevelType w:val="hybridMultilevel"/>
    <w:tmpl w:val="38628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126658"/>
    <w:multiLevelType w:val="hybridMultilevel"/>
    <w:tmpl w:val="451EF928"/>
    <w:lvl w:ilvl="0" w:tplc="B680F1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0E4146"/>
    <w:multiLevelType w:val="hybridMultilevel"/>
    <w:tmpl w:val="96E2CD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E5AB8"/>
    <w:multiLevelType w:val="hybridMultilevel"/>
    <w:tmpl w:val="296098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2349FA"/>
    <w:multiLevelType w:val="hybridMultilevel"/>
    <w:tmpl w:val="5CA4757E"/>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2A7ED6"/>
    <w:multiLevelType w:val="hybridMultilevel"/>
    <w:tmpl w:val="76CE58FC"/>
    <w:lvl w:ilvl="0" w:tplc="93F4A2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C21B0F"/>
    <w:multiLevelType w:val="hybridMultilevel"/>
    <w:tmpl w:val="AE2EB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4A7F20"/>
    <w:multiLevelType w:val="hybridMultilevel"/>
    <w:tmpl w:val="72C8C3EC"/>
    <w:lvl w:ilvl="0" w:tplc="B680F18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B353DAE"/>
    <w:multiLevelType w:val="hybridMultilevel"/>
    <w:tmpl w:val="1E9806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E84CB4"/>
    <w:multiLevelType w:val="hybridMultilevel"/>
    <w:tmpl w:val="B1988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5C31FC"/>
    <w:multiLevelType w:val="hybridMultilevel"/>
    <w:tmpl w:val="175EBBF0"/>
    <w:lvl w:ilvl="0" w:tplc="93F4A2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F344CC"/>
    <w:multiLevelType w:val="multilevel"/>
    <w:tmpl w:val="AECC521A"/>
    <w:lvl w:ilvl="0">
      <w:start w:val="1"/>
      <w:numFmt w:val="decimal"/>
      <w:lvlText w:val="%1."/>
      <w:lvlJc w:val="left"/>
      <w:pPr>
        <w:ind w:left="720" w:hanging="360"/>
      </w:pPr>
      <w:rPr>
        <w:rFonts w:hint="default"/>
        <w:u w:color="FFFFFF" w:themeColor="background1"/>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5"/>
  </w:num>
  <w:num w:numId="4">
    <w:abstractNumId w:val="8"/>
  </w:num>
  <w:num w:numId="5">
    <w:abstractNumId w:val="4"/>
  </w:num>
  <w:num w:numId="6">
    <w:abstractNumId w:val="11"/>
  </w:num>
  <w:num w:numId="7">
    <w:abstractNumId w:val="6"/>
  </w:num>
  <w:num w:numId="8">
    <w:abstractNumId w:val="10"/>
  </w:num>
  <w:num w:numId="9">
    <w:abstractNumId w:val="13"/>
  </w:num>
  <w:num w:numId="10">
    <w:abstractNumId w:val="3"/>
  </w:num>
  <w:num w:numId="11">
    <w:abstractNumId w:val="9"/>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AB"/>
    <w:rsid w:val="000419A7"/>
    <w:rsid w:val="00067477"/>
    <w:rsid w:val="000D3698"/>
    <w:rsid w:val="000E76C3"/>
    <w:rsid w:val="000E7DFF"/>
    <w:rsid w:val="000F3D1A"/>
    <w:rsid w:val="001234E8"/>
    <w:rsid w:val="00136DDC"/>
    <w:rsid w:val="00147A04"/>
    <w:rsid w:val="0017106E"/>
    <w:rsid w:val="00190572"/>
    <w:rsid w:val="001B4420"/>
    <w:rsid w:val="001B5C41"/>
    <w:rsid w:val="001D5B5A"/>
    <w:rsid w:val="001D668C"/>
    <w:rsid w:val="001E3DDA"/>
    <w:rsid w:val="002204A8"/>
    <w:rsid w:val="00227F19"/>
    <w:rsid w:val="00276541"/>
    <w:rsid w:val="0029728A"/>
    <w:rsid w:val="002B0B10"/>
    <w:rsid w:val="00374C27"/>
    <w:rsid w:val="00377710"/>
    <w:rsid w:val="004220F0"/>
    <w:rsid w:val="0044555B"/>
    <w:rsid w:val="0045253C"/>
    <w:rsid w:val="00491A92"/>
    <w:rsid w:val="00496819"/>
    <w:rsid w:val="004D78C4"/>
    <w:rsid w:val="004E51FA"/>
    <w:rsid w:val="004F7F8F"/>
    <w:rsid w:val="00501172"/>
    <w:rsid w:val="00550463"/>
    <w:rsid w:val="0056330B"/>
    <w:rsid w:val="005833A1"/>
    <w:rsid w:val="005E688C"/>
    <w:rsid w:val="005E7A8A"/>
    <w:rsid w:val="005E7BBF"/>
    <w:rsid w:val="005F338C"/>
    <w:rsid w:val="006223E8"/>
    <w:rsid w:val="00630AB9"/>
    <w:rsid w:val="006575AB"/>
    <w:rsid w:val="00664867"/>
    <w:rsid w:val="006938A3"/>
    <w:rsid w:val="006B54E3"/>
    <w:rsid w:val="006E254F"/>
    <w:rsid w:val="006F14FF"/>
    <w:rsid w:val="006F45CD"/>
    <w:rsid w:val="007202AA"/>
    <w:rsid w:val="00721431"/>
    <w:rsid w:val="007331FA"/>
    <w:rsid w:val="007410AC"/>
    <w:rsid w:val="007468FA"/>
    <w:rsid w:val="0074735E"/>
    <w:rsid w:val="007511E3"/>
    <w:rsid w:val="00784569"/>
    <w:rsid w:val="00796D23"/>
    <w:rsid w:val="007A67EC"/>
    <w:rsid w:val="007B3034"/>
    <w:rsid w:val="007C14CC"/>
    <w:rsid w:val="007C1D07"/>
    <w:rsid w:val="007E318C"/>
    <w:rsid w:val="00804202"/>
    <w:rsid w:val="00814657"/>
    <w:rsid w:val="00856302"/>
    <w:rsid w:val="0087124D"/>
    <w:rsid w:val="00884F9B"/>
    <w:rsid w:val="008D1481"/>
    <w:rsid w:val="008E39C5"/>
    <w:rsid w:val="008E4B25"/>
    <w:rsid w:val="00925147"/>
    <w:rsid w:val="009447EE"/>
    <w:rsid w:val="00956B20"/>
    <w:rsid w:val="00971883"/>
    <w:rsid w:val="0099065C"/>
    <w:rsid w:val="00994838"/>
    <w:rsid w:val="009A3859"/>
    <w:rsid w:val="009B31B4"/>
    <w:rsid w:val="009E73F6"/>
    <w:rsid w:val="00A03C23"/>
    <w:rsid w:val="00AB66CD"/>
    <w:rsid w:val="00AB72C8"/>
    <w:rsid w:val="00AE0DC3"/>
    <w:rsid w:val="00AE650F"/>
    <w:rsid w:val="00AF7CC8"/>
    <w:rsid w:val="00B6148F"/>
    <w:rsid w:val="00B76629"/>
    <w:rsid w:val="00B77666"/>
    <w:rsid w:val="00B81160"/>
    <w:rsid w:val="00B908CC"/>
    <w:rsid w:val="00B96A4A"/>
    <w:rsid w:val="00BD3A00"/>
    <w:rsid w:val="00BD499E"/>
    <w:rsid w:val="00BD70C4"/>
    <w:rsid w:val="00C078B6"/>
    <w:rsid w:val="00C838A2"/>
    <w:rsid w:val="00C87C2C"/>
    <w:rsid w:val="00C952D3"/>
    <w:rsid w:val="00CB2476"/>
    <w:rsid w:val="00CD4119"/>
    <w:rsid w:val="00D02F95"/>
    <w:rsid w:val="00D1784B"/>
    <w:rsid w:val="00D263A5"/>
    <w:rsid w:val="00D26670"/>
    <w:rsid w:val="00D51965"/>
    <w:rsid w:val="00D56375"/>
    <w:rsid w:val="00D66B97"/>
    <w:rsid w:val="00D92401"/>
    <w:rsid w:val="00DA0887"/>
    <w:rsid w:val="00DB5EEA"/>
    <w:rsid w:val="00DD1E67"/>
    <w:rsid w:val="00DF048C"/>
    <w:rsid w:val="00E05DDA"/>
    <w:rsid w:val="00E20FF0"/>
    <w:rsid w:val="00E35C04"/>
    <w:rsid w:val="00E35F24"/>
    <w:rsid w:val="00E403D5"/>
    <w:rsid w:val="00EC2453"/>
    <w:rsid w:val="00EC5D27"/>
    <w:rsid w:val="00ED281D"/>
    <w:rsid w:val="00ED6695"/>
    <w:rsid w:val="00EE5FFF"/>
    <w:rsid w:val="00EF77D6"/>
    <w:rsid w:val="00F35C06"/>
    <w:rsid w:val="00F73BD7"/>
    <w:rsid w:val="00F84560"/>
    <w:rsid w:val="00F94C22"/>
    <w:rsid w:val="00FA0A17"/>
    <w:rsid w:val="00FA633C"/>
    <w:rsid w:val="00FB455F"/>
    <w:rsid w:val="00FC07F2"/>
    <w:rsid w:val="00FE3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83E1"/>
  <w15:chartTrackingRefBased/>
  <w15:docId w15:val="{74151760-F4EC-4475-BDB7-193EAE6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96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5C41"/>
    <w:pPr>
      <w:spacing w:after="0" w:line="240" w:lineRule="auto"/>
      <w:ind w:left="720"/>
      <w:contextualSpacing/>
    </w:pPr>
    <w:rPr>
      <w:rFonts w:ascii="Calibri" w:hAnsi="Calibri" w:cs="Calibri"/>
    </w:rPr>
  </w:style>
  <w:style w:type="table" w:styleId="Reetkatablice">
    <w:name w:val="Table Grid"/>
    <w:basedOn w:val="Obinatablica"/>
    <w:uiPriority w:val="39"/>
    <w:rsid w:val="0055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667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26670"/>
  </w:style>
  <w:style w:type="paragraph" w:styleId="Podnoje">
    <w:name w:val="footer"/>
    <w:basedOn w:val="Normal"/>
    <w:link w:val="PodnojeChar"/>
    <w:uiPriority w:val="99"/>
    <w:unhideWhenUsed/>
    <w:rsid w:val="00D2667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26670"/>
  </w:style>
  <w:style w:type="paragraph" w:styleId="Bezproreda">
    <w:name w:val="No Spacing"/>
    <w:link w:val="BezproredaChar"/>
    <w:uiPriority w:val="1"/>
    <w:qFormat/>
    <w:rsid w:val="006938A3"/>
    <w:pPr>
      <w:spacing w:after="0" w:line="240" w:lineRule="auto"/>
    </w:pPr>
    <w:rPr>
      <w:rFonts w:ascii="Arial" w:hAnsi="Arial" w:cs="Arial"/>
    </w:rPr>
  </w:style>
  <w:style w:type="character" w:customStyle="1" w:styleId="BezproredaChar">
    <w:name w:val="Bez proreda Char"/>
    <w:basedOn w:val="Zadanifontodlomka"/>
    <w:link w:val="Bezproreda"/>
    <w:uiPriority w:val="1"/>
    <w:rsid w:val="006938A3"/>
    <w:rPr>
      <w:rFonts w:ascii="Arial" w:hAnsi="Arial" w:cs="Arial"/>
    </w:rPr>
  </w:style>
  <w:style w:type="character" w:customStyle="1" w:styleId="Naslov1Char">
    <w:name w:val="Naslov 1 Char"/>
    <w:basedOn w:val="Zadanifontodlomka"/>
    <w:link w:val="Naslov1"/>
    <w:uiPriority w:val="9"/>
    <w:rsid w:val="00496819"/>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496819"/>
    <w:pPr>
      <w:outlineLvl w:val="9"/>
    </w:pPr>
    <w:rPr>
      <w:lang w:eastAsia="hr-HR"/>
    </w:rPr>
  </w:style>
  <w:style w:type="paragraph" w:styleId="Sadraj1">
    <w:name w:val="toc 1"/>
    <w:basedOn w:val="Normal"/>
    <w:next w:val="Normal"/>
    <w:autoRedefine/>
    <w:uiPriority w:val="39"/>
    <w:unhideWhenUsed/>
    <w:rsid w:val="00AE0DC3"/>
    <w:pPr>
      <w:spacing w:after="100"/>
    </w:pPr>
  </w:style>
  <w:style w:type="character" w:styleId="Hiperveza">
    <w:name w:val="Hyperlink"/>
    <w:basedOn w:val="Zadanifontodlomka"/>
    <w:uiPriority w:val="99"/>
    <w:unhideWhenUsed/>
    <w:rsid w:val="00AE0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085">
      <w:bodyDiv w:val="1"/>
      <w:marLeft w:val="0"/>
      <w:marRight w:val="0"/>
      <w:marTop w:val="0"/>
      <w:marBottom w:val="0"/>
      <w:divBdr>
        <w:top w:val="none" w:sz="0" w:space="0" w:color="auto"/>
        <w:left w:val="none" w:sz="0" w:space="0" w:color="auto"/>
        <w:bottom w:val="none" w:sz="0" w:space="0" w:color="auto"/>
        <w:right w:val="none" w:sz="0" w:space="0" w:color="auto"/>
      </w:divBdr>
    </w:div>
    <w:div w:id="220218718">
      <w:bodyDiv w:val="1"/>
      <w:marLeft w:val="0"/>
      <w:marRight w:val="0"/>
      <w:marTop w:val="0"/>
      <w:marBottom w:val="0"/>
      <w:divBdr>
        <w:top w:val="none" w:sz="0" w:space="0" w:color="auto"/>
        <w:left w:val="none" w:sz="0" w:space="0" w:color="auto"/>
        <w:bottom w:val="none" w:sz="0" w:space="0" w:color="auto"/>
        <w:right w:val="none" w:sz="0" w:space="0" w:color="auto"/>
      </w:divBdr>
    </w:div>
    <w:div w:id="508638938">
      <w:bodyDiv w:val="1"/>
      <w:marLeft w:val="0"/>
      <w:marRight w:val="0"/>
      <w:marTop w:val="0"/>
      <w:marBottom w:val="0"/>
      <w:divBdr>
        <w:top w:val="none" w:sz="0" w:space="0" w:color="auto"/>
        <w:left w:val="none" w:sz="0" w:space="0" w:color="auto"/>
        <w:bottom w:val="none" w:sz="0" w:space="0" w:color="auto"/>
        <w:right w:val="none" w:sz="0" w:space="0" w:color="auto"/>
      </w:divBdr>
    </w:div>
    <w:div w:id="594679085">
      <w:bodyDiv w:val="1"/>
      <w:marLeft w:val="0"/>
      <w:marRight w:val="0"/>
      <w:marTop w:val="0"/>
      <w:marBottom w:val="0"/>
      <w:divBdr>
        <w:top w:val="none" w:sz="0" w:space="0" w:color="auto"/>
        <w:left w:val="none" w:sz="0" w:space="0" w:color="auto"/>
        <w:bottom w:val="none" w:sz="0" w:space="0" w:color="auto"/>
        <w:right w:val="none" w:sz="0" w:space="0" w:color="auto"/>
      </w:divBdr>
    </w:div>
    <w:div w:id="1136876061">
      <w:bodyDiv w:val="1"/>
      <w:marLeft w:val="0"/>
      <w:marRight w:val="0"/>
      <w:marTop w:val="0"/>
      <w:marBottom w:val="0"/>
      <w:divBdr>
        <w:top w:val="none" w:sz="0" w:space="0" w:color="auto"/>
        <w:left w:val="none" w:sz="0" w:space="0" w:color="auto"/>
        <w:bottom w:val="none" w:sz="0" w:space="0" w:color="auto"/>
        <w:right w:val="none" w:sz="0" w:space="0" w:color="auto"/>
      </w:divBdr>
    </w:div>
    <w:div w:id="1161769411">
      <w:bodyDiv w:val="1"/>
      <w:marLeft w:val="0"/>
      <w:marRight w:val="0"/>
      <w:marTop w:val="0"/>
      <w:marBottom w:val="0"/>
      <w:divBdr>
        <w:top w:val="none" w:sz="0" w:space="0" w:color="auto"/>
        <w:left w:val="none" w:sz="0" w:space="0" w:color="auto"/>
        <w:bottom w:val="none" w:sz="0" w:space="0" w:color="auto"/>
        <w:right w:val="none" w:sz="0" w:space="0" w:color="auto"/>
      </w:divBdr>
    </w:div>
    <w:div w:id="1211498577">
      <w:bodyDiv w:val="1"/>
      <w:marLeft w:val="0"/>
      <w:marRight w:val="0"/>
      <w:marTop w:val="0"/>
      <w:marBottom w:val="0"/>
      <w:divBdr>
        <w:top w:val="none" w:sz="0" w:space="0" w:color="auto"/>
        <w:left w:val="none" w:sz="0" w:space="0" w:color="auto"/>
        <w:bottom w:val="none" w:sz="0" w:space="0" w:color="auto"/>
        <w:right w:val="none" w:sz="0" w:space="0" w:color="auto"/>
      </w:divBdr>
    </w:div>
    <w:div w:id="1327005348">
      <w:bodyDiv w:val="1"/>
      <w:marLeft w:val="0"/>
      <w:marRight w:val="0"/>
      <w:marTop w:val="0"/>
      <w:marBottom w:val="0"/>
      <w:divBdr>
        <w:top w:val="none" w:sz="0" w:space="0" w:color="auto"/>
        <w:left w:val="none" w:sz="0" w:space="0" w:color="auto"/>
        <w:bottom w:val="none" w:sz="0" w:space="0" w:color="auto"/>
        <w:right w:val="none" w:sz="0" w:space="0" w:color="auto"/>
      </w:divBdr>
    </w:div>
    <w:div w:id="1396245550">
      <w:bodyDiv w:val="1"/>
      <w:marLeft w:val="0"/>
      <w:marRight w:val="0"/>
      <w:marTop w:val="0"/>
      <w:marBottom w:val="0"/>
      <w:divBdr>
        <w:top w:val="none" w:sz="0" w:space="0" w:color="auto"/>
        <w:left w:val="none" w:sz="0" w:space="0" w:color="auto"/>
        <w:bottom w:val="none" w:sz="0" w:space="0" w:color="auto"/>
        <w:right w:val="none" w:sz="0" w:space="0" w:color="auto"/>
      </w:divBdr>
    </w:div>
    <w:div w:id="1481655404">
      <w:bodyDiv w:val="1"/>
      <w:marLeft w:val="0"/>
      <w:marRight w:val="0"/>
      <w:marTop w:val="0"/>
      <w:marBottom w:val="0"/>
      <w:divBdr>
        <w:top w:val="none" w:sz="0" w:space="0" w:color="auto"/>
        <w:left w:val="none" w:sz="0" w:space="0" w:color="auto"/>
        <w:bottom w:val="none" w:sz="0" w:space="0" w:color="auto"/>
        <w:right w:val="none" w:sz="0" w:space="0" w:color="auto"/>
      </w:divBdr>
    </w:div>
    <w:div w:id="1579633276">
      <w:bodyDiv w:val="1"/>
      <w:marLeft w:val="0"/>
      <w:marRight w:val="0"/>
      <w:marTop w:val="0"/>
      <w:marBottom w:val="0"/>
      <w:divBdr>
        <w:top w:val="none" w:sz="0" w:space="0" w:color="auto"/>
        <w:left w:val="none" w:sz="0" w:space="0" w:color="auto"/>
        <w:bottom w:val="none" w:sz="0" w:space="0" w:color="auto"/>
        <w:right w:val="none" w:sz="0" w:space="0" w:color="auto"/>
      </w:divBdr>
    </w:div>
    <w:div w:id="1616327128">
      <w:bodyDiv w:val="1"/>
      <w:marLeft w:val="0"/>
      <w:marRight w:val="0"/>
      <w:marTop w:val="0"/>
      <w:marBottom w:val="0"/>
      <w:divBdr>
        <w:top w:val="none" w:sz="0" w:space="0" w:color="auto"/>
        <w:left w:val="none" w:sz="0" w:space="0" w:color="auto"/>
        <w:bottom w:val="none" w:sz="0" w:space="0" w:color="auto"/>
        <w:right w:val="none" w:sz="0" w:space="0" w:color="auto"/>
      </w:divBdr>
    </w:div>
    <w:div w:id="1739402221">
      <w:bodyDiv w:val="1"/>
      <w:marLeft w:val="0"/>
      <w:marRight w:val="0"/>
      <w:marTop w:val="0"/>
      <w:marBottom w:val="0"/>
      <w:divBdr>
        <w:top w:val="none" w:sz="0" w:space="0" w:color="auto"/>
        <w:left w:val="none" w:sz="0" w:space="0" w:color="auto"/>
        <w:bottom w:val="none" w:sz="0" w:space="0" w:color="auto"/>
        <w:right w:val="none" w:sz="0" w:space="0" w:color="auto"/>
      </w:divBdr>
      <w:divsChild>
        <w:div w:id="1935702434">
          <w:marLeft w:val="0"/>
          <w:marRight w:val="0"/>
          <w:marTop w:val="0"/>
          <w:marBottom w:val="0"/>
          <w:divBdr>
            <w:top w:val="none" w:sz="0" w:space="0" w:color="auto"/>
            <w:left w:val="none" w:sz="0" w:space="0" w:color="auto"/>
            <w:bottom w:val="none" w:sz="0" w:space="0" w:color="auto"/>
            <w:right w:val="none" w:sz="0" w:space="0" w:color="auto"/>
          </w:divBdr>
        </w:div>
        <w:div w:id="258375503">
          <w:marLeft w:val="0"/>
          <w:marRight w:val="0"/>
          <w:marTop w:val="0"/>
          <w:marBottom w:val="0"/>
          <w:divBdr>
            <w:top w:val="none" w:sz="0" w:space="0" w:color="auto"/>
            <w:left w:val="none" w:sz="0" w:space="0" w:color="auto"/>
            <w:bottom w:val="none" w:sz="0" w:space="0" w:color="auto"/>
            <w:right w:val="none" w:sz="0" w:space="0" w:color="auto"/>
          </w:divBdr>
        </w:div>
        <w:div w:id="2039892780">
          <w:marLeft w:val="0"/>
          <w:marRight w:val="0"/>
          <w:marTop w:val="0"/>
          <w:marBottom w:val="0"/>
          <w:divBdr>
            <w:top w:val="none" w:sz="0" w:space="0" w:color="auto"/>
            <w:left w:val="none" w:sz="0" w:space="0" w:color="auto"/>
            <w:bottom w:val="none" w:sz="0" w:space="0" w:color="auto"/>
            <w:right w:val="none" w:sz="0" w:space="0" w:color="auto"/>
          </w:divBdr>
        </w:div>
      </w:divsChild>
    </w:div>
    <w:div w:id="1820339633">
      <w:bodyDiv w:val="1"/>
      <w:marLeft w:val="0"/>
      <w:marRight w:val="0"/>
      <w:marTop w:val="0"/>
      <w:marBottom w:val="0"/>
      <w:divBdr>
        <w:top w:val="none" w:sz="0" w:space="0" w:color="auto"/>
        <w:left w:val="none" w:sz="0" w:space="0" w:color="auto"/>
        <w:bottom w:val="none" w:sz="0" w:space="0" w:color="auto"/>
        <w:right w:val="none" w:sz="0" w:space="0" w:color="auto"/>
      </w:divBdr>
    </w:div>
    <w:div w:id="1971009834">
      <w:bodyDiv w:val="1"/>
      <w:marLeft w:val="0"/>
      <w:marRight w:val="0"/>
      <w:marTop w:val="0"/>
      <w:marBottom w:val="0"/>
      <w:divBdr>
        <w:top w:val="none" w:sz="0" w:space="0" w:color="auto"/>
        <w:left w:val="none" w:sz="0" w:space="0" w:color="auto"/>
        <w:bottom w:val="none" w:sz="0" w:space="0" w:color="auto"/>
        <w:right w:val="none" w:sz="0" w:space="0" w:color="auto"/>
      </w:divBdr>
    </w:div>
    <w:div w:id="1989044374">
      <w:bodyDiv w:val="1"/>
      <w:marLeft w:val="0"/>
      <w:marRight w:val="0"/>
      <w:marTop w:val="0"/>
      <w:marBottom w:val="0"/>
      <w:divBdr>
        <w:top w:val="none" w:sz="0" w:space="0" w:color="auto"/>
        <w:left w:val="none" w:sz="0" w:space="0" w:color="auto"/>
        <w:bottom w:val="none" w:sz="0" w:space="0" w:color="auto"/>
        <w:right w:val="none" w:sz="0" w:space="0" w:color="auto"/>
      </w:divBdr>
    </w:div>
    <w:div w:id="20501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18F9B-0D2E-4490-8FED-C4EC344B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12</Pages>
  <Words>4254</Words>
  <Characters>24251</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Godišnje izvješće Uprave o stanju Društva za 2020. godinu</vt:lpstr>
    </vt:vector>
  </TitlesOfParts>
  <Company>.</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Godišnje izvješće Uprave o stanju Društva za 2020. godinu</dc:title>
  <dc:subject/>
  <dc:creator/>
  <cp:keywords/>
  <dc:description/>
  <cp:lastModifiedBy>Sanela Vidić Popović</cp:lastModifiedBy>
  <cp:revision>31</cp:revision>
  <cp:lastPrinted>2021-07-16T13:37:00Z</cp:lastPrinted>
  <dcterms:created xsi:type="dcterms:W3CDTF">2021-06-25T07:27:00Z</dcterms:created>
  <dcterms:modified xsi:type="dcterms:W3CDTF">2021-07-16T15:00:00Z</dcterms:modified>
  <cp:category/>
</cp:coreProperties>
</file>