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662AF9" w14:textId="77777777" w:rsidR="00F75D49" w:rsidRDefault="00F75D49" w:rsidP="00F75D49">
      <w:pPr>
        <w:spacing w:after="0"/>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31088E4F" w14:textId="77777777" w:rsidR="00F75D49" w:rsidRDefault="00F75D49" w:rsidP="00F75D49">
      <w:pPr>
        <w:spacing w:after="0"/>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07ADA63C" w14:textId="36E1E27A" w:rsidR="00F75D49" w:rsidRDefault="00676D5D" w:rsidP="00F75D49">
      <w:pPr>
        <w:spacing w:after="0"/>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 xml:space="preserve">GODIŠNJE </w:t>
      </w:r>
      <w:r w:rsidR="00F75D49" w:rsidRPr="00246465">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 xml:space="preserve">IZVJEŠĆE O POSLOVANJU </w:t>
      </w:r>
    </w:p>
    <w:p w14:paraId="2F50B7F0" w14:textId="5D00EDBF" w:rsidR="00F75D49" w:rsidRPr="00246465" w:rsidRDefault="00F75D49" w:rsidP="00F75D49">
      <w:pPr>
        <w:spacing w:after="0"/>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r w:rsidRPr="00246465">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ZRAČNE LUKE OSIJEK d.o.o.</w:t>
      </w:r>
    </w:p>
    <w:p w14:paraId="6D86B447" w14:textId="4E552207" w:rsidR="009B12B5" w:rsidRDefault="00F75D49" w:rsidP="00F75D49">
      <w:p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r w:rsidRPr="00246465">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ZA 202</w:t>
      </w:r>
      <w: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3</w:t>
      </w:r>
      <w:r w:rsidRPr="00246465">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 GODINU</w:t>
      </w:r>
    </w:p>
    <w:p w14:paraId="5B0AE129" w14:textId="503C5E57" w:rsidR="00E36910" w:rsidRPr="00E36910" w:rsidRDefault="00E36910" w:rsidP="00E36910">
      <w:pPr>
        <w:pStyle w:val="Odlomakpopisa"/>
        <w:numPr>
          <w:ilvl w:val="0"/>
          <w:numId w:val="11"/>
        </w:num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nerevidirano</w:t>
      </w:r>
    </w:p>
    <w:p w14:paraId="7E621D6E" w14:textId="77777777" w:rsidR="00F75D49" w:rsidRDefault="00F75D49" w:rsidP="00F75D49">
      <w:p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2499F773" w14:textId="77777777" w:rsidR="00F75D49" w:rsidRDefault="00F75D49" w:rsidP="00F75D49">
      <w:p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1ADBCCB0" w14:textId="77777777" w:rsidR="00F75D49" w:rsidRDefault="00F75D49" w:rsidP="00F75D49">
      <w:p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58B10040" w14:textId="77777777" w:rsidR="00F75D49" w:rsidRDefault="00F75D49" w:rsidP="00F75D49">
      <w:p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1ABC2594" w14:textId="77777777" w:rsidR="00F75D49" w:rsidRDefault="00F75D49" w:rsidP="00F75D49">
      <w:p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2396AD2E" w14:textId="77777777" w:rsidR="00F75D49" w:rsidRDefault="00F75D49" w:rsidP="00F75D49">
      <w:p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5E118374" w14:textId="77777777" w:rsidR="00F75D49" w:rsidRDefault="00F75D49" w:rsidP="00E36910">
      <w:pP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7B8B94A4" w14:textId="77777777" w:rsidR="00F75D49" w:rsidRDefault="00F75D49" w:rsidP="00F75D49">
      <w:pPr>
        <w:jc w:val="center"/>
        <w:rPr>
          <w:b/>
          <w:color w:val="262626" w:themeColor="text1" w:themeTint="D9"/>
          <w:sz w:val="52"/>
          <w:szCs w:val="52"/>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03FA2B5B" w14:textId="39FCDB6D" w:rsidR="00F75D49" w:rsidRPr="00F75D49" w:rsidRDefault="00F75D49" w:rsidP="00F75D49">
      <w:pPr>
        <w:jc w:val="center"/>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r w:rsidRPr="00F75D49">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 xml:space="preserve">Klisa, </w:t>
      </w:r>
      <w:r w:rsidR="008A39E2">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30</w:t>
      </w:r>
      <w:r w:rsidRPr="00F75D49">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 travnja 2024.</w:t>
      </w:r>
    </w:p>
    <w:p w14:paraId="71AFB97E" w14:textId="77777777" w:rsidR="00F75D49" w:rsidRDefault="00F75D49" w:rsidP="00F75D49">
      <w:pPr>
        <w:jc w:val="center"/>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5380401D" w14:textId="77777777" w:rsidR="00F75D49" w:rsidRDefault="00F75D49" w:rsidP="00F75D49">
      <w:pPr>
        <w:jc w:val="center"/>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028BC682" w14:textId="0369174E" w:rsidR="00F75D49" w:rsidRDefault="00F75D49" w:rsidP="00F75D49">
      <w:pPr>
        <w:jc w:val="center"/>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r w:rsidRPr="00F75D49">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lastRenderedPageBreak/>
        <w:t>SADRŽAJ</w:t>
      </w:r>
    </w:p>
    <w:p w14:paraId="091671D3" w14:textId="77777777" w:rsidR="00804031" w:rsidRPr="00F75D49" w:rsidRDefault="00804031" w:rsidP="00F75D49">
      <w:pPr>
        <w:jc w:val="center"/>
        <w:rPr>
          <w:b/>
          <w:color w:val="262626" w:themeColor="text1" w:themeTint="D9"/>
          <w:sz w:val="28"/>
          <w:szCs w:val="28"/>
          <w:lang w:val="hr-HR"/>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p>
    <w:p w14:paraId="5C0AF093" w14:textId="5564E969" w:rsidR="00F75D49" w:rsidRDefault="00804031" w:rsidP="00804031">
      <w:pPr>
        <w:pStyle w:val="Odlomakpopisa"/>
        <w:numPr>
          <w:ilvl w:val="0"/>
          <w:numId w:val="1"/>
        </w:numPr>
        <w:rPr>
          <w:rFonts w:ascii="Calibri" w:hAnsi="Calibri" w:cs="Calibri"/>
          <w:lang w:val="hr-HR"/>
        </w:rPr>
      </w:pPr>
      <w:r w:rsidRPr="0010074C">
        <w:rPr>
          <w:rFonts w:ascii="Calibri" w:hAnsi="Calibri" w:cs="Calibri"/>
          <w:lang w:val="hr-HR"/>
        </w:rPr>
        <w:t>Osnovni podatci o društvu</w:t>
      </w:r>
      <w:r w:rsidR="00B1557C">
        <w:rPr>
          <w:rFonts w:ascii="Calibri" w:hAnsi="Calibri" w:cs="Calibri"/>
          <w:lang w:val="hr-HR"/>
        </w:rPr>
        <w:tab/>
      </w:r>
      <w:r w:rsidR="00B1557C">
        <w:rPr>
          <w:rFonts w:ascii="Calibri" w:hAnsi="Calibri" w:cs="Calibri"/>
          <w:lang w:val="hr-HR"/>
        </w:rPr>
        <w:tab/>
      </w:r>
      <w:r w:rsidR="00B1557C">
        <w:rPr>
          <w:rFonts w:ascii="Calibri" w:hAnsi="Calibri" w:cs="Calibri"/>
          <w:lang w:val="hr-HR"/>
        </w:rPr>
        <w:tab/>
      </w:r>
      <w:r w:rsidR="00B1557C">
        <w:rPr>
          <w:rFonts w:ascii="Calibri" w:hAnsi="Calibri" w:cs="Calibri"/>
          <w:lang w:val="hr-HR"/>
        </w:rPr>
        <w:tab/>
      </w:r>
      <w:r w:rsidR="00B1557C">
        <w:rPr>
          <w:rFonts w:ascii="Calibri" w:hAnsi="Calibri" w:cs="Calibri"/>
          <w:lang w:val="hr-HR"/>
        </w:rPr>
        <w:tab/>
      </w:r>
      <w:r w:rsidR="00B1557C">
        <w:rPr>
          <w:rFonts w:ascii="Calibri" w:hAnsi="Calibri" w:cs="Calibri"/>
          <w:lang w:val="hr-HR"/>
        </w:rPr>
        <w:tab/>
      </w:r>
      <w:r w:rsidR="00B1557C">
        <w:rPr>
          <w:rFonts w:ascii="Calibri" w:hAnsi="Calibri" w:cs="Calibri"/>
          <w:lang w:val="hr-HR"/>
        </w:rPr>
        <w:tab/>
      </w:r>
      <w:r w:rsidR="00B1557C">
        <w:rPr>
          <w:rFonts w:ascii="Calibri" w:hAnsi="Calibri" w:cs="Calibri"/>
          <w:lang w:val="hr-HR"/>
        </w:rPr>
        <w:tab/>
      </w:r>
      <w:r w:rsidRPr="0010074C">
        <w:rPr>
          <w:rFonts w:ascii="Calibri" w:hAnsi="Calibri" w:cs="Calibri"/>
          <w:lang w:val="hr-HR"/>
        </w:rPr>
        <w:t>3</w:t>
      </w:r>
    </w:p>
    <w:p w14:paraId="59F0A5E9" w14:textId="77777777" w:rsidR="009D5B18" w:rsidRPr="0010074C" w:rsidRDefault="009D5B18" w:rsidP="009D5B18">
      <w:pPr>
        <w:pStyle w:val="Odlomakpopisa"/>
        <w:rPr>
          <w:rFonts w:ascii="Calibri" w:hAnsi="Calibri" w:cs="Calibri"/>
          <w:lang w:val="hr-HR"/>
        </w:rPr>
      </w:pPr>
    </w:p>
    <w:p w14:paraId="1013D08C" w14:textId="42631852" w:rsidR="005872DB" w:rsidRPr="003C29B9" w:rsidRDefault="005872DB" w:rsidP="005872DB">
      <w:pPr>
        <w:pStyle w:val="Odlomakpopisa"/>
        <w:numPr>
          <w:ilvl w:val="0"/>
          <w:numId w:val="1"/>
        </w:numPr>
        <w:rPr>
          <w:rFonts w:ascii="Calibri" w:hAnsi="Calibri" w:cs="Calibri"/>
          <w:lang w:val="pl-PL"/>
        </w:rPr>
      </w:pPr>
      <w:r w:rsidRPr="003C29B9">
        <w:rPr>
          <w:rFonts w:ascii="Calibri" w:hAnsi="Calibri" w:cs="Calibri"/>
          <w:lang w:val="pl-PL"/>
        </w:rPr>
        <w:t>Promet zrakoplova, putnika i terete</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Pr="003C29B9">
        <w:rPr>
          <w:rFonts w:ascii="Calibri" w:hAnsi="Calibri" w:cs="Calibri"/>
          <w:lang w:val="pl-PL"/>
        </w:rPr>
        <w:t>5</w:t>
      </w:r>
    </w:p>
    <w:p w14:paraId="633433FE" w14:textId="2C2FEDE2" w:rsidR="005872DB" w:rsidRPr="003C29B9" w:rsidRDefault="005872DB" w:rsidP="005872DB">
      <w:pPr>
        <w:pStyle w:val="Odlomakpopisa"/>
        <w:rPr>
          <w:rFonts w:ascii="Calibri" w:hAnsi="Calibri" w:cs="Calibri"/>
          <w:lang w:val="pl-PL"/>
        </w:rPr>
      </w:pPr>
      <w:r w:rsidRPr="003C29B9">
        <w:rPr>
          <w:rFonts w:ascii="Calibri" w:hAnsi="Calibri" w:cs="Calibri"/>
          <w:lang w:val="pl-PL"/>
        </w:rPr>
        <w:t>2.1.  Operacije zrakoplova</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Pr="003C29B9">
        <w:rPr>
          <w:rFonts w:ascii="Calibri" w:hAnsi="Calibri" w:cs="Calibri"/>
          <w:lang w:val="pl-PL"/>
        </w:rPr>
        <w:t>5</w:t>
      </w:r>
    </w:p>
    <w:p w14:paraId="2315784C" w14:textId="416B6090" w:rsidR="003C7B5F" w:rsidRPr="003C29B9" w:rsidRDefault="003C7B5F" w:rsidP="005872DB">
      <w:pPr>
        <w:pStyle w:val="Odlomakpopisa"/>
        <w:rPr>
          <w:rFonts w:ascii="Calibri" w:hAnsi="Calibri" w:cs="Calibri"/>
          <w:lang w:val="pl-PL"/>
        </w:rPr>
      </w:pPr>
      <w:r w:rsidRPr="003C29B9">
        <w:rPr>
          <w:rFonts w:ascii="Calibri" w:hAnsi="Calibri" w:cs="Calibri"/>
          <w:lang w:val="pl-PL"/>
        </w:rPr>
        <w:t>2.2.  Putnički promet</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9</w:t>
      </w:r>
    </w:p>
    <w:p w14:paraId="628E641E" w14:textId="3F9E4982" w:rsidR="003C7B5F" w:rsidRPr="003C29B9" w:rsidRDefault="003C7B5F" w:rsidP="005872DB">
      <w:pPr>
        <w:pStyle w:val="Odlomakpopisa"/>
        <w:rPr>
          <w:rFonts w:ascii="Calibri" w:hAnsi="Calibri" w:cs="Calibri"/>
          <w:lang w:val="pl-PL"/>
        </w:rPr>
      </w:pPr>
      <w:r w:rsidRPr="003C29B9">
        <w:rPr>
          <w:rFonts w:ascii="Calibri" w:hAnsi="Calibri" w:cs="Calibri"/>
          <w:lang w:val="pl-PL"/>
        </w:rPr>
        <w:t>2.3.  Cargo promet</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12</w:t>
      </w:r>
    </w:p>
    <w:p w14:paraId="367832A2" w14:textId="4275AF95" w:rsidR="003C7B5F" w:rsidRPr="003C29B9" w:rsidRDefault="003C7B5F" w:rsidP="003C7B5F">
      <w:pPr>
        <w:rPr>
          <w:rFonts w:ascii="Calibri" w:hAnsi="Calibri" w:cs="Calibri"/>
          <w:lang w:val="pl-PL"/>
        </w:rPr>
      </w:pPr>
      <w:r w:rsidRPr="003C29B9">
        <w:rPr>
          <w:rFonts w:ascii="Calibri" w:hAnsi="Calibri" w:cs="Calibri"/>
          <w:lang w:val="pl-PL"/>
        </w:rPr>
        <w:t xml:space="preserve">        3.   Godišnja financijska izvješća</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13</w:t>
      </w:r>
    </w:p>
    <w:p w14:paraId="454281E2" w14:textId="2B3DBA7E" w:rsidR="003C7B5F" w:rsidRPr="003C29B9" w:rsidRDefault="003C7B5F" w:rsidP="00BA10A6">
      <w:pPr>
        <w:spacing w:after="0"/>
        <w:rPr>
          <w:rFonts w:ascii="Calibri" w:hAnsi="Calibri" w:cs="Calibri"/>
          <w:lang w:val="pl-PL"/>
        </w:rPr>
      </w:pPr>
      <w:r w:rsidRPr="003C29B9">
        <w:rPr>
          <w:rFonts w:ascii="Calibri" w:hAnsi="Calibri" w:cs="Calibri"/>
          <w:lang w:val="pl-PL"/>
        </w:rPr>
        <w:tab/>
        <w:t>3.1.   Bilanca</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13</w:t>
      </w:r>
    </w:p>
    <w:p w14:paraId="76536FE1" w14:textId="4D19BDB6" w:rsidR="003C7B5F" w:rsidRPr="003C29B9" w:rsidRDefault="003C7B5F" w:rsidP="00BA10A6">
      <w:pPr>
        <w:spacing w:after="0"/>
        <w:rPr>
          <w:rFonts w:ascii="Calibri" w:hAnsi="Calibri" w:cs="Calibri"/>
          <w:lang w:val="pl-PL"/>
        </w:rPr>
      </w:pPr>
      <w:r w:rsidRPr="003C29B9">
        <w:rPr>
          <w:rFonts w:ascii="Calibri" w:hAnsi="Calibri" w:cs="Calibri"/>
          <w:lang w:val="pl-PL"/>
        </w:rPr>
        <w:tab/>
        <w:t>3.2.   Novčani tijek</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14</w:t>
      </w:r>
    </w:p>
    <w:p w14:paraId="3A676FCA" w14:textId="5BD47BCA" w:rsidR="003C7B5F" w:rsidRPr="003C29B9" w:rsidRDefault="003C7B5F" w:rsidP="00BA10A6">
      <w:pPr>
        <w:spacing w:after="0"/>
        <w:rPr>
          <w:rFonts w:ascii="Calibri" w:hAnsi="Calibri" w:cs="Calibri"/>
          <w:lang w:val="pl-PL"/>
        </w:rPr>
      </w:pPr>
      <w:r w:rsidRPr="003C29B9">
        <w:rPr>
          <w:rFonts w:ascii="Calibri" w:hAnsi="Calibri" w:cs="Calibri"/>
          <w:lang w:val="pl-PL"/>
        </w:rPr>
        <w:tab/>
        <w:t xml:space="preserve">3.3.   </w:t>
      </w:r>
      <w:r w:rsidR="00BA10A6" w:rsidRPr="003C29B9">
        <w:rPr>
          <w:rFonts w:ascii="Calibri" w:hAnsi="Calibri" w:cs="Calibri"/>
          <w:lang w:val="pl-PL"/>
        </w:rPr>
        <w:t>Račun dobiti i gubitka</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16</w:t>
      </w:r>
    </w:p>
    <w:p w14:paraId="4409A9F1" w14:textId="164915F0" w:rsidR="00BA10A6" w:rsidRPr="003C29B9" w:rsidRDefault="00BA10A6" w:rsidP="00BA10A6">
      <w:pPr>
        <w:spacing w:after="0"/>
        <w:rPr>
          <w:rFonts w:ascii="Calibri" w:hAnsi="Calibri" w:cs="Calibri"/>
          <w:lang w:val="pl-PL"/>
        </w:rPr>
      </w:pPr>
      <w:r w:rsidRPr="003C29B9">
        <w:rPr>
          <w:rFonts w:ascii="Calibri" w:hAnsi="Calibri" w:cs="Calibri"/>
          <w:lang w:val="pl-PL"/>
        </w:rPr>
        <w:tab/>
        <w:t>3.4.   Financijski pokazatelji</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19</w:t>
      </w:r>
    </w:p>
    <w:p w14:paraId="02EC2218" w14:textId="4D3C806B" w:rsidR="00BA10A6" w:rsidRPr="003C29B9" w:rsidRDefault="00BA10A6" w:rsidP="00BA10A6">
      <w:pPr>
        <w:spacing w:after="0"/>
        <w:rPr>
          <w:rFonts w:ascii="Calibri" w:hAnsi="Calibri" w:cs="Calibri"/>
          <w:lang w:val="pl-PL"/>
        </w:rPr>
      </w:pPr>
      <w:r w:rsidRPr="003C29B9">
        <w:rPr>
          <w:rFonts w:ascii="Calibri" w:hAnsi="Calibri" w:cs="Calibri"/>
          <w:lang w:val="pl-PL"/>
        </w:rPr>
        <w:tab/>
        <w:t>3.5.   Državne potpore</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20</w:t>
      </w:r>
    </w:p>
    <w:p w14:paraId="18FDCCF7" w14:textId="52FD8BEE" w:rsidR="009D5B18" w:rsidRPr="003C29B9" w:rsidRDefault="00BA10A6" w:rsidP="00BA10A6">
      <w:pPr>
        <w:spacing w:after="0"/>
        <w:rPr>
          <w:rFonts w:ascii="Calibri" w:hAnsi="Calibri" w:cs="Calibri"/>
          <w:lang w:val="pl-PL"/>
        </w:rPr>
      </w:pPr>
      <w:r w:rsidRPr="003C29B9">
        <w:rPr>
          <w:rFonts w:ascii="Calibri" w:hAnsi="Calibri" w:cs="Calibri"/>
          <w:lang w:val="pl-PL"/>
        </w:rPr>
        <w:tab/>
        <w:t>3.6.   Analiza duga</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21</w:t>
      </w:r>
    </w:p>
    <w:p w14:paraId="2D4076D6" w14:textId="77777777" w:rsidR="009D5B18" w:rsidRPr="003C29B9" w:rsidRDefault="009D5B18" w:rsidP="00BA10A6">
      <w:pPr>
        <w:spacing w:after="0"/>
        <w:rPr>
          <w:rFonts w:ascii="Calibri" w:hAnsi="Calibri" w:cs="Calibri"/>
          <w:lang w:val="pl-PL"/>
        </w:rPr>
      </w:pPr>
    </w:p>
    <w:p w14:paraId="7947FA31" w14:textId="471406BB" w:rsidR="009D5B18" w:rsidRPr="003C29B9" w:rsidRDefault="00BA10A6" w:rsidP="00BA10A6">
      <w:pPr>
        <w:spacing w:after="0"/>
        <w:rPr>
          <w:rFonts w:ascii="Calibri" w:hAnsi="Calibri" w:cs="Calibri"/>
          <w:lang w:val="pl-PL"/>
        </w:rPr>
      </w:pPr>
      <w:r w:rsidRPr="003C29B9">
        <w:rPr>
          <w:rFonts w:ascii="Calibri" w:hAnsi="Calibri" w:cs="Calibri"/>
          <w:lang w:val="pl-PL"/>
        </w:rPr>
        <w:t xml:space="preserve">        4.   Izvršenje Plana poslovanja za 2023. </w:t>
      </w:r>
      <w:r w:rsidR="00B1557C" w:rsidRPr="003C29B9">
        <w:rPr>
          <w:rFonts w:ascii="Calibri" w:hAnsi="Calibri" w:cs="Calibri"/>
          <w:lang w:val="pl-PL"/>
        </w:rPr>
        <w:t>g</w:t>
      </w:r>
      <w:r w:rsidRPr="003C29B9">
        <w:rPr>
          <w:rFonts w:ascii="Calibri" w:hAnsi="Calibri" w:cs="Calibri"/>
          <w:lang w:val="pl-PL"/>
        </w:rPr>
        <w:t>odinu</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22</w:t>
      </w:r>
    </w:p>
    <w:p w14:paraId="434C0CD5" w14:textId="77777777" w:rsidR="009D5B18" w:rsidRPr="003C29B9" w:rsidRDefault="009D5B18" w:rsidP="00BA10A6">
      <w:pPr>
        <w:spacing w:after="0"/>
        <w:rPr>
          <w:rFonts w:ascii="Calibri" w:hAnsi="Calibri" w:cs="Calibri"/>
          <w:lang w:val="pl-PL"/>
        </w:rPr>
      </w:pPr>
    </w:p>
    <w:p w14:paraId="481F4316" w14:textId="59D91A2B" w:rsidR="00BA10A6" w:rsidRPr="003C29B9" w:rsidRDefault="00BA10A6" w:rsidP="00BA10A6">
      <w:pPr>
        <w:spacing w:after="0"/>
        <w:rPr>
          <w:rFonts w:ascii="Calibri" w:hAnsi="Calibri" w:cs="Calibri"/>
          <w:lang w:val="pl-PL"/>
        </w:rPr>
      </w:pPr>
      <w:r w:rsidRPr="003C29B9">
        <w:rPr>
          <w:rFonts w:ascii="Calibri" w:hAnsi="Calibri" w:cs="Calibri"/>
          <w:lang w:val="pl-PL"/>
        </w:rPr>
        <w:t xml:space="preserve">        5.   Kapitalne investicije i održavanje</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22</w:t>
      </w:r>
    </w:p>
    <w:p w14:paraId="42E26DC9" w14:textId="77777777" w:rsidR="009D5B18" w:rsidRPr="003C29B9" w:rsidRDefault="009D5B18" w:rsidP="00BA10A6">
      <w:pPr>
        <w:spacing w:after="0"/>
        <w:rPr>
          <w:rFonts w:ascii="Calibri" w:hAnsi="Calibri" w:cs="Calibri"/>
          <w:lang w:val="pl-PL"/>
        </w:rPr>
      </w:pPr>
    </w:p>
    <w:p w14:paraId="6A0BA5A6" w14:textId="0C3CEFFA" w:rsidR="00BA10A6" w:rsidRPr="003C29B9" w:rsidRDefault="00BA10A6" w:rsidP="00BA10A6">
      <w:pPr>
        <w:spacing w:after="0"/>
        <w:rPr>
          <w:rFonts w:ascii="Calibri" w:hAnsi="Calibri" w:cs="Calibri"/>
          <w:lang w:val="pl-PL"/>
        </w:rPr>
      </w:pPr>
      <w:r w:rsidRPr="003C29B9">
        <w:rPr>
          <w:rFonts w:ascii="Calibri" w:hAnsi="Calibri" w:cs="Calibri"/>
          <w:lang w:val="pl-PL"/>
        </w:rPr>
        <w:t xml:space="preserve">        6.   Ljudski potencijali</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23</w:t>
      </w:r>
    </w:p>
    <w:p w14:paraId="5C9DEDCC" w14:textId="77777777" w:rsidR="009D5B18" w:rsidRPr="003C29B9" w:rsidRDefault="009D5B18" w:rsidP="00BA10A6">
      <w:pPr>
        <w:spacing w:after="0"/>
        <w:rPr>
          <w:rFonts w:ascii="Calibri" w:hAnsi="Calibri" w:cs="Calibri"/>
          <w:lang w:val="pl-PL"/>
        </w:rPr>
      </w:pPr>
    </w:p>
    <w:p w14:paraId="0F7EDCAB" w14:textId="24DD5309" w:rsidR="00BA10A6" w:rsidRPr="003C29B9" w:rsidRDefault="00BA10A6" w:rsidP="00BA10A6">
      <w:pPr>
        <w:spacing w:after="0"/>
        <w:rPr>
          <w:rFonts w:ascii="Calibri" w:hAnsi="Calibri" w:cs="Calibri"/>
          <w:lang w:val="pl-PL"/>
        </w:rPr>
      </w:pPr>
      <w:r w:rsidRPr="003C29B9">
        <w:rPr>
          <w:rFonts w:ascii="Calibri" w:hAnsi="Calibri" w:cs="Calibri"/>
          <w:lang w:val="pl-PL"/>
        </w:rPr>
        <w:t xml:space="preserve">        7.   Sustav upravljanja sigurnošću, usklađenošću i kvalitetom</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24</w:t>
      </w:r>
    </w:p>
    <w:p w14:paraId="12BF42B0" w14:textId="77777777" w:rsidR="009D5B18" w:rsidRPr="003C29B9" w:rsidRDefault="009D5B18" w:rsidP="00BA10A6">
      <w:pPr>
        <w:spacing w:after="0"/>
        <w:rPr>
          <w:rFonts w:ascii="Calibri" w:hAnsi="Calibri" w:cs="Calibri"/>
          <w:lang w:val="pl-PL"/>
        </w:rPr>
      </w:pPr>
    </w:p>
    <w:p w14:paraId="33BA02E8" w14:textId="2C2FA263" w:rsidR="00BA10A6" w:rsidRPr="003C29B9" w:rsidRDefault="00BA10A6" w:rsidP="00BA10A6">
      <w:pPr>
        <w:spacing w:after="0"/>
        <w:rPr>
          <w:rFonts w:ascii="Calibri" w:hAnsi="Calibri" w:cs="Calibri"/>
          <w:lang w:val="pl-PL"/>
        </w:rPr>
      </w:pPr>
      <w:r w:rsidRPr="003C29B9">
        <w:rPr>
          <w:rFonts w:ascii="Calibri" w:hAnsi="Calibri" w:cs="Calibri"/>
          <w:lang w:val="pl-PL"/>
        </w:rPr>
        <w:t xml:space="preserve">        8.   Nekretnine</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26</w:t>
      </w:r>
    </w:p>
    <w:p w14:paraId="71445350" w14:textId="77777777" w:rsidR="009D5B18" w:rsidRPr="003C29B9" w:rsidRDefault="009D5B18" w:rsidP="00BA10A6">
      <w:pPr>
        <w:spacing w:after="0"/>
        <w:rPr>
          <w:rFonts w:ascii="Calibri" w:hAnsi="Calibri" w:cs="Calibri"/>
          <w:lang w:val="pl-PL"/>
        </w:rPr>
      </w:pPr>
    </w:p>
    <w:p w14:paraId="5A7D4A04" w14:textId="0C8454B1" w:rsidR="00BA10A6" w:rsidRPr="003C29B9" w:rsidRDefault="00BA10A6" w:rsidP="00BA10A6">
      <w:pPr>
        <w:spacing w:after="0"/>
        <w:rPr>
          <w:rFonts w:ascii="Calibri" w:hAnsi="Calibri" w:cs="Calibri"/>
          <w:lang w:val="pl-PL"/>
        </w:rPr>
      </w:pPr>
      <w:r w:rsidRPr="003C29B9">
        <w:rPr>
          <w:rFonts w:ascii="Calibri" w:hAnsi="Calibri" w:cs="Calibri"/>
          <w:lang w:val="pl-PL"/>
        </w:rPr>
        <w:t xml:space="preserve">        9.   Bitniji događaji u 2023. </w:t>
      </w:r>
      <w:r w:rsidR="00B1557C" w:rsidRPr="003C29B9">
        <w:rPr>
          <w:rFonts w:ascii="Calibri" w:hAnsi="Calibri" w:cs="Calibri"/>
          <w:lang w:val="pl-PL"/>
        </w:rPr>
        <w:t>g</w:t>
      </w:r>
      <w:r w:rsidRPr="003C29B9">
        <w:rPr>
          <w:rFonts w:ascii="Calibri" w:hAnsi="Calibri" w:cs="Calibri"/>
          <w:lang w:val="pl-PL"/>
        </w:rPr>
        <w:t>odini</w:t>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r>
      <w:r w:rsidR="00B1557C" w:rsidRPr="003C29B9">
        <w:rPr>
          <w:rFonts w:ascii="Calibri" w:hAnsi="Calibri" w:cs="Calibri"/>
          <w:lang w:val="pl-PL"/>
        </w:rPr>
        <w:tab/>
        <w:t>26</w:t>
      </w:r>
    </w:p>
    <w:p w14:paraId="72CAF74C" w14:textId="77777777" w:rsidR="009D5B18" w:rsidRPr="003C29B9" w:rsidRDefault="009D5B18" w:rsidP="00BA10A6">
      <w:pPr>
        <w:spacing w:after="0"/>
        <w:rPr>
          <w:rFonts w:ascii="Calibri" w:hAnsi="Calibri" w:cs="Calibri"/>
          <w:lang w:val="pl-PL"/>
        </w:rPr>
      </w:pPr>
    </w:p>
    <w:p w14:paraId="1F1F1195" w14:textId="77777777" w:rsidR="003C7B5F" w:rsidRPr="003C29B9" w:rsidRDefault="003C7B5F" w:rsidP="003C7B5F">
      <w:pPr>
        <w:rPr>
          <w:rFonts w:ascii="Calibri" w:hAnsi="Calibri" w:cs="Calibri"/>
          <w:lang w:val="pl-PL"/>
        </w:rPr>
      </w:pPr>
    </w:p>
    <w:p w14:paraId="6CA2C95B" w14:textId="77777777" w:rsidR="00BA10A6" w:rsidRPr="003C29B9" w:rsidRDefault="00BA10A6" w:rsidP="003C7B5F">
      <w:pPr>
        <w:rPr>
          <w:rFonts w:ascii="Calibri" w:hAnsi="Calibri" w:cs="Calibri"/>
          <w:lang w:val="pl-PL"/>
        </w:rPr>
      </w:pPr>
    </w:p>
    <w:p w14:paraId="57E052E2" w14:textId="77777777" w:rsidR="00BA10A6" w:rsidRPr="003C29B9" w:rsidRDefault="00BA10A6" w:rsidP="003C7B5F">
      <w:pPr>
        <w:rPr>
          <w:rFonts w:ascii="Calibri" w:hAnsi="Calibri" w:cs="Calibri"/>
          <w:lang w:val="pl-PL"/>
        </w:rPr>
      </w:pPr>
    </w:p>
    <w:p w14:paraId="35F4D597" w14:textId="77777777" w:rsidR="00BA10A6" w:rsidRPr="003C29B9" w:rsidRDefault="00BA10A6" w:rsidP="003C7B5F">
      <w:pPr>
        <w:rPr>
          <w:rFonts w:ascii="Calibri" w:hAnsi="Calibri" w:cs="Calibri"/>
          <w:lang w:val="pl-PL"/>
        </w:rPr>
      </w:pPr>
    </w:p>
    <w:p w14:paraId="45B9E0CB" w14:textId="77777777" w:rsidR="00BA10A6" w:rsidRPr="003C29B9" w:rsidRDefault="00BA10A6" w:rsidP="003C7B5F">
      <w:pPr>
        <w:rPr>
          <w:rFonts w:ascii="Calibri" w:hAnsi="Calibri" w:cs="Calibri"/>
          <w:lang w:val="pl-PL"/>
        </w:rPr>
      </w:pPr>
    </w:p>
    <w:p w14:paraId="7CEEF9BE" w14:textId="77777777" w:rsidR="00BA10A6" w:rsidRPr="003C29B9" w:rsidRDefault="00BA10A6" w:rsidP="003C7B5F">
      <w:pPr>
        <w:rPr>
          <w:rFonts w:ascii="Calibri" w:hAnsi="Calibri" w:cs="Calibri"/>
          <w:lang w:val="pl-PL"/>
        </w:rPr>
      </w:pPr>
    </w:p>
    <w:p w14:paraId="6C036AB7" w14:textId="77777777" w:rsidR="00BA10A6" w:rsidRPr="003C29B9" w:rsidRDefault="00BA10A6" w:rsidP="003C7B5F">
      <w:pPr>
        <w:rPr>
          <w:rFonts w:ascii="Calibri" w:hAnsi="Calibri" w:cs="Calibri"/>
          <w:lang w:val="pl-PL"/>
        </w:rPr>
      </w:pPr>
    </w:p>
    <w:p w14:paraId="625B867E" w14:textId="77777777" w:rsidR="00BA10A6" w:rsidRPr="003C29B9" w:rsidRDefault="00BA10A6" w:rsidP="003C7B5F">
      <w:pPr>
        <w:rPr>
          <w:rFonts w:ascii="Calibri" w:hAnsi="Calibri" w:cs="Calibri"/>
          <w:lang w:val="pl-PL"/>
        </w:rPr>
      </w:pPr>
    </w:p>
    <w:p w14:paraId="12F2D4B0" w14:textId="77777777" w:rsidR="00804031" w:rsidRPr="003C29B9" w:rsidRDefault="00804031" w:rsidP="009D5B18">
      <w:pPr>
        <w:rPr>
          <w:rFonts w:ascii="Calibri" w:hAnsi="Calibri" w:cs="Calibri"/>
          <w:lang w:val="pl-PL"/>
        </w:rPr>
      </w:pPr>
    </w:p>
    <w:p w14:paraId="24ED7BD0" w14:textId="77777777" w:rsidR="007C1C49" w:rsidRPr="003C29B9" w:rsidRDefault="007C1C49" w:rsidP="009D5B18">
      <w:pPr>
        <w:rPr>
          <w:rFonts w:ascii="Calibri" w:hAnsi="Calibri" w:cs="Calibri"/>
          <w:lang w:val="pl-PL"/>
        </w:rPr>
      </w:pPr>
    </w:p>
    <w:p w14:paraId="4BC14AA1" w14:textId="77777777" w:rsidR="009D5B18" w:rsidRPr="009D5B18" w:rsidRDefault="009D5B18" w:rsidP="009D5B18">
      <w:pPr>
        <w:rPr>
          <w:rFonts w:ascii="Calibri" w:hAnsi="Calibri" w:cs="Calibri"/>
          <w:lang w:val="hr-HR"/>
        </w:rPr>
      </w:pPr>
    </w:p>
    <w:p w14:paraId="75A3715D" w14:textId="77777777" w:rsidR="00F75D49" w:rsidRPr="003C29B9" w:rsidRDefault="00F75D49" w:rsidP="00F75D49">
      <w:pPr>
        <w:pStyle w:val="StandardWeb"/>
        <w:rPr>
          <w:rFonts w:ascii="Calibri" w:hAnsi="Calibri" w:cs="Calibri"/>
          <w:color w:val="000000"/>
          <w:sz w:val="22"/>
          <w:szCs w:val="22"/>
          <w:lang w:val="pl-PL"/>
        </w:rPr>
      </w:pPr>
      <w:r w:rsidRPr="003C29B9">
        <w:rPr>
          <w:rFonts w:ascii="Calibri" w:hAnsi="Calibri" w:cs="Calibri"/>
          <w:b/>
          <w:bCs/>
          <w:color w:val="000000"/>
          <w:sz w:val="22"/>
          <w:szCs w:val="22"/>
          <w:lang w:val="pl-PL"/>
        </w:rPr>
        <w:lastRenderedPageBreak/>
        <w:t>1. OSNOVNI PODATCI O DRUŠTVU</w:t>
      </w:r>
    </w:p>
    <w:p w14:paraId="1A410349" w14:textId="77777777"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Tvrtka: ZRAČNA LUKA OSIJEK društvo s ograničenom odgovornošću za usluge u zračnom prometu</w:t>
      </w:r>
    </w:p>
    <w:p w14:paraId="4B27BCCB" w14:textId="77777777"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Sjedište: Klisa (Grad Osijek), Vukovarska ulica 67</w:t>
      </w:r>
    </w:p>
    <w:p w14:paraId="4E829734" w14:textId="77777777"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OIB: 48188420009</w:t>
      </w:r>
    </w:p>
    <w:p w14:paraId="02EF8F78" w14:textId="77777777"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MBS: 030026579</w:t>
      </w:r>
    </w:p>
    <w:p w14:paraId="3B5F9F73" w14:textId="77777777"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NKD 2007: 5223 Uslužne djelatnosti u vezi sa zračnim prijevozom</w:t>
      </w:r>
    </w:p>
    <w:p w14:paraId="5E74C2BD" w14:textId="77777777"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p>
    <w:p w14:paraId="405FB3D6" w14:textId="77777777" w:rsidR="00F75D49" w:rsidRPr="003C29B9" w:rsidRDefault="00F75D49" w:rsidP="00F75D49">
      <w:pPr>
        <w:pStyle w:val="StandardWeb"/>
        <w:jc w:val="both"/>
        <w:rPr>
          <w:rFonts w:ascii="Calibri" w:hAnsi="Calibri" w:cs="Calibri"/>
          <w:color w:val="000000"/>
          <w:sz w:val="22"/>
          <w:szCs w:val="22"/>
          <w:lang w:val="pl-PL"/>
        </w:rPr>
      </w:pPr>
      <w:r w:rsidRPr="003C29B9">
        <w:rPr>
          <w:rFonts w:ascii="Calibri" w:hAnsi="Calibri" w:cs="Calibri"/>
          <w:color w:val="000000"/>
          <w:sz w:val="22"/>
          <w:szCs w:val="22"/>
          <w:lang w:val="pl-PL"/>
        </w:rPr>
        <w:t>Predmet poslovanja:</w:t>
      </w:r>
    </w:p>
    <w:p w14:paraId="2CD6DD3E"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35.30</w:t>
      </w:r>
      <w:r w:rsidRPr="003C29B9">
        <w:rPr>
          <w:rFonts w:ascii="Calibri" w:hAnsi="Calibri" w:cs="Calibri"/>
          <w:bCs/>
          <w:lang w:val="pl-PL"/>
        </w:rPr>
        <w:tab/>
        <w:t>Proizv. i popr. zrakopl. i svemir. letjelica</w:t>
      </w:r>
    </w:p>
    <w:p w14:paraId="49F2554F"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50.20</w:t>
      </w:r>
      <w:r w:rsidRPr="003C29B9">
        <w:rPr>
          <w:rFonts w:ascii="Calibri" w:hAnsi="Calibri" w:cs="Calibri"/>
          <w:bCs/>
          <w:lang w:val="pl-PL"/>
        </w:rPr>
        <w:tab/>
        <w:t>Održavanje i popravak motornih vozila</w:t>
      </w:r>
    </w:p>
    <w:p w14:paraId="70BFA3F8"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52.72</w:t>
      </w:r>
      <w:r w:rsidRPr="003C29B9">
        <w:rPr>
          <w:rFonts w:ascii="Calibri" w:hAnsi="Calibri" w:cs="Calibri"/>
          <w:bCs/>
          <w:lang w:val="pl-PL"/>
        </w:rPr>
        <w:tab/>
        <w:t>Popravak električnih aparata za kućanstvo</w:t>
      </w:r>
    </w:p>
    <w:p w14:paraId="03024CFF"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55.52</w:t>
      </w:r>
      <w:r w:rsidRPr="003C29B9">
        <w:rPr>
          <w:rFonts w:ascii="Calibri" w:hAnsi="Calibri" w:cs="Calibri"/>
          <w:bCs/>
          <w:lang w:val="pl-PL"/>
        </w:rPr>
        <w:tab/>
        <w:t>Opskrbljivanje pripremljenom hranom (catering)</w:t>
      </w:r>
    </w:p>
    <w:p w14:paraId="0A507555"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60.21</w:t>
      </w:r>
      <w:r w:rsidRPr="003C29B9">
        <w:rPr>
          <w:rFonts w:ascii="Calibri" w:hAnsi="Calibri" w:cs="Calibri"/>
          <w:bCs/>
          <w:lang w:val="pl-PL"/>
        </w:rPr>
        <w:tab/>
        <w:t>Ostali redoviti kopneni putnički prijevoz</w:t>
      </w:r>
    </w:p>
    <w:p w14:paraId="4BB1F52E"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60.23</w:t>
      </w:r>
      <w:r w:rsidRPr="003C29B9">
        <w:rPr>
          <w:rFonts w:ascii="Calibri" w:hAnsi="Calibri" w:cs="Calibri"/>
          <w:bCs/>
          <w:lang w:val="pl-PL"/>
        </w:rPr>
        <w:tab/>
        <w:t>Ostali kopneni cestovni prijevoz putnika</w:t>
      </w:r>
    </w:p>
    <w:p w14:paraId="0517B222"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60.24</w:t>
      </w:r>
      <w:r w:rsidRPr="003C29B9">
        <w:rPr>
          <w:rFonts w:ascii="Calibri" w:hAnsi="Calibri" w:cs="Calibri"/>
          <w:bCs/>
          <w:lang w:val="pl-PL"/>
        </w:rPr>
        <w:tab/>
        <w:t>Cestovni prijevoz robe</w:t>
      </w:r>
    </w:p>
    <w:p w14:paraId="79197107"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63.12</w:t>
      </w:r>
      <w:r w:rsidRPr="003C29B9">
        <w:rPr>
          <w:rFonts w:ascii="Calibri" w:hAnsi="Calibri" w:cs="Calibri"/>
          <w:bCs/>
          <w:lang w:val="pl-PL"/>
        </w:rPr>
        <w:tab/>
        <w:t>Skladištenje robe</w:t>
      </w:r>
    </w:p>
    <w:p w14:paraId="60121FF6" w14:textId="6029F5F9"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63.23.1Djelatnosti u zračnim lukama</w:t>
      </w:r>
    </w:p>
    <w:p w14:paraId="32611B7A"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70.20</w:t>
      </w:r>
      <w:r w:rsidRPr="003C29B9">
        <w:rPr>
          <w:rFonts w:ascii="Calibri" w:hAnsi="Calibri" w:cs="Calibri"/>
          <w:bCs/>
          <w:lang w:val="pl-PL"/>
        </w:rPr>
        <w:tab/>
        <w:t>Iznajmljivanje vlastitih nekretnina</w:t>
      </w:r>
    </w:p>
    <w:p w14:paraId="5267DB81"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71.10</w:t>
      </w:r>
      <w:r w:rsidRPr="003C29B9">
        <w:rPr>
          <w:rFonts w:ascii="Calibri" w:hAnsi="Calibri" w:cs="Calibri"/>
          <w:bCs/>
          <w:lang w:val="pl-PL"/>
        </w:rPr>
        <w:tab/>
        <w:t>Iznajmljivanje automobila</w:t>
      </w:r>
    </w:p>
    <w:p w14:paraId="755CC8F0"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71.21</w:t>
      </w:r>
      <w:r w:rsidRPr="003C29B9">
        <w:rPr>
          <w:rFonts w:ascii="Calibri" w:hAnsi="Calibri" w:cs="Calibri"/>
          <w:bCs/>
          <w:lang w:val="pl-PL"/>
        </w:rPr>
        <w:tab/>
        <w:t>Iznajmljivanje ostalih kopnenih prijevoznih sredstava</w:t>
      </w:r>
    </w:p>
    <w:p w14:paraId="0395A0AB"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74.40</w:t>
      </w:r>
      <w:r w:rsidRPr="003C29B9">
        <w:rPr>
          <w:rFonts w:ascii="Calibri" w:hAnsi="Calibri" w:cs="Calibri"/>
          <w:bCs/>
          <w:lang w:val="pl-PL"/>
        </w:rPr>
        <w:tab/>
        <w:t>Promidžba (reklama i propaganda)</w:t>
      </w:r>
    </w:p>
    <w:p w14:paraId="1E416ECE"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Kupnja i prodaja robe, osim oružja i streljiva, lijekova i otrova</w:t>
      </w:r>
    </w:p>
    <w:p w14:paraId="4F448E88"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Obavljanje trgovačkog posredovanja na domaćem i inozemnom tržištu</w:t>
      </w:r>
    </w:p>
    <w:p w14:paraId="2FCAF89D" w14:textId="3752F823" w:rsidR="00F75D49" w:rsidRPr="003C29B9" w:rsidRDefault="00F75D49" w:rsidP="00FE2A65">
      <w:pPr>
        <w:spacing w:after="0" w:line="240" w:lineRule="auto"/>
        <w:ind w:left="708" w:hanging="708"/>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Pružanje usluga u nautičkom, seljačkom, zdravstvenom, kongresnom, športskom, lovnom i drugim oblicima turizma, pružanje ostalih turističkih usluga i dr.,</w:t>
      </w:r>
    </w:p>
    <w:p w14:paraId="42459BA3" w14:textId="05063A4C" w:rsidR="00F75D49" w:rsidRPr="003C29B9" w:rsidRDefault="00F75D49" w:rsidP="00FE2A65">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Pripremanje hrane, usluživanje pićem i napicima, pružanje usluga smještaja</w:t>
      </w:r>
    </w:p>
    <w:p w14:paraId="0370984E"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 xml:space="preserve">* </w:t>
      </w:r>
      <w:r w:rsidRPr="003C29B9">
        <w:rPr>
          <w:rFonts w:ascii="Calibri" w:hAnsi="Calibri" w:cs="Calibri"/>
          <w:bCs/>
          <w:lang w:val="pl-PL"/>
        </w:rPr>
        <w:tab/>
        <w:t>Savjetovanje u vezi s poslovanjem i upravljanjem</w:t>
      </w:r>
    </w:p>
    <w:p w14:paraId="118FA4E2"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Čišćenje i održavanje svih vrsta unutarnjih i vanjskih objekata</w:t>
      </w:r>
    </w:p>
    <w:p w14:paraId="4EB51C96"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Zastupanje stranih tvrtki</w:t>
      </w:r>
    </w:p>
    <w:p w14:paraId="15167FF6"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Poslovi međunarodnog otpremništva</w:t>
      </w:r>
    </w:p>
    <w:p w14:paraId="1B37AF33"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Međunarodni prometno agencijski poslovi</w:t>
      </w:r>
    </w:p>
    <w:p w14:paraId="4248FF29"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Međunarodni prijevoz osoba i stvari u cestovnom prometu</w:t>
      </w:r>
    </w:p>
    <w:p w14:paraId="05719440"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Djelatnosti putničkih agencija</w:t>
      </w:r>
    </w:p>
    <w:p w14:paraId="7151123F"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Djelatnosti organizatora putovanja (turoperatora)</w:t>
      </w:r>
    </w:p>
    <w:p w14:paraId="4E35E12A" w14:textId="77777777" w:rsidR="00F75D49" w:rsidRPr="003C29B9" w:rsidRDefault="00F75D49" w:rsidP="00F75D49">
      <w:pPr>
        <w:spacing w:after="0" w:line="240" w:lineRule="auto"/>
        <w:ind w:left="708" w:hanging="708"/>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Poduka i stručno osposobljavanje osoba koje rade na poslovima od značaja za sigurnost zračnog prometa na aerodromu</w:t>
      </w:r>
    </w:p>
    <w:p w14:paraId="040BDFDA"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 xml:space="preserve">Upravljanje zračnom lukom </w:t>
      </w:r>
    </w:p>
    <w:p w14:paraId="56976EA2"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 xml:space="preserve">Zemaljske usluge u zračnim lukama </w:t>
      </w:r>
    </w:p>
    <w:p w14:paraId="0A7C1EC9"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 xml:space="preserve">Komercijalni zračni prijevoz </w:t>
      </w:r>
    </w:p>
    <w:p w14:paraId="56B5C801" w14:textId="77777777" w:rsidR="00F75D49" w:rsidRPr="003C29B9" w:rsidRDefault="00F75D49" w:rsidP="00F75D49">
      <w:pPr>
        <w:spacing w:after="0" w:line="240" w:lineRule="auto"/>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 xml:space="preserve">Linijski zračni prijevoz </w:t>
      </w:r>
    </w:p>
    <w:p w14:paraId="4CAA71B5" w14:textId="77777777" w:rsidR="00F75D49" w:rsidRPr="003C29B9" w:rsidRDefault="00F75D49" w:rsidP="00F75D49">
      <w:pPr>
        <w:spacing w:after="0" w:line="240" w:lineRule="auto"/>
        <w:contextualSpacing/>
        <w:jc w:val="both"/>
        <w:rPr>
          <w:rFonts w:ascii="Calibri" w:hAnsi="Calibri" w:cs="Calibri"/>
          <w:bCs/>
          <w:lang w:val="pl-PL"/>
        </w:rPr>
      </w:pPr>
      <w:r w:rsidRPr="003C29B9">
        <w:rPr>
          <w:rFonts w:ascii="Calibri" w:hAnsi="Calibri" w:cs="Calibri"/>
          <w:bCs/>
          <w:lang w:val="pl-PL"/>
        </w:rPr>
        <w:t>*</w:t>
      </w:r>
      <w:r w:rsidRPr="003C29B9">
        <w:rPr>
          <w:rFonts w:ascii="Calibri" w:hAnsi="Calibri" w:cs="Calibri"/>
          <w:bCs/>
          <w:lang w:val="pl-PL"/>
        </w:rPr>
        <w:tab/>
        <w:t xml:space="preserve">Operativne usluge u zračnom prometu </w:t>
      </w:r>
    </w:p>
    <w:p w14:paraId="2D2CE9C3" w14:textId="15D0A664" w:rsidR="00F75D49" w:rsidRPr="003C29B9" w:rsidRDefault="00F75D49" w:rsidP="00F75D49">
      <w:pPr>
        <w:spacing w:after="0" w:line="240" w:lineRule="auto"/>
        <w:contextualSpacing/>
        <w:jc w:val="both"/>
        <w:rPr>
          <w:rFonts w:ascii="Calibri" w:hAnsi="Calibri" w:cs="Calibri"/>
          <w:bCs/>
          <w:lang w:val="pl-PL"/>
        </w:rPr>
      </w:pPr>
      <w:r w:rsidRPr="003C29B9">
        <w:rPr>
          <w:rFonts w:ascii="Calibri" w:hAnsi="Calibri" w:cs="Calibri"/>
          <w:bCs/>
          <w:lang w:val="pl-PL"/>
        </w:rPr>
        <w:t>*            Usluge u zračnom prometu</w:t>
      </w:r>
    </w:p>
    <w:p w14:paraId="488D0103" w14:textId="77777777"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p>
    <w:p w14:paraId="1FB9FF5A" w14:textId="77777777" w:rsidR="00BA10A6" w:rsidRPr="003C29B9" w:rsidRDefault="00BA10A6" w:rsidP="00F75D49">
      <w:pPr>
        <w:pStyle w:val="StandardWeb"/>
        <w:spacing w:line="259" w:lineRule="auto"/>
        <w:contextualSpacing/>
        <w:jc w:val="both"/>
        <w:rPr>
          <w:rFonts w:ascii="Calibri" w:hAnsi="Calibri" w:cs="Calibri"/>
          <w:color w:val="000000"/>
          <w:sz w:val="22"/>
          <w:szCs w:val="22"/>
          <w:lang w:val="pl-PL"/>
        </w:rPr>
      </w:pPr>
    </w:p>
    <w:p w14:paraId="56A35B5F" w14:textId="77777777" w:rsidR="00BA10A6" w:rsidRPr="003C29B9" w:rsidRDefault="00BA10A6" w:rsidP="00F75D49">
      <w:pPr>
        <w:pStyle w:val="StandardWeb"/>
        <w:spacing w:line="259" w:lineRule="auto"/>
        <w:contextualSpacing/>
        <w:jc w:val="both"/>
        <w:rPr>
          <w:rFonts w:ascii="Calibri" w:hAnsi="Calibri" w:cs="Calibri"/>
          <w:color w:val="000000"/>
          <w:sz w:val="22"/>
          <w:szCs w:val="22"/>
          <w:lang w:val="pl-PL"/>
        </w:rPr>
      </w:pPr>
    </w:p>
    <w:p w14:paraId="593D4827" w14:textId="77777777" w:rsidR="00FE2A65" w:rsidRPr="003C29B9" w:rsidRDefault="00FE2A65" w:rsidP="00F75D49">
      <w:pPr>
        <w:pStyle w:val="StandardWeb"/>
        <w:spacing w:line="259" w:lineRule="auto"/>
        <w:contextualSpacing/>
        <w:jc w:val="both"/>
        <w:rPr>
          <w:rFonts w:ascii="Calibri" w:hAnsi="Calibri" w:cs="Calibri"/>
          <w:color w:val="000000"/>
          <w:sz w:val="22"/>
          <w:szCs w:val="22"/>
          <w:lang w:val="pl-PL"/>
        </w:rPr>
      </w:pPr>
    </w:p>
    <w:p w14:paraId="02D9CF01" w14:textId="77777777" w:rsidR="00BA10A6" w:rsidRPr="003C29B9" w:rsidRDefault="00BA10A6" w:rsidP="00F75D49">
      <w:pPr>
        <w:pStyle w:val="StandardWeb"/>
        <w:spacing w:line="259" w:lineRule="auto"/>
        <w:contextualSpacing/>
        <w:jc w:val="both"/>
        <w:rPr>
          <w:rFonts w:ascii="Calibri" w:hAnsi="Calibri" w:cs="Calibri"/>
          <w:color w:val="000000"/>
          <w:sz w:val="22"/>
          <w:szCs w:val="22"/>
          <w:lang w:val="pl-PL"/>
        </w:rPr>
      </w:pPr>
    </w:p>
    <w:p w14:paraId="60BF581E" w14:textId="58E81279" w:rsidR="00804031" w:rsidRPr="003C29B9" w:rsidRDefault="00F75D49" w:rsidP="00F75D49">
      <w:pPr>
        <w:pStyle w:val="StandardWeb"/>
        <w:jc w:val="both"/>
        <w:rPr>
          <w:rFonts w:ascii="Calibri" w:hAnsi="Calibri" w:cs="Calibri"/>
          <w:color w:val="000000"/>
          <w:sz w:val="22"/>
          <w:szCs w:val="22"/>
          <w:lang w:val="pl-PL"/>
        </w:rPr>
      </w:pPr>
      <w:r w:rsidRPr="003C29B9">
        <w:rPr>
          <w:rFonts w:ascii="Calibri" w:hAnsi="Calibri" w:cs="Calibri"/>
          <w:color w:val="000000"/>
          <w:sz w:val="22"/>
          <w:szCs w:val="22"/>
          <w:lang w:val="pl-PL"/>
        </w:rPr>
        <w:lastRenderedPageBreak/>
        <w:t>Članovi društva (Skupština) i poslovni udjeli</w:t>
      </w:r>
      <w:r w:rsidR="00804031" w:rsidRPr="003C29B9">
        <w:rPr>
          <w:rFonts w:ascii="Calibri" w:hAnsi="Calibri" w:cs="Calibri"/>
          <w:color w:val="000000"/>
          <w:sz w:val="22"/>
          <w:szCs w:val="22"/>
          <w:lang w:val="pl-PL"/>
        </w:rPr>
        <w:t>:</w:t>
      </w:r>
    </w:p>
    <w:p w14:paraId="37B181C8" w14:textId="5887626D"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1. Republika Hrvatska 55</w:t>
      </w:r>
      <w:r w:rsidR="00804031" w:rsidRPr="003C29B9">
        <w:rPr>
          <w:rFonts w:ascii="Calibri" w:hAnsi="Calibri" w:cs="Calibri"/>
          <w:color w:val="000000"/>
          <w:sz w:val="22"/>
          <w:szCs w:val="22"/>
          <w:lang w:val="pl-PL"/>
        </w:rPr>
        <w:t xml:space="preserve"> </w:t>
      </w:r>
      <w:r w:rsidRPr="003C29B9">
        <w:rPr>
          <w:rFonts w:ascii="Calibri" w:hAnsi="Calibri" w:cs="Calibri"/>
          <w:color w:val="000000"/>
          <w:sz w:val="22"/>
          <w:szCs w:val="22"/>
          <w:lang w:val="pl-PL"/>
        </w:rPr>
        <w:t>%</w:t>
      </w:r>
      <w:r w:rsidR="00804031" w:rsidRPr="003C29B9">
        <w:rPr>
          <w:rFonts w:ascii="Calibri" w:hAnsi="Calibri" w:cs="Calibri"/>
          <w:color w:val="000000"/>
          <w:sz w:val="22"/>
          <w:szCs w:val="22"/>
          <w:lang w:val="pl-PL"/>
        </w:rPr>
        <w:t>: 1.912.900,00 eura</w:t>
      </w:r>
    </w:p>
    <w:p w14:paraId="2FCC9D4A" w14:textId="0BD3C7B5"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2. Grad Osijek 25</w:t>
      </w:r>
      <w:r w:rsidR="00804031" w:rsidRPr="003C29B9">
        <w:rPr>
          <w:rFonts w:ascii="Calibri" w:hAnsi="Calibri" w:cs="Calibri"/>
          <w:color w:val="000000"/>
          <w:sz w:val="22"/>
          <w:szCs w:val="22"/>
          <w:lang w:val="pl-PL"/>
        </w:rPr>
        <w:t xml:space="preserve"> </w:t>
      </w:r>
      <w:r w:rsidRPr="003C29B9">
        <w:rPr>
          <w:rFonts w:ascii="Calibri" w:hAnsi="Calibri" w:cs="Calibri"/>
          <w:color w:val="000000"/>
          <w:sz w:val="22"/>
          <w:szCs w:val="22"/>
          <w:lang w:val="pl-PL"/>
        </w:rPr>
        <w:t>%</w:t>
      </w:r>
      <w:r w:rsidR="00804031" w:rsidRPr="003C29B9">
        <w:rPr>
          <w:rFonts w:ascii="Calibri" w:hAnsi="Calibri" w:cs="Calibri"/>
          <w:color w:val="000000"/>
          <w:sz w:val="22"/>
          <w:szCs w:val="22"/>
          <w:lang w:val="pl-PL"/>
        </w:rPr>
        <w:t>: 869.500,00 eura</w:t>
      </w:r>
    </w:p>
    <w:p w14:paraId="57BAEC3C" w14:textId="1C3DEFEB" w:rsidR="00F75D49" w:rsidRPr="003C29B9" w:rsidRDefault="00F75D49" w:rsidP="00F75D49">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3. Osječko-baranjska županija 20</w:t>
      </w:r>
      <w:r w:rsidR="00804031" w:rsidRPr="003C29B9">
        <w:rPr>
          <w:rFonts w:ascii="Calibri" w:hAnsi="Calibri" w:cs="Calibri"/>
          <w:color w:val="000000"/>
          <w:sz w:val="22"/>
          <w:szCs w:val="22"/>
          <w:lang w:val="pl-PL"/>
        </w:rPr>
        <w:t xml:space="preserve"> </w:t>
      </w:r>
      <w:r w:rsidRPr="003C29B9">
        <w:rPr>
          <w:rFonts w:ascii="Calibri" w:hAnsi="Calibri" w:cs="Calibri"/>
          <w:color w:val="000000"/>
          <w:sz w:val="22"/>
          <w:szCs w:val="22"/>
          <w:lang w:val="pl-PL"/>
        </w:rPr>
        <w:t>%</w:t>
      </w:r>
      <w:r w:rsidR="00804031" w:rsidRPr="003C29B9">
        <w:rPr>
          <w:rFonts w:ascii="Calibri" w:hAnsi="Calibri" w:cs="Calibri"/>
          <w:color w:val="000000"/>
          <w:sz w:val="22"/>
          <w:szCs w:val="22"/>
          <w:lang w:val="pl-PL"/>
        </w:rPr>
        <w:t>: 695.600,00 eura</w:t>
      </w:r>
    </w:p>
    <w:p w14:paraId="39059729" w14:textId="77777777" w:rsidR="00F75D49" w:rsidRPr="003C29B9" w:rsidRDefault="00F75D49" w:rsidP="00F75D49">
      <w:pPr>
        <w:pStyle w:val="StandardWeb"/>
        <w:jc w:val="both"/>
        <w:rPr>
          <w:rFonts w:ascii="Calibri" w:hAnsi="Calibri" w:cs="Calibri"/>
          <w:color w:val="000000"/>
          <w:sz w:val="22"/>
          <w:szCs w:val="22"/>
          <w:lang w:val="pl-PL"/>
        </w:rPr>
      </w:pPr>
    </w:p>
    <w:p w14:paraId="70894E3D" w14:textId="7A40CBC9" w:rsidR="00804031" w:rsidRPr="003C29B9" w:rsidRDefault="00804031" w:rsidP="00804031">
      <w:pPr>
        <w:pStyle w:val="StandardWeb"/>
        <w:jc w:val="both"/>
        <w:rPr>
          <w:rFonts w:ascii="Calibri" w:hAnsi="Calibri" w:cs="Calibri"/>
          <w:color w:val="000000"/>
          <w:sz w:val="22"/>
          <w:szCs w:val="22"/>
          <w:lang w:val="pl-PL"/>
        </w:rPr>
      </w:pPr>
      <w:r w:rsidRPr="003C29B9">
        <w:rPr>
          <w:rFonts w:ascii="Calibri" w:hAnsi="Calibri" w:cs="Calibri"/>
          <w:color w:val="000000"/>
          <w:sz w:val="22"/>
          <w:szCs w:val="22"/>
          <w:lang w:val="pl-PL"/>
        </w:rPr>
        <w:t>Nadzorni odbor u 202</w:t>
      </w:r>
      <w:r w:rsidR="001B49CF" w:rsidRPr="003C29B9">
        <w:rPr>
          <w:rFonts w:ascii="Calibri" w:hAnsi="Calibri" w:cs="Calibri"/>
          <w:color w:val="000000"/>
          <w:sz w:val="22"/>
          <w:szCs w:val="22"/>
          <w:lang w:val="pl-PL"/>
        </w:rPr>
        <w:t>3</w:t>
      </w:r>
      <w:r w:rsidRPr="003C29B9">
        <w:rPr>
          <w:rFonts w:ascii="Calibri" w:hAnsi="Calibri" w:cs="Calibri"/>
          <w:color w:val="000000"/>
          <w:sz w:val="22"/>
          <w:szCs w:val="22"/>
          <w:lang w:val="pl-PL"/>
        </w:rPr>
        <w:t>.</w:t>
      </w:r>
      <w:r w:rsidR="001B49CF" w:rsidRPr="003C29B9">
        <w:rPr>
          <w:rFonts w:ascii="Calibri" w:hAnsi="Calibri" w:cs="Calibri"/>
          <w:color w:val="000000"/>
          <w:sz w:val="22"/>
          <w:szCs w:val="22"/>
          <w:lang w:val="pl-PL"/>
        </w:rPr>
        <w:t xml:space="preserve"> godini</w:t>
      </w:r>
      <w:r w:rsidRPr="003C29B9">
        <w:rPr>
          <w:rFonts w:ascii="Calibri" w:hAnsi="Calibri" w:cs="Calibri"/>
          <w:color w:val="000000"/>
          <w:sz w:val="22"/>
          <w:szCs w:val="22"/>
          <w:lang w:val="pl-PL"/>
        </w:rPr>
        <w:t>:</w:t>
      </w:r>
    </w:p>
    <w:p w14:paraId="69FE0C72" w14:textId="52B9494C" w:rsidR="00D666ED" w:rsidRPr="003C29B9" w:rsidRDefault="00D666ED" w:rsidP="005872DB">
      <w:pPr>
        <w:pStyle w:val="Odlomakpopisa"/>
        <w:numPr>
          <w:ilvl w:val="0"/>
          <w:numId w:val="3"/>
        </w:numPr>
        <w:jc w:val="both"/>
        <w:rPr>
          <w:rFonts w:ascii="Calibri" w:hAnsi="Calibri" w:cs="Calibri"/>
          <w:lang w:val="pl-PL"/>
        </w:rPr>
      </w:pPr>
      <w:r w:rsidRPr="003C29B9">
        <w:rPr>
          <w:rFonts w:ascii="Calibri" w:hAnsi="Calibri" w:cs="Calibri"/>
          <w:lang w:val="pl-PL"/>
        </w:rPr>
        <w:t>Ivan Hampovčan, predsjednik, predstavnik Osječko-baranjske županije</w:t>
      </w:r>
    </w:p>
    <w:p w14:paraId="3FFDB719" w14:textId="7DF6CB36" w:rsidR="00D666ED" w:rsidRDefault="00D666ED" w:rsidP="00D666ED">
      <w:pPr>
        <w:pStyle w:val="Odlomakpopisa"/>
        <w:jc w:val="both"/>
        <w:rPr>
          <w:rFonts w:ascii="Calibri" w:hAnsi="Calibri" w:cs="Calibri"/>
        </w:rPr>
      </w:pPr>
      <w:proofErr w:type="spellStart"/>
      <w:r>
        <w:rPr>
          <w:rFonts w:ascii="Calibri" w:hAnsi="Calibri" w:cs="Calibri"/>
        </w:rPr>
        <w:t>mandat</w:t>
      </w:r>
      <w:proofErr w:type="spellEnd"/>
      <w:r>
        <w:rPr>
          <w:rFonts w:ascii="Calibri" w:hAnsi="Calibri" w:cs="Calibri"/>
        </w:rPr>
        <w:t>: 28.04.2021. – 23.02.2023.</w:t>
      </w:r>
    </w:p>
    <w:p w14:paraId="0FB10931" w14:textId="2D387570" w:rsidR="005872DB" w:rsidRPr="0010074C" w:rsidRDefault="00804031" w:rsidP="005872DB">
      <w:pPr>
        <w:pStyle w:val="Odlomakpopisa"/>
        <w:numPr>
          <w:ilvl w:val="0"/>
          <w:numId w:val="3"/>
        </w:numPr>
        <w:jc w:val="both"/>
        <w:rPr>
          <w:rFonts w:ascii="Calibri" w:hAnsi="Calibri" w:cs="Calibri"/>
        </w:rPr>
      </w:pPr>
      <w:r w:rsidRPr="0010074C">
        <w:rPr>
          <w:rFonts w:ascii="Calibri" w:hAnsi="Calibri" w:cs="Calibri"/>
        </w:rPr>
        <w:t xml:space="preserve">Jerko Glavaš, predsjednik, predstavnik Republike Hrvatske, </w:t>
      </w:r>
    </w:p>
    <w:p w14:paraId="44F04F94" w14:textId="6D026386" w:rsidR="00804031" w:rsidRPr="0010074C" w:rsidRDefault="00804031" w:rsidP="005872DB">
      <w:pPr>
        <w:pStyle w:val="Odlomakpopisa"/>
        <w:jc w:val="both"/>
        <w:rPr>
          <w:rFonts w:ascii="Calibri" w:hAnsi="Calibri" w:cs="Calibri"/>
        </w:rPr>
      </w:pPr>
      <w:r w:rsidRPr="0010074C">
        <w:rPr>
          <w:rFonts w:ascii="Calibri" w:hAnsi="Calibri" w:cs="Calibri"/>
        </w:rPr>
        <w:t xml:space="preserve">mandat: 13.12.2023. – 13.12.2027. </w:t>
      </w:r>
    </w:p>
    <w:p w14:paraId="1070EBA1" w14:textId="570C398E" w:rsidR="005872DB" w:rsidRPr="003C29B9" w:rsidRDefault="00804031" w:rsidP="005872DB">
      <w:pPr>
        <w:pStyle w:val="Odlomakpopisa"/>
        <w:numPr>
          <w:ilvl w:val="0"/>
          <w:numId w:val="3"/>
        </w:numPr>
        <w:jc w:val="both"/>
        <w:rPr>
          <w:rFonts w:ascii="Calibri" w:hAnsi="Calibri" w:cs="Calibri"/>
          <w:lang w:val="pl-PL"/>
        </w:rPr>
      </w:pPr>
      <w:r w:rsidRPr="003C29B9">
        <w:rPr>
          <w:rFonts w:ascii="Calibri" w:hAnsi="Calibri" w:cs="Calibri"/>
          <w:lang w:val="pl-PL"/>
        </w:rPr>
        <w:t xml:space="preserve">Krešimir Trtanj, zamjenik predsjednika, predstavnik Grada Osijeka, </w:t>
      </w:r>
    </w:p>
    <w:p w14:paraId="5229B6C8" w14:textId="74E50154" w:rsidR="00804031" w:rsidRPr="0010074C" w:rsidRDefault="00804031" w:rsidP="005872DB">
      <w:pPr>
        <w:pStyle w:val="Odlomakpopisa"/>
        <w:jc w:val="both"/>
        <w:rPr>
          <w:rFonts w:ascii="Calibri" w:hAnsi="Calibri" w:cs="Calibri"/>
        </w:rPr>
      </w:pPr>
      <w:proofErr w:type="spellStart"/>
      <w:r w:rsidRPr="0010074C">
        <w:rPr>
          <w:rFonts w:ascii="Calibri" w:hAnsi="Calibri" w:cs="Calibri"/>
        </w:rPr>
        <w:t>mandat</w:t>
      </w:r>
      <w:proofErr w:type="spellEnd"/>
      <w:r w:rsidRPr="0010074C">
        <w:rPr>
          <w:rFonts w:ascii="Calibri" w:hAnsi="Calibri" w:cs="Calibri"/>
        </w:rPr>
        <w:t>: 06.07.2022. – 06.07.2026.</w:t>
      </w:r>
    </w:p>
    <w:p w14:paraId="586802FB" w14:textId="1FC74F08" w:rsidR="005872DB" w:rsidRPr="003C29B9" w:rsidRDefault="00804031" w:rsidP="005872DB">
      <w:pPr>
        <w:pStyle w:val="Odlomakpopisa"/>
        <w:numPr>
          <w:ilvl w:val="0"/>
          <w:numId w:val="3"/>
        </w:numPr>
        <w:jc w:val="both"/>
        <w:rPr>
          <w:rFonts w:ascii="Calibri" w:hAnsi="Calibri" w:cs="Calibri"/>
          <w:lang w:val="pl-PL"/>
        </w:rPr>
      </w:pPr>
      <w:r w:rsidRPr="003C29B9">
        <w:rPr>
          <w:rFonts w:ascii="Calibri" w:hAnsi="Calibri" w:cs="Calibri"/>
          <w:lang w:val="pl-PL"/>
        </w:rPr>
        <w:t>Maja Alduk, član, predstavni</w:t>
      </w:r>
      <w:r w:rsidR="005872DB" w:rsidRPr="003C29B9">
        <w:rPr>
          <w:rFonts w:ascii="Calibri" w:hAnsi="Calibri" w:cs="Calibri"/>
          <w:lang w:val="pl-PL"/>
        </w:rPr>
        <w:t>ca</w:t>
      </w:r>
      <w:r w:rsidRPr="003C29B9">
        <w:rPr>
          <w:rFonts w:ascii="Calibri" w:hAnsi="Calibri" w:cs="Calibri"/>
          <w:lang w:val="pl-PL"/>
        </w:rPr>
        <w:t xml:space="preserve"> Osječko-baranjske županije,</w:t>
      </w:r>
    </w:p>
    <w:p w14:paraId="54515B8D" w14:textId="282409C5" w:rsidR="00804031" w:rsidRPr="003C29B9" w:rsidRDefault="00804031" w:rsidP="005872DB">
      <w:pPr>
        <w:pStyle w:val="Odlomakpopisa"/>
        <w:jc w:val="both"/>
        <w:rPr>
          <w:rFonts w:ascii="Calibri" w:hAnsi="Calibri" w:cs="Calibri"/>
          <w:lang w:val="pl-PL"/>
        </w:rPr>
      </w:pPr>
      <w:r w:rsidRPr="003C29B9">
        <w:rPr>
          <w:rFonts w:ascii="Calibri" w:hAnsi="Calibri" w:cs="Calibri"/>
          <w:lang w:val="pl-PL"/>
        </w:rPr>
        <w:t>mandat:  21.06.2023. -</w:t>
      </w:r>
      <w:r w:rsidR="005872DB" w:rsidRPr="003C29B9">
        <w:rPr>
          <w:rFonts w:ascii="Calibri" w:hAnsi="Calibri" w:cs="Calibri"/>
          <w:lang w:val="pl-PL"/>
        </w:rPr>
        <w:t xml:space="preserve"> </w:t>
      </w:r>
      <w:r w:rsidRPr="003C29B9">
        <w:rPr>
          <w:rFonts w:ascii="Calibri" w:hAnsi="Calibri" w:cs="Calibri"/>
          <w:lang w:val="pl-PL"/>
        </w:rPr>
        <w:t>21.06.2027.</w:t>
      </w:r>
    </w:p>
    <w:p w14:paraId="2BDD37C3" w14:textId="158C3A1E" w:rsidR="00804031" w:rsidRPr="003C29B9" w:rsidRDefault="00804031" w:rsidP="00804031">
      <w:pPr>
        <w:pStyle w:val="StandardWeb"/>
        <w:jc w:val="both"/>
        <w:rPr>
          <w:rFonts w:ascii="Calibri" w:hAnsi="Calibri" w:cs="Calibri"/>
          <w:color w:val="000000"/>
          <w:sz w:val="22"/>
          <w:szCs w:val="22"/>
          <w:lang w:val="pl-PL"/>
        </w:rPr>
      </w:pPr>
      <w:r w:rsidRPr="003C29B9">
        <w:rPr>
          <w:rFonts w:ascii="Calibri" w:hAnsi="Calibri" w:cs="Calibri"/>
          <w:color w:val="000000"/>
          <w:sz w:val="22"/>
          <w:szCs w:val="22"/>
          <w:lang w:val="pl-PL"/>
        </w:rPr>
        <w:t>Uprava u 2023.:</w:t>
      </w:r>
    </w:p>
    <w:p w14:paraId="60B0EF55" w14:textId="77777777" w:rsidR="00804031" w:rsidRPr="003C29B9" w:rsidRDefault="00804031" w:rsidP="00804031">
      <w:pPr>
        <w:pStyle w:val="StandardWeb"/>
        <w:jc w:val="both"/>
        <w:rPr>
          <w:rFonts w:ascii="Calibri" w:hAnsi="Calibri" w:cs="Calibri"/>
          <w:color w:val="000000"/>
          <w:sz w:val="22"/>
          <w:szCs w:val="22"/>
          <w:lang w:val="pl-PL"/>
        </w:rPr>
      </w:pPr>
      <w:r w:rsidRPr="003C29B9">
        <w:rPr>
          <w:rFonts w:ascii="Calibri" w:hAnsi="Calibri" w:cs="Calibri"/>
          <w:color w:val="000000"/>
          <w:sz w:val="22"/>
          <w:szCs w:val="22"/>
          <w:lang w:val="pl-PL"/>
        </w:rPr>
        <w:t xml:space="preserve">Ivan Kos, direktor, zastupa društvo pojedinačno i samostalno od 28. travnja 2021. godine. </w:t>
      </w:r>
    </w:p>
    <w:p w14:paraId="7EDA7242" w14:textId="239DD417" w:rsidR="00804031" w:rsidRPr="003C29B9" w:rsidRDefault="00804031" w:rsidP="00804031">
      <w:pPr>
        <w:pStyle w:val="StandardWeb"/>
        <w:jc w:val="both"/>
        <w:rPr>
          <w:rFonts w:ascii="Calibri" w:hAnsi="Calibri" w:cs="Calibri"/>
          <w:color w:val="000000"/>
          <w:sz w:val="22"/>
          <w:szCs w:val="22"/>
          <w:lang w:val="pl-PL"/>
        </w:rPr>
      </w:pPr>
      <w:r w:rsidRPr="003C29B9">
        <w:rPr>
          <w:rFonts w:ascii="Calibri" w:hAnsi="Calibri" w:cs="Calibri"/>
          <w:color w:val="000000"/>
          <w:sz w:val="22"/>
          <w:szCs w:val="22"/>
          <w:lang w:val="pl-PL"/>
        </w:rPr>
        <w:t>Ivan Kos je Odlukom Skupštine Društva od 25. listopada 2022. godine imenovan direktorom Društva na mandat od četiri godine.</w:t>
      </w:r>
    </w:p>
    <w:p w14:paraId="1D5E3AC6" w14:textId="099A9096" w:rsidR="00804031" w:rsidRPr="003C29B9" w:rsidRDefault="00804031" w:rsidP="00804031">
      <w:pPr>
        <w:jc w:val="both"/>
        <w:rPr>
          <w:rFonts w:ascii="Calibri" w:hAnsi="Calibri" w:cs="Calibri"/>
          <w:lang w:val="pl-PL"/>
        </w:rPr>
      </w:pPr>
      <w:r w:rsidRPr="003C29B9">
        <w:rPr>
          <w:rFonts w:ascii="Calibri" w:hAnsi="Calibri" w:cs="Calibri"/>
          <w:color w:val="000000"/>
          <w:lang w:val="pl-PL"/>
        </w:rPr>
        <w:t>Revizijski odbor je osnovan odlukom Skupštine od 25. kolovoza 2020. godine. Na istoj Skupštini su imenovana dva člana toga tijela</w:t>
      </w:r>
      <w:r w:rsidRPr="003C29B9">
        <w:rPr>
          <w:rFonts w:ascii="Calibri" w:hAnsi="Calibri" w:cs="Calibri"/>
          <w:lang w:val="pl-PL"/>
        </w:rPr>
        <w:t xml:space="preserve"> Suzana Tretinjak i Milena Kordi dok je Ivan Begović imenovan odlukom Skupštine od 30.08.2021. </w:t>
      </w:r>
    </w:p>
    <w:p w14:paraId="2DACC350" w14:textId="77777777" w:rsidR="00804031" w:rsidRPr="003C29B9" w:rsidRDefault="00804031" w:rsidP="00804031">
      <w:pPr>
        <w:pStyle w:val="StandardWeb"/>
        <w:jc w:val="both"/>
        <w:rPr>
          <w:rFonts w:ascii="Calibri" w:hAnsi="Calibri" w:cs="Calibri"/>
          <w:color w:val="000000"/>
          <w:sz w:val="22"/>
          <w:szCs w:val="22"/>
          <w:lang w:val="pl-PL"/>
        </w:rPr>
      </w:pPr>
      <w:r w:rsidRPr="003C29B9">
        <w:rPr>
          <w:rFonts w:ascii="Calibri" w:hAnsi="Calibri" w:cs="Calibri"/>
          <w:color w:val="000000"/>
          <w:sz w:val="22"/>
          <w:szCs w:val="22"/>
          <w:lang w:val="pl-PL"/>
        </w:rPr>
        <w:t>Podružnica:</w:t>
      </w:r>
    </w:p>
    <w:p w14:paraId="57CD8DFB" w14:textId="77777777" w:rsidR="00804031" w:rsidRPr="003C29B9" w:rsidRDefault="00804031" w:rsidP="00804031">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 xml:space="preserve">Putnička agencija Zračna luka Osijek, Klisa (Grad Osijek), Vukovarska ulica 67 </w:t>
      </w:r>
    </w:p>
    <w:p w14:paraId="03CCBFB0" w14:textId="77777777" w:rsidR="00804031" w:rsidRPr="003C29B9" w:rsidRDefault="00804031" w:rsidP="00804031">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Djelatnosti podružnice:</w:t>
      </w:r>
    </w:p>
    <w:p w14:paraId="60E26CD2" w14:textId="77777777" w:rsidR="00804031" w:rsidRPr="003C29B9" w:rsidRDefault="00804031" w:rsidP="00804031">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 Djelatnosti putničkih agencija</w:t>
      </w:r>
    </w:p>
    <w:p w14:paraId="6975A2BB" w14:textId="77777777" w:rsidR="00804031" w:rsidRPr="003C29B9" w:rsidRDefault="00804031" w:rsidP="00804031">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 Djelatnosti organizatora putovanja (turoperatora)</w:t>
      </w:r>
    </w:p>
    <w:p w14:paraId="60F0D618" w14:textId="77777777" w:rsidR="00804031" w:rsidRPr="003C29B9" w:rsidRDefault="00804031" w:rsidP="00804031">
      <w:pPr>
        <w:pStyle w:val="StandardWeb"/>
        <w:spacing w:line="259" w:lineRule="auto"/>
        <w:contextualSpacing/>
        <w:jc w:val="both"/>
        <w:rPr>
          <w:rFonts w:ascii="Calibri" w:hAnsi="Calibri" w:cs="Calibri"/>
          <w:color w:val="000000"/>
          <w:sz w:val="22"/>
          <w:szCs w:val="22"/>
          <w:lang w:val="pl-PL"/>
        </w:rPr>
      </w:pPr>
      <w:r w:rsidRPr="003C29B9">
        <w:rPr>
          <w:rFonts w:ascii="Calibri" w:hAnsi="Calibri" w:cs="Calibri"/>
          <w:color w:val="000000"/>
          <w:sz w:val="22"/>
          <w:szCs w:val="22"/>
          <w:lang w:val="pl-PL"/>
        </w:rPr>
        <w:t>Od 28. travnja 2021. godine osoba imenovana da u poslovanju podružnice zastupa osnivača je Ivan Kos.</w:t>
      </w:r>
    </w:p>
    <w:p w14:paraId="41414F08" w14:textId="77777777" w:rsidR="00BB7D14" w:rsidRPr="003C29B9" w:rsidRDefault="00BB7D14" w:rsidP="00804031">
      <w:pPr>
        <w:pStyle w:val="StandardWeb"/>
        <w:spacing w:line="259" w:lineRule="auto"/>
        <w:contextualSpacing/>
        <w:jc w:val="both"/>
        <w:rPr>
          <w:rFonts w:ascii="Calibri" w:hAnsi="Calibri" w:cs="Calibri"/>
          <w:color w:val="000000"/>
          <w:sz w:val="22"/>
          <w:szCs w:val="22"/>
          <w:lang w:val="pl-PL"/>
        </w:rPr>
      </w:pPr>
    </w:p>
    <w:p w14:paraId="125241B8" w14:textId="16AD6E9D" w:rsidR="00804031" w:rsidRPr="003C29B9" w:rsidRDefault="00BB7D14" w:rsidP="00804031">
      <w:pPr>
        <w:pStyle w:val="StandardWeb"/>
        <w:jc w:val="both"/>
        <w:rPr>
          <w:rFonts w:ascii="Calibri" w:hAnsi="Calibri" w:cs="Calibri"/>
          <w:color w:val="000000"/>
          <w:sz w:val="22"/>
          <w:szCs w:val="22"/>
          <w:lang w:val="pl-PL"/>
        </w:rPr>
      </w:pPr>
      <w:r w:rsidRPr="003C29B9">
        <w:rPr>
          <w:rFonts w:ascii="Calibri" w:hAnsi="Calibri" w:cs="Calibri"/>
          <w:sz w:val="22"/>
          <w:szCs w:val="22"/>
          <w:lang w:val="pl-PL"/>
        </w:rPr>
        <w:t>Skupština je 21.06.2023. godine donijela odluku o izmjeni tvrtke podružnice tako da ista glasi Putnička agencija 45. PARALELA. Odluka je u sudskom registru provedena 24. siječnja 2024. kada je i stupila na snagu.</w:t>
      </w:r>
    </w:p>
    <w:p w14:paraId="64F39ADF" w14:textId="77777777" w:rsidR="001B49CF" w:rsidRPr="003C29B9" w:rsidRDefault="001B49CF" w:rsidP="001B49CF">
      <w:pPr>
        <w:pStyle w:val="StandardWeb"/>
        <w:jc w:val="both"/>
        <w:rPr>
          <w:rFonts w:ascii="Calibri" w:hAnsi="Calibri" w:cs="Calibri"/>
          <w:color w:val="000000"/>
          <w:sz w:val="22"/>
          <w:szCs w:val="22"/>
          <w:lang w:val="pl-PL"/>
        </w:rPr>
      </w:pPr>
      <w:r w:rsidRPr="003C29B9">
        <w:rPr>
          <w:rFonts w:ascii="Calibri" w:hAnsi="Calibri" w:cs="Calibri"/>
          <w:color w:val="000000"/>
          <w:sz w:val="22"/>
          <w:szCs w:val="22"/>
          <w:lang w:val="pl-PL"/>
        </w:rPr>
        <w:t>Broj zaposlenih na dan 31.12.2023.: 51</w:t>
      </w:r>
    </w:p>
    <w:p w14:paraId="572FEF13" w14:textId="77777777" w:rsidR="001B49CF" w:rsidRPr="003C29B9" w:rsidRDefault="001B49CF" w:rsidP="00804031">
      <w:pPr>
        <w:pStyle w:val="StandardWeb"/>
        <w:jc w:val="both"/>
        <w:rPr>
          <w:rFonts w:ascii="Calibri" w:hAnsi="Calibri" w:cs="Calibri"/>
          <w:color w:val="000000"/>
          <w:sz w:val="22"/>
          <w:szCs w:val="22"/>
          <w:lang w:val="pl-PL"/>
        </w:rPr>
      </w:pPr>
    </w:p>
    <w:p w14:paraId="61823A9B" w14:textId="77777777" w:rsidR="00BA10A6" w:rsidRPr="003C29B9" w:rsidRDefault="00BA10A6" w:rsidP="00804031">
      <w:pPr>
        <w:rPr>
          <w:lang w:val="pl-PL"/>
        </w:rPr>
      </w:pPr>
    </w:p>
    <w:p w14:paraId="215A39D5" w14:textId="77777777" w:rsidR="00D666ED" w:rsidRPr="003C29B9" w:rsidRDefault="00D666ED" w:rsidP="00804031">
      <w:pPr>
        <w:rPr>
          <w:lang w:val="pl-PL"/>
        </w:rPr>
      </w:pPr>
    </w:p>
    <w:p w14:paraId="507BA055" w14:textId="613C5907" w:rsidR="00BA10A6" w:rsidRPr="003C29B9" w:rsidRDefault="005872DB" w:rsidP="005872DB">
      <w:pPr>
        <w:rPr>
          <w:rFonts w:ascii="Calibri" w:hAnsi="Calibri" w:cs="Calibri"/>
          <w:b/>
          <w:bCs/>
          <w:lang w:val="pl-PL"/>
        </w:rPr>
      </w:pPr>
      <w:r w:rsidRPr="003C29B9">
        <w:rPr>
          <w:rFonts w:ascii="Calibri" w:hAnsi="Calibri" w:cs="Calibri"/>
          <w:b/>
          <w:bCs/>
          <w:lang w:val="pl-PL"/>
        </w:rPr>
        <w:lastRenderedPageBreak/>
        <w:t>2.     PROMET ZRAKOPLOVA, PUTNIKA I TERETA</w:t>
      </w:r>
    </w:p>
    <w:p w14:paraId="574C40AB" w14:textId="77777777" w:rsidR="005872DB" w:rsidRPr="003C29B9" w:rsidRDefault="005872DB" w:rsidP="005872DB">
      <w:pPr>
        <w:rPr>
          <w:b/>
          <w:bCs/>
          <w:lang w:val="pl-PL"/>
        </w:rPr>
      </w:pPr>
      <w:r w:rsidRPr="003C29B9">
        <w:rPr>
          <w:rFonts w:ascii="Calibri" w:hAnsi="Calibri" w:cs="Calibri"/>
          <w:b/>
          <w:bCs/>
          <w:lang w:val="pl-PL"/>
        </w:rPr>
        <w:t>2.1.  OPERACIJE ZRAKOPLOVA</w:t>
      </w:r>
    </w:p>
    <w:p w14:paraId="2359C714" w14:textId="77777777" w:rsidR="005872DB" w:rsidRPr="0010074C" w:rsidRDefault="005872DB" w:rsidP="005872DB">
      <w:pPr>
        <w:jc w:val="both"/>
        <w:rPr>
          <w:rFonts w:ascii="Calibri" w:hAnsi="Calibri" w:cs="Calibri"/>
          <w:lang w:val="hr-HR"/>
        </w:rPr>
      </w:pPr>
      <w:r w:rsidRPr="0010074C">
        <w:rPr>
          <w:rFonts w:ascii="Calibri" w:hAnsi="Calibri" w:cs="Calibri"/>
          <w:lang w:val="hr-HR"/>
        </w:rPr>
        <w:t>Zračna luka Osijek je međunarodna zračna luka, nalazi se na državnoj cesti D2 Osijek-Vukovar, 20 km jugoistočno od centra Osijeka, te 18 km zapadno od Vukovara.</w:t>
      </w:r>
    </w:p>
    <w:p w14:paraId="46370469" w14:textId="77777777" w:rsidR="005872DB" w:rsidRPr="0010074C" w:rsidRDefault="005872DB" w:rsidP="005872DB">
      <w:pPr>
        <w:jc w:val="both"/>
        <w:rPr>
          <w:rFonts w:ascii="Calibri" w:hAnsi="Calibri" w:cs="Calibri"/>
          <w:lang w:val="hr-HR"/>
        </w:rPr>
      </w:pPr>
      <w:r w:rsidRPr="0010074C">
        <w:rPr>
          <w:rFonts w:ascii="Calibri" w:hAnsi="Calibri" w:cs="Calibri"/>
          <w:lang w:val="hr-HR"/>
        </w:rPr>
        <w:t>Ima jednu uzletno-sletnu stazu duljine 2.500 m i širine 45 m, radio-navigacijske uređaje za slijetanje u otežanim vremenskim uvjetima (ILS CAT I), stajanku za zrakoplove veličine 300 x 90 m s obilježene četiri pozicije za parkiranje zrakoplova tipa A319/320 i svu potrebnu opremu koja omogućava prihvat i otpremu zrakoplova do i uključujući kodne oznake D (npr. MD 11, B707, A310), odnosno zrakoplova do uključivo VII. vatrogasne kategorije. U određenim uvjetima moguć je prihvat i otprema i zrakoplova kodne oznake E (npr. B747-400 u cargo verziji, za koji je osigurana potrebna oprema). Po svojim karakteristikama, Zračna luka Osijek ima kodnu oznaku 4D prema klasifikaciji ICAO-a. Zračna luka Osijek je operativna tijekom 24 sata.</w:t>
      </w:r>
    </w:p>
    <w:p w14:paraId="47B1082F" w14:textId="14A7C441" w:rsidR="005872DB" w:rsidRPr="003C29B9" w:rsidRDefault="005872DB" w:rsidP="005872DB">
      <w:pPr>
        <w:spacing w:after="200" w:line="276" w:lineRule="auto"/>
        <w:jc w:val="both"/>
        <w:rPr>
          <w:rFonts w:ascii="Calibri" w:eastAsia="Calibri" w:hAnsi="Calibri" w:cs="Calibri"/>
          <w:lang w:val="pl-PL"/>
        </w:rPr>
      </w:pPr>
      <w:r w:rsidRPr="003C29B9">
        <w:rPr>
          <w:rFonts w:ascii="Calibri" w:eastAsia="Times New Roman" w:hAnsi="Calibri" w:cs="Calibri"/>
          <w:iCs/>
          <w:color w:val="000000"/>
          <w:lang w:val="pl-PL"/>
        </w:rPr>
        <w:t xml:space="preserve">Redovni domaći promet u </w:t>
      </w:r>
      <w:r w:rsidRPr="003C29B9">
        <w:rPr>
          <w:rFonts w:ascii="Calibri" w:eastAsia="Calibri" w:hAnsi="Calibri" w:cs="Calibri"/>
          <w:lang w:val="pl-PL"/>
        </w:rPr>
        <w:t>202</w:t>
      </w:r>
      <w:r w:rsidR="00585DB3" w:rsidRPr="003C29B9">
        <w:rPr>
          <w:rFonts w:ascii="Calibri" w:eastAsia="Calibri" w:hAnsi="Calibri" w:cs="Calibri"/>
          <w:lang w:val="pl-PL"/>
        </w:rPr>
        <w:t>3</w:t>
      </w:r>
      <w:r w:rsidRPr="003C29B9">
        <w:rPr>
          <w:rFonts w:ascii="Calibri" w:eastAsia="Calibri" w:hAnsi="Calibri" w:cs="Calibri"/>
          <w:lang w:val="pl-PL"/>
        </w:rPr>
        <w:t>. godini se odvijao prema sljedećem redu letenja:</w:t>
      </w:r>
    </w:p>
    <w:p w14:paraId="6D93DD52" w14:textId="77777777" w:rsidR="005872DB" w:rsidRPr="0010074C" w:rsidRDefault="005872DB" w:rsidP="005872DB">
      <w:pPr>
        <w:spacing w:after="200" w:line="276" w:lineRule="auto"/>
        <w:jc w:val="both"/>
        <w:rPr>
          <w:rFonts w:ascii="Calibri" w:eastAsia="Calibri" w:hAnsi="Calibri" w:cs="Calibri"/>
        </w:rPr>
      </w:pPr>
      <w:proofErr w:type="spellStart"/>
      <w:r w:rsidRPr="0010074C">
        <w:rPr>
          <w:rFonts w:ascii="Calibri" w:eastAsia="Calibri" w:hAnsi="Calibri" w:cs="Calibri"/>
        </w:rPr>
        <w:t>Aviokompanijom</w:t>
      </w:r>
      <w:proofErr w:type="spellEnd"/>
      <w:r w:rsidRPr="0010074C">
        <w:rPr>
          <w:rFonts w:ascii="Calibri" w:eastAsia="Calibri" w:hAnsi="Calibri" w:cs="Calibri"/>
        </w:rPr>
        <w:t xml:space="preserve"> Trade Air </w:t>
      </w:r>
      <w:proofErr w:type="spellStart"/>
      <w:r w:rsidRPr="0010074C">
        <w:rPr>
          <w:rFonts w:ascii="Calibri" w:eastAsia="Calibri" w:hAnsi="Calibri" w:cs="Calibri"/>
        </w:rPr>
        <w:t>letjelo</w:t>
      </w:r>
      <w:proofErr w:type="spellEnd"/>
      <w:r w:rsidRPr="0010074C">
        <w:rPr>
          <w:rFonts w:ascii="Calibri" w:eastAsia="Calibri" w:hAnsi="Calibri" w:cs="Calibri"/>
        </w:rPr>
        <w:t xml:space="preserve"> se:</w:t>
      </w:r>
    </w:p>
    <w:p w14:paraId="5C9E825B" w14:textId="02118A42" w:rsidR="005872DB" w:rsidRPr="003C29B9" w:rsidRDefault="005872DB" w:rsidP="00585DB3">
      <w:pPr>
        <w:pStyle w:val="Odlomakpopisa"/>
        <w:numPr>
          <w:ilvl w:val="0"/>
          <w:numId w:val="6"/>
        </w:numPr>
        <w:spacing w:after="200" w:line="276" w:lineRule="auto"/>
        <w:jc w:val="both"/>
        <w:rPr>
          <w:rFonts w:ascii="Calibri" w:eastAsia="Calibri" w:hAnsi="Calibri" w:cs="Calibri"/>
          <w:lang w:val="pl-PL"/>
        </w:rPr>
      </w:pPr>
      <w:r w:rsidRPr="003C29B9">
        <w:rPr>
          <w:rFonts w:ascii="Calibri" w:eastAsia="Calibri" w:hAnsi="Calibri" w:cs="Calibri"/>
          <w:lang w:val="pl-PL"/>
        </w:rPr>
        <w:t>Od siječnja do travnja 202</w:t>
      </w:r>
      <w:r w:rsidR="00585DB3" w:rsidRPr="003C29B9">
        <w:rPr>
          <w:rFonts w:ascii="Calibri" w:eastAsia="Calibri" w:hAnsi="Calibri" w:cs="Calibri"/>
          <w:lang w:val="pl-PL"/>
        </w:rPr>
        <w:t>3</w:t>
      </w:r>
      <w:r w:rsidRPr="003C29B9">
        <w:rPr>
          <w:rFonts w:ascii="Calibri" w:eastAsia="Calibri" w:hAnsi="Calibri" w:cs="Calibri"/>
          <w:lang w:val="pl-PL"/>
        </w:rPr>
        <w:t xml:space="preserve">. </w:t>
      </w:r>
      <w:r w:rsidR="00585DB3" w:rsidRPr="003C29B9">
        <w:rPr>
          <w:rFonts w:ascii="Calibri" w:eastAsia="Times New Roman" w:hAnsi="Calibri" w:cs="Calibri"/>
          <w:iCs/>
          <w:color w:val="000000"/>
          <w:lang w:val="pl-PL"/>
        </w:rPr>
        <w:t>Z</w:t>
      </w:r>
      <w:r w:rsidRPr="003C29B9">
        <w:rPr>
          <w:rFonts w:ascii="Calibri" w:eastAsia="Times New Roman" w:hAnsi="Calibri" w:cs="Calibri"/>
          <w:iCs/>
          <w:color w:val="000000"/>
          <w:lang w:val="pl-PL"/>
        </w:rPr>
        <w:t>rakoplovima</w:t>
      </w:r>
      <w:r w:rsidR="00585DB3" w:rsidRPr="003C29B9">
        <w:rPr>
          <w:rFonts w:ascii="Calibri" w:eastAsia="Times New Roman" w:hAnsi="Calibri" w:cs="Calibri"/>
          <w:iCs/>
          <w:color w:val="000000"/>
          <w:lang w:val="pl-PL"/>
        </w:rPr>
        <w:t xml:space="preserve"> </w:t>
      </w:r>
      <w:r w:rsidR="00585DB3" w:rsidRPr="003C29B9">
        <w:rPr>
          <w:rFonts w:ascii="Calibri" w:eastAsia="Calibri" w:hAnsi="Calibri" w:cs="Calibri"/>
          <w:lang w:val="pl-PL"/>
        </w:rPr>
        <w:t>SF34 (SAAB340) sa 33 sjedala</w:t>
      </w:r>
      <w:r w:rsidRPr="003C29B9">
        <w:rPr>
          <w:rFonts w:ascii="Calibri" w:eastAsia="Times New Roman" w:hAnsi="Calibri" w:cs="Calibri"/>
          <w:iCs/>
          <w:color w:val="000000"/>
          <w:lang w:val="pl-PL"/>
        </w:rPr>
        <w:t xml:space="preserve"> </w:t>
      </w:r>
      <w:bookmarkStart w:id="0" w:name="_Hlk130460796"/>
      <w:r w:rsidRPr="003C29B9">
        <w:rPr>
          <w:rFonts w:ascii="Calibri" w:eastAsia="Calibri" w:hAnsi="Calibri" w:cs="Calibri"/>
          <w:lang w:val="pl-PL"/>
        </w:rPr>
        <w:t xml:space="preserve">i to: </w:t>
      </w:r>
    </w:p>
    <w:p w14:paraId="47FBC8BB" w14:textId="75F1B272"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tri puta tjedno i dva puta dnevno za Zagreb, </w:t>
      </w:r>
    </w:p>
    <w:p w14:paraId="21508873" w14:textId="77777777"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dva puta tjedno za Pulu i dalje za Split te </w:t>
      </w:r>
    </w:p>
    <w:p w14:paraId="298F6770" w14:textId="77777777"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dva puta tjedno za Rijeku i dalje za Split i Dubrovnik </w:t>
      </w:r>
    </w:p>
    <w:p w14:paraId="7D800E59" w14:textId="77777777" w:rsidR="005872DB" w:rsidRPr="003C29B9" w:rsidRDefault="005872DB" w:rsidP="005872DB">
      <w:pPr>
        <w:pStyle w:val="Odlomakpopisa"/>
        <w:spacing w:after="200" w:line="276" w:lineRule="auto"/>
        <w:jc w:val="both"/>
        <w:rPr>
          <w:rFonts w:ascii="Calibri" w:eastAsia="Calibri" w:hAnsi="Calibri" w:cs="Calibri"/>
          <w:lang w:val="pl-PL"/>
        </w:rPr>
      </w:pPr>
    </w:p>
    <w:p w14:paraId="34B3644B" w14:textId="4368756B" w:rsidR="005872DB" w:rsidRPr="003C29B9" w:rsidRDefault="005872DB" w:rsidP="005872DB">
      <w:pPr>
        <w:pStyle w:val="Odlomakpopisa"/>
        <w:numPr>
          <w:ilvl w:val="0"/>
          <w:numId w:val="6"/>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Od </w:t>
      </w:r>
      <w:r w:rsidR="00585DB3" w:rsidRPr="003C29B9">
        <w:rPr>
          <w:rFonts w:ascii="Calibri" w:eastAsia="Calibri" w:hAnsi="Calibri" w:cs="Calibri"/>
          <w:lang w:val="pl-PL"/>
        </w:rPr>
        <w:t>kraja travnja do kraja listopada 2023.</w:t>
      </w:r>
      <w:r w:rsidRPr="003C29B9">
        <w:rPr>
          <w:rFonts w:ascii="Calibri" w:eastAsia="Calibri" w:hAnsi="Calibri" w:cs="Calibri"/>
          <w:lang w:val="pl-PL"/>
        </w:rPr>
        <w:t xml:space="preserve"> godine zrakoplovima SF34 (SAAB340) sa 33 sjedala</w:t>
      </w:r>
    </w:p>
    <w:p w14:paraId="611B63BE" w14:textId="008C16D6"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tri puta tjedno i dva puta dnevno za</w:t>
      </w:r>
      <w:r w:rsidR="00585DB3" w:rsidRPr="003C29B9">
        <w:rPr>
          <w:rFonts w:ascii="Calibri" w:eastAsia="Calibri" w:hAnsi="Calibri" w:cs="Calibri"/>
          <w:lang w:val="pl-PL"/>
        </w:rPr>
        <w:t xml:space="preserve"> </w:t>
      </w:r>
      <w:r w:rsidRPr="003C29B9">
        <w:rPr>
          <w:rFonts w:ascii="Calibri" w:eastAsia="Calibri" w:hAnsi="Calibri" w:cs="Calibri"/>
          <w:lang w:val="pl-PL"/>
        </w:rPr>
        <w:t xml:space="preserve">Zagreb, </w:t>
      </w:r>
    </w:p>
    <w:p w14:paraId="72CE4956" w14:textId="77777777"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dva puta tjedno za Pulu i dalje za Split, </w:t>
      </w:r>
    </w:p>
    <w:p w14:paraId="6EE055DC" w14:textId="77777777"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dva puta tjedno za Rijeku i dalje za Split i Dubrovnik </w:t>
      </w:r>
    </w:p>
    <w:p w14:paraId="2F4ACF3C" w14:textId="77777777" w:rsidR="005872DB" w:rsidRPr="0010074C" w:rsidRDefault="005872DB" w:rsidP="005872DB">
      <w:pPr>
        <w:pStyle w:val="Odlomakpopisa"/>
        <w:numPr>
          <w:ilvl w:val="0"/>
          <w:numId w:val="4"/>
        </w:numPr>
        <w:spacing w:after="200" w:line="276" w:lineRule="auto"/>
        <w:jc w:val="both"/>
        <w:rPr>
          <w:rFonts w:ascii="Calibri" w:eastAsia="Calibri" w:hAnsi="Calibri" w:cs="Calibri"/>
        </w:rPr>
      </w:pPr>
      <w:proofErr w:type="spellStart"/>
      <w:r w:rsidRPr="0010074C">
        <w:rPr>
          <w:rFonts w:ascii="Calibri" w:eastAsia="Calibri" w:hAnsi="Calibri" w:cs="Calibri"/>
        </w:rPr>
        <w:t>jednom</w:t>
      </w:r>
      <w:proofErr w:type="spellEnd"/>
      <w:r w:rsidRPr="0010074C">
        <w:rPr>
          <w:rFonts w:ascii="Calibri" w:eastAsia="Calibri" w:hAnsi="Calibri" w:cs="Calibri"/>
        </w:rPr>
        <w:t xml:space="preserve"> </w:t>
      </w:r>
      <w:proofErr w:type="spellStart"/>
      <w:r w:rsidRPr="0010074C">
        <w:rPr>
          <w:rFonts w:ascii="Calibri" w:eastAsia="Calibri" w:hAnsi="Calibri" w:cs="Calibri"/>
        </w:rPr>
        <w:t>tjedno</w:t>
      </w:r>
      <w:proofErr w:type="spellEnd"/>
      <w:r w:rsidRPr="0010074C">
        <w:rPr>
          <w:rFonts w:ascii="Calibri" w:eastAsia="Calibri" w:hAnsi="Calibri" w:cs="Calibri"/>
        </w:rPr>
        <w:t xml:space="preserve"> za Zadar</w:t>
      </w:r>
    </w:p>
    <w:p w14:paraId="63FD0371" w14:textId="77777777" w:rsidR="005872DB" w:rsidRPr="0010074C" w:rsidRDefault="005872DB" w:rsidP="005872DB">
      <w:pPr>
        <w:pStyle w:val="Odlomakpopisa"/>
        <w:spacing w:after="200" w:line="276" w:lineRule="auto"/>
        <w:jc w:val="both"/>
        <w:rPr>
          <w:rFonts w:ascii="Calibri" w:eastAsia="Calibri" w:hAnsi="Calibri" w:cs="Calibri"/>
        </w:rPr>
      </w:pPr>
    </w:p>
    <w:p w14:paraId="7C79ED4C" w14:textId="77B02E1D" w:rsidR="005872DB" w:rsidRPr="003C29B9" w:rsidRDefault="005872DB" w:rsidP="005872DB">
      <w:pPr>
        <w:pStyle w:val="Odlomakpopisa"/>
        <w:numPr>
          <w:ilvl w:val="0"/>
          <w:numId w:val="6"/>
        </w:numPr>
        <w:spacing w:after="200" w:line="276" w:lineRule="auto"/>
        <w:jc w:val="both"/>
        <w:rPr>
          <w:rFonts w:ascii="Calibri" w:eastAsia="Calibri" w:hAnsi="Calibri" w:cs="Calibri"/>
          <w:lang w:val="pl-PL"/>
        </w:rPr>
      </w:pPr>
      <w:r w:rsidRPr="003C29B9">
        <w:rPr>
          <w:rFonts w:ascii="Calibri" w:hAnsi="Calibri" w:cs="Calibri"/>
          <w:lang w:val="pl-PL"/>
        </w:rPr>
        <w:t xml:space="preserve">Od </w:t>
      </w:r>
      <w:r w:rsidR="00585DB3" w:rsidRPr="003C29B9">
        <w:rPr>
          <w:rFonts w:ascii="Calibri" w:hAnsi="Calibri" w:cs="Calibri"/>
          <w:lang w:val="pl-PL"/>
        </w:rPr>
        <w:t>kraja listopada</w:t>
      </w:r>
      <w:r w:rsidRPr="003C29B9">
        <w:rPr>
          <w:rFonts w:ascii="Calibri" w:hAnsi="Calibri" w:cs="Calibri"/>
          <w:lang w:val="pl-PL"/>
        </w:rPr>
        <w:t xml:space="preserve"> do kraja prosinca 202</w:t>
      </w:r>
      <w:r w:rsidR="00585DB3" w:rsidRPr="003C29B9">
        <w:rPr>
          <w:rFonts w:ascii="Calibri" w:hAnsi="Calibri" w:cs="Calibri"/>
          <w:lang w:val="pl-PL"/>
        </w:rPr>
        <w:t>3</w:t>
      </w:r>
      <w:r w:rsidRPr="003C29B9">
        <w:rPr>
          <w:rFonts w:ascii="Calibri" w:hAnsi="Calibri" w:cs="Calibri"/>
          <w:lang w:val="pl-PL"/>
        </w:rPr>
        <w:t xml:space="preserve">. godine </w:t>
      </w:r>
      <w:r w:rsidRPr="003C29B9">
        <w:rPr>
          <w:rFonts w:ascii="Calibri" w:eastAsia="Times New Roman" w:hAnsi="Calibri" w:cs="Calibri"/>
          <w:iCs/>
          <w:color w:val="000000"/>
          <w:lang w:val="pl-PL"/>
        </w:rPr>
        <w:t xml:space="preserve">zrakoplovima </w:t>
      </w:r>
      <w:r w:rsidRPr="003C29B9">
        <w:rPr>
          <w:rFonts w:ascii="Calibri" w:hAnsi="Calibri" w:cs="Calibri"/>
          <w:lang w:val="pl-PL"/>
        </w:rPr>
        <w:t>SF34 (SAAB340) sa 33 sjedala</w:t>
      </w:r>
    </w:p>
    <w:p w14:paraId="6C918859" w14:textId="77777777"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tri puta tjedno i dva puta dnevno za/iz Zagreba, </w:t>
      </w:r>
    </w:p>
    <w:p w14:paraId="2628B565" w14:textId="77777777"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dva puta tjedno za Pulu i dalje za Split, </w:t>
      </w:r>
    </w:p>
    <w:p w14:paraId="02C3AF4C" w14:textId="77777777" w:rsidR="005872DB" w:rsidRPr="003C29B9" w:rsidRDefault="005872DB" w:rsidP="005872DB">
      <w:pPr>
        <w:pStyle w:val="Odlomakpopisa"/>
        <w:numPr>
          <w:ilvl w:val="0"/>
          <w:numId w:val="4"/>
        </w:numPr>
        <w:spacing w:after="200" w:line="276" w:lineRule="auto"/>
        <w:jc w:val="both"/>
        <w:rPr>
          <w:rFonts w:ascii="Calibri" w:eastAsia="Calibri" w:hAnsi="Calibri" w:cs="Calibri"/>
          <w:lang w:val="pl-PL"/>
        </w:rPr>
      </w:pPr>
      <w:r w:rsidRPr="003C29B9">
        <w:rPr>
          <w:rFonts w:ascii="Calibri" w:eastAsia="Calibri" w:hAnsi="Calibri" w:cs="Calibri"/>
          <w:lang w:val="pl-PL"/>
        </w:rPr>
        <w:t xml:space="preserve">dva puta tjedno za Rijeku i dalje za Split i Dubrovnik </w:t>
      </w:r>
    </w:p>
    <w:p w14:paraId="2828B4A7" w14:textId="77777777" w:rsidR="005872DB" w:rsidRPr="003C29B9" w:rsidRDefault="005872DB" w:rsidP="005872DB">
      <w:pPr>
        <w:pStyle w:val="Odlomakpopisa"/>
        <w:spacing w:after="200" w:line="276" w:lineRule="auto"/>
        <w:jc w:val="both"/>
        <w:rPr>
          <w:rFonts w:ascii="Calibri" w:eastAsia="Calibri" w:hAnsi="Calibri" w:cs="Calibri"/>
          <w:lang w:val="pl-PL"/>
        </w:rPr>
      </w:pPr>
    </w:p>
    <w:p w14:paraId="3CA72D6F" w14:textId="3829E6D8" w:rsidR="005872DB" w:rsidRPr="003C29B9" w:rsidRDefault="005872DB" w:rsidP="005872DB">
      <w:pPr>
        <w:jc w:val="both"/>
        <w:rPr>
          <w:rFonts w:ascii="Calibri" w:hAnsi="Calibri" w:cs="Calibri"/>
          <w:lang w:val="pl-PL"/>
        </w:rPr>
      </w:pPr>
      <w:r w:rsidRPr="003C29B9">
        <w:rPr>
          <w:rFonts w:ascii="Calibri" w:hAnsi="Calibri" w:cs="Calibri"/>
          <w:lang w:val="pl-PL"/>
        </w:rPr>
        <w:t>Aviokompanijom Croatia Airlines letjelo se zrakoplovom Dash 8-Q400, kapaciteta 76 sjedala tijekom ljetne sezone (travanj</w:t>
      </w:r>
      <w:r w:rsidR="00E80706" w:rsidRPr="003C29B9">
        <w:rPr>
          <w:rFonts w:ascii="Calibri" w:hAnsi="Calibri" w:cs="Calibri"/>
          <w:lang w:val="pl-PL"/>
        </w:rPr>
        <w:t xml:space="preserve"> </w:t>
      </w:r>
      <w:r w:rsidRPr="003C29B9">
        <w:rPr>
          <w:rFonts w:ascii="Calibri" w:hAnsi="Calibri" w:cs="Calibri"/>
          <w:lang w:val="pl-PL"/>
        </w:rPr>
        <w:t>-</w:t>
      </w:r>
      <w:r w:rsidR="00E80706" w:rsidRPr="003C29B9">
        <w:rPr>
          <w:rFonts w:ascii="Calibri" w:hAnsi="Calibri" w:cs="Calibri"/>
          <w:lang w:val="pl-PL"/>
        </w:rPr>
        <w:t xml:space="preserve"> </w:t>
      </w:r>
      <w:r w:rsidRPr="003C29B9">
        <w:rPr>
          <w:rFonts w:ascii="Calibri" w:hAnsi="Calibri" w:cs="Calibri"/>
          <w:lang w:val="pl-PL"/>
        </w:rPr>
        <w:t>listopad):</w:t>
      </w:r>
    </w:p>
    <w:p w14:paraId="7486BFBB" w14:textId="77777777" w:rsidR="005872DB" w:rsidRPr="0010074C" w:rsidRDefault="005872DB" w:rsidP="005872DB">
      <w:pPr>
        <w:pStyle w:val="Odlomakpopisa"/>
        <w:numPr>
          <w:ilvl w:val="0"/>
          <w:numId w:val="5"/>
        </w:numPr>
        <w:spacing w:after="200" w:line="276" w:lineRule="auto"/>
        <w:jc w:val="both"/>
        <w:rPr>
          <w:rFonts w:ascii="Calibri" w:hAnsi="Calibri" w:cs="Calibri"/>
        </w:rPr>
      </w:pPr>
      <w:r w:rsidRPr="0010074C">
        <w:rPr>
          <w:rFonts w:ascii="Calibri" w:hAnsi="Calibri" w:cs="Calibri"/>
        </w:rPr>
        <w:t xml:space="preserve">Prema </w:t>
      </w:r>
      <w:proofErr w:type="spellStart"/>
      <w:r w:rsidRPr="0010074C">
        <w:rPr>
          <w:rFonts w:ascii="Calibri" w:hAnsi="Calibri" w:cs="Calibri"/>
        </w:rPr>
        <w:t>Splitu</w:t>
      </w:r>
      <w:proofErr w:type="spellEnd"/>
      <w:r w:rsidRPr="0010074C">
        <w:rPr>
          <w:rFonts w:ascii="Calibri" w:hAnsi="Calibri" w:cs="Calibri"/>
        </w:rPr>
        <w:t xml:space="preserve"> </w:t>
      </w:r>
      <w:proofErr w:type="spellStart"/>
      <w:r w:rsidRPr="0010074C">
        <w:rPr>
          <w:rFonts w:ascii="Calibri" w:hAnsi="Calibri" w:cs="Calibri"/>
        </w:rPr>
        <w:t>jednom</w:t>
      </w:r>
      <w:proofErr w:type="spellEnd"/>
      <w:r w:rsidRPr="0010074C">
        <w:rPr>
          <w:rFonts w:ascii="Calibri" w:hAnsi="Calibri" w:cs="Calibri"/>
        </w:rPr>
        <w:t xml:space="preserve"> </w:t>
      </w:r>
      <w:proofErr w:type="spellStart"/>
      <w:r w:rsidRPr="0010074C">
        <w:rPr>
          <w:rFonts w:ascii="Calibri" w:hAnsi="Calibri" w:cs="Calibri"/>
        </w:rPr>
        <w:t>tjedno</w:t>
      </w:r>
      <w:proofErr w:type="spellEnd"/>
      <w:r w:rsidRPr="0010074C">
        <w:rPr>
          <w:rFonts w:ascii="Calibri" w:hAnsi="Calibri" w:cs="Calibri"/>
        </w:rPr>
        <w:t xml:space="preserve"> </w:t>
      </w:r>
    </w:p>
    <w:p w14:paraId="707662EA" w14:textId="77777777" w:rsidR="005872DB" w:rsidRPr="0010074C" w:rsidRDefault="005872DB" w:rsidP="005872DB">
      <w:pPr>
        <w:pStyle w:val="Odlomakpopisa"/>
        <w:numPr>
          <w:ilvl w:val="0"/>
          <w:numId w:val="5"/>
        </w:numPr>
        <w:spacing w:after="200" w:line="276" w:lineRule="auto"/>
        <w:jc w:val="both"/>
        <w:rPr>
          <w:rFonts w:ascii="Calibri" w:hAnsi="Calibri" w:cs="Calibri"/>
        </w:rPr>
      </w:pPr>
      <w:r w:rsidRPr="0010074C">
        <w:rPr>
          <w:rFonts w:ascii="Calibri" w:hAnsi="Calibri" w:cs="Calibri"/>
        </w:rPr>
        <w:t xml:space="preserve">Prema Dubrovniku jednom tjedno </w:t>
      </w:r>
    </w:p>
    <w:bookmarkEnd w:id="0"/>
    <w:p w14:paraId="08BDA020" w14:textId="4D707356" w:rsidR="005872DB" w:rsidRPr="0010074C" w:rsidRDefault="005872DB" w:rsidP="005872DB">
      <w:pPr>
        <w:jc w:val="both"/>
        <w:rPr>
          <w:rFonts w:ascii="Calibri" w:hAnsi="Calibri" w:cs="Calibri"/>
        </w:rPr>
      </w:pPr>
      <w:r w:rsidRPr="0010074C">
        <w:rPr>
          <w:rFonts w:ascii="Calibri" w:hAnsi="Calibri" w:cs="Calibri"/>
        </w:rPr>
        <w:t>Međunarodna redovna linija Munchen– Osijek – Munchen, aviokompanije Croatia Airlines, odvijala se s dvije tjedne rotacije, ponedjeljkom i petkom, zrakoplovom Dash 8-Q400  kapacitet</w:t>
      </w:r>
      <w:r w:rsidR="00585DB3" w:rsidRPr="0010074C">
        <w:rPr>
          <w:rFonts w:ascii="Calibri" w:hAnsi="Calibri" w:cs="Calibri"/>
        </w:rPr>
        <w:t>a</w:t>
      </w:r>
      <w:r w:rsidRPr="0010074C">
        <w:rPr>
          <w:rFonts w:ascii="Calibri" w:hAnsi="Calibri" w:cs="Calibri"/>
        </w:rPr>
        <w:t xml:space="preserve"> 76 sjedala</w:t>
      </w:r>
      <w:r w:rsidR="002D4A2C" w:rsidRPr="0010074C">
        <w:rPr>
          <w:rFonts w:ascii="Calibri" w:hAnsi="Calibri" w:cs="Calibri"/>
        </w:rPr>
        <w:t>,</w:t>
      </w:r>
      <w:r w:rsidR="00585DB3" w:rsidRPr="0010074C">
        <w:rPr>
          <w:rFonts w:ascii="Calibri" w:hAnsi="Calibri" w:cs="Calibri"/>
        </w:rPr>
        <w:t xml:space="preserve"> </w:t>
      </w:r>
      <w:r w:rsidRPr="0010074C">
        <w:rPr>
          <w:rFonts w:ascii="Calibri" w:hAnsi="Calibri" w:cs="Calibri"/>
        </w:rPr>
        <w:t xml:space="preserve"> </w:t>
      </w:r>
      <w:r w:rsidR="00585DB3" w:rsidRPr="0010074C">
        <w:rPr>
          <w:rFonts w:ascii="Calibri" w:hAnsi="Calibri" w:cs="Calibri"/>
        </w:rPr>
        <w:t>tijekom cijele godine.</w:t>
      </w:r>
    </w:p>
    <w:p w14:paraId="60B01119" w14:textId="17BE539C" w:rsidR="0010074C" w:rsidRPr="0010074C" w:rsidRDefault="00585DB3" w:rsidP="005872DB">
      <w:pPr>
        <w:jc w:val="both"/>
        <w:rPr>
          <w:rFonts w:ascii="Calibri" w:hAnsi="Calibri" w:cs="Calibri"/>
        </w:rPr>
      </w:pPr>
      <w:r w:rsidRPr="0010074C">
        <w:rPr>
          <w:rFonts w:ascii="Calibri" w:hAnsi="Calibri" w:cs="Calibri"/>
        </w:rPr>
        <w:t xml:space="preserve">Od 02. lipnja 2023. do kraja ljetne sezone letenja, odnosno do kraja listopada </w:t>
      </w:r>
      <w:r w:rsidR="002D4A2C" w:rsidRPr="0010074C">
        <w:rPr>
          <w:rFonts w:ascii="Calibri" w:hAnsi="Calibri" w:cs="Calibri"/>
        </w:rPr>
        <w:t>uvedena je nova međunarodna redovna linija London-Osijek-London kojom je operirao zračni prijevoznik Ryanair</w:t>
      </w:r>
      <w:r w:rsidR="00CD3D0B">
        <w:rPr>
          <w:rFonts w:ascii="Calibri" w:hAnsi="Calibri" w:cs="Calibri"/>
        </w:rPr>
        <w:t xml:space="preserve"> </w:t>
      </w:r>
      <w:r w:rsidR="00CD3D0B" w:rsidRPr="00CD3D0B">
        <w:rPr>
          <w:rFonts w:ascii="Calibri" w:hAnsi="Calibri" w:cs="Calibri"/>
        </w:rPr>
        <w:t xml:space="preserve">i to </w:t>
      </w:r>
      <w:r w:rsidR="00CD3D0B" w:rsidRPr="00CD3D0B">
        <w:rPr>
          <w:rFonts w:ascii="Calibri" w:hAnsi="Calibri" w:cs="Calibri"/>
        </w:rPr>
        <w:lastRenderedPageBreak/>
        <w:t xml:space="preserve">ponedjeljkom zrakoplovom Boeing 737-800 kapaciteta 189 putnika, a petkom zrakoplovom Boeing 737-8200 kapaciteta 197 putnika. </w:t>
      </w:r>
    </w:p>
    <w:p w14:paraId="692CDA7B" w14:textId="70B33854" w:rsidR="000978C5" w:rsidRPr="0010074C" w:rsidRDefault="000978C5" w:rsidP="005872DB">
      <w:pPr>
        <w:jc w:val="both"/>
        <w:rPr>
          <w:rFonts w:ascii="Calibri" w:hAnsi="Calibri" w:cs="Calibri"/>
          <w:i/>
          <w:iCs/>
          <w:sz w:val="20"/>
          <w:szCs w:val="20"/>
        </w:rPr>
      </w:pPr>
      <w:r w:rsidRPr="0010074C">
        <w:rPr>
          <w:rFonts w:ascii="Calibri" w:hAnsi="Calibri" w:cs="Calibri"/>
          <w:i/>
          <w:iCs/>
          <w:sz w:val="20"/>
          <w:szCs w:val="20"/>
        </w:rPr>
        <w:t>Tablica 1. Broj zrakoplovnih operacija</w:t>
      </w:r>
    </w:p>
    <w:tbl>
      <w:tblPr>
        <w:tblW w:w="9012" w:type="dxa"/>
        <w:tblLook w:val="04A0" w:firstRow="1" w:lastRow="0" w:firstColumn="1" w:lastColumn="0" w:noHBand="0" w:noVBand="1"/>
      </w:tblPr>
      <w:tblGrid>
        <w:gridCol w:w="1544"/>
        <w:gridCol w:w="680"/>
        <w:gridCol w:w="680"/>
        <w:gridCol w:w="680"/>
        <w:gridCol w:w="680"/>
        <w:gridCol w:w="680"/>
        <w:gridCol w:w="680"/>
        <w:gridCol w:w="657"/>
        <w:gridCol w:w="657"/>
        <w:gridCol w:w="657"/>
        <w:gridCol w:w="734"/>
        <w:gridCol w:w="683"/>
      </w:tblGrid>
      <w:tr w:rsidR="000978C5" w:rsidRPr="00CC2913" w14:paraId="292EAF6E" w14:textId="77777777" w:rsidTr="000978C5">
        <w:trPr>
          <w:trHeight w:val="1318"/>
        </w:trPr>
        <w:tc>
          <w:tcPr>
            <w:tcW w:w="1544" w:type="dxa"/>
            <w:tcBorders>
              <w:top w:val="single" w:sz="8" w:space="0" w:color="auto"/>
              <w:left w:val="single" w:sz="12" w:space="0" w:color="auto"/>
              <w:bottom w:val="single" w:sz="4" w:space="0" w:color="auto"/>
              <w:right w:val="single" w:sz="4" w:space="0" w:color="auto"/>
            </w:tcBorders>
            <w:shd w:val="clear" w:color="000000" w:fill="D0CECE"/>
            <w:vAlign w:val="center"/>
            <w:hideMark/>
          </w:tcPr>
          <w:p w14:paraId="57F4BF2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BROJ ZRAKOPLOVNIH OPERACIJA</w:t>
            </w:r>
          </w:p>
        </w:tc>
        <w:tc>
          <w:tcPr>
            <w:tcW w:w="680" w:type="dxa"/>
            <w:tcBorders>
              <w:top w:val="single" w:sz="8" w:space="0" w:color="auto"/>
              <w:left w:val="nil"/>
              <w:bottom w:val="single" w:sz="4" w:space="0" w:color="auto"/>
              <w:right w:val="single" w:sz="4" w:space="0" w:color="auto"/>
            </w:tcBorders>
            <w:shd w:val="clear" w:color="000000" w:fill="D0CECE"/>
            <w:vAlign w:val="center"/>
            <w:hideMark/>
          </w:tcPr>
          <w:p w14:paraId="6355C59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Ost. 2020.</w:t>
            </w:r>
          </w:p>
        </w:tc>
        <w:tc>
          <w:tcPr>
            <w:tcW w:w="680" w:type="dxa"/>
            <w:tcBorders>
              <w:top w:val="single" w:sz="8" w:space="0" w:color="auto"/>
              <w:left w:val="nil"/>
              <w:bottom w:val="single" w:sz="4" w:space="0" w:color="auto"/>
              <w:right w:val="single" w:sz="4" w:space="0" w:color="auto"/>
            </w:tcBorders>
            <w:shd w:val="clear" w:color="000000" w:fill="D0CECE"/>
            <w:vAlign w:val="center"/>
            <w:hideMark/>
          </w:tcPr>
          <w:p w14:paraId="6C89C87B"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Ost. 2021.</w:t>
            </w:r>
          </w:p>
        </w:tc>
        <w:tc>
          <w:tcPr>
            <w:tcW w:w="680" w:type="dxa"/>
            <w:tcBorders>
              <w:top w:val="single" w:sz="8" w:space="0" w:color="auto"/>
              <w:left w:val="nil"/>
              <w:bottom w:val="single" w:sz="4" w:space="0" w:color="auto"/>
              <w:right w:val="single" w:sz="4" w:space="0" w:color="auto"/>
            </w:tcBorders>
            <w:shd w:val="clear" w:color="000000" w:fill="D0CECE"/>
            <w:vAlign w:val="center"/>
            <w:hideMark/>
          </w:tcPr>
          <w:p w14:paraId="7CDD115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O</w:t>
            </w:r>
            <w:r w:rsidRPr="00CC2913">
              <w:rPr>
                <w:rFonts w:ascii="Calibri" w:eastAsia="Times New Roman" w:hAnsi="Calibri" w:cs="Calibri"/>
                <w:b/>
                <w:bCs/>
                <w:color w:val="000000"/>
                <w:sz w:val="16"/>
                <w:szCs w:val="16"/>
                <w:lang w:val="hr-HR" w:eastAsia="hr-HR"/>
              </w:rPr>
              <w:t>st.</w:t>
            </w:r>
            <w:r w:rsidRPr="00CC2913">
              <w:rPr>
                <w:rFonts w:ascii="Calibri" w:eastAsia="Times New Roman" w:hAnsi="Calibri" w:cs="Calibri"/>
                <w:b/>
                <w:bCs/>
                <w:color w:val="000000"/>
                <w:sz w:val="14"/>
                <w:szCs w:val="14"/>
                <w:lang w:val="hr-HR" w:eastAsia="hr-HR"/>
              </w:rPr>
              <w:t xml:space="preserve"> 2022.</w:t>
            </w:r>
          </w:p>
        </w:tc>
        <w:tc>
          <w:tcPr>
            <w:tcW w:w="680" w:type="dxa"/>
            <w:tcBorders>
              <w:top w:val="single" w:sz="8" w:space="0" w:color="auto"/>
              <w:left w:val="nil"/>
              <w:bottom w:val="single" w:sz="4" w:space="0" w:color="auto"/>
              <w:right w:val="single" w:sz="4" w:space="0" w:color="auto"/>
            </w:tcBorders>
            <w:shd w:val="clear" w:color="000000" w:fill="D0CECE"/>
            <w:vAlign w:val="center"/>
            <w:hideMark/>
          </w:tcPr>
          <w:p w14:paraId="47EF1DC8"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Plan 2022.</w:t>
            </w:r>
          </w:p>
        </w:tc>
        <w:tc>
          <w:tcPr>
            <w:tcW w:w="680" w:type="dxa"/>
            <w:tcBorders>
              <w:top w:val="single" w:sz="8" w:space="0" w:color="auto"/>
              <w:left w:val="nil"/>
              <w:bottom w:val="single" w:sz="4" w:space="0" w:color="auto"/>
              <w:right w:val="single" w:sz="4" w:space="0" w:color="auto"/>
            </w:tcBorders>
            <w:shd w:val="clear" w:color="000000" w:fill="D0CECE"/>
            <w:vAlign w:val="center"/>
            <w:hideMark/>
          </w:tcPr>
          <w:p w14:paraId="3B566024"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Ost. 2023.</w:t>
            </w:r>
          </w:p>
        </w:tc>
        <w:tc>
          <w:tcPr>
            <w:tcW w:w="680" w:type="dxa"/>
            <w:tcBorders>
              <w:top w:val="single" w:sz="8" w:space="0" w:color="auto"/>
              <w:left w:val="nil"/>
              <w:bottom w:val="single" w:sz="4" w:space="0" w:color="auto"/>
              <w:right w:val="single" w:sz="4" w:space="0" w:color="auto"/>
            </w:tcBorders>
            <w:shd w:val="clear" w:color="000000" w:fill="D0CECE"/>
            <w:vAlign w:val="center"/>
            <w:hideMark/>
          </w:tcPr>
          <w:p w14:paraId="7BB320C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Plan 2023.</w:t>
            </w:r>
          </w:p>
        </w:tc>
        <w:tc>
          <w:tcPr>
            <w:tcW w:w="657" w:type="dxa"/>
            <w:tcBorders>
              <w:top w:val="single" w:sz="8" w:space="0" w:color="auto"/>
              <w:left w:val="nil"/>
              <w:bottom w:val="single" w:sz="4" w:space="0" w:color="auto"/>
              <w:right w:val="single" w:sz="4" w:space="0" w:color="auto"/>
            </w:tcBorders>
            <w:shd w:val="clear" w:color="000000" w:fill="D0CECE"/>
            <w:vAlign w:val="center"/>
            <w:hideMark/>
          </w:tcPr>
          <w:p w14:paraId="21FDCBD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IND. 21. / 20.</w:t>
            </w:r>
          </w:p>
        </w:tc>
        <w:tc>
          <w:tcPr>
            <w:tcW w:w="657" w:type="dxa"/>
            <w:tcBorders>
              <w:top w:val="single" w:sz="8" w:space="0" w:color="auto"/>
              <w:left w:val="nil"/>
              <w:bottom w:val="single" w:sz="4" w:space="0" w:color="auto"/>
              <w:right w:val="single" w:sz="4" w:space="0" w:color="auto"/>
            </w:tcBorders>
            <w:shd w:val="clear" w:color="000000" w:fill="D0CECE"/>
            <w:vAlign w:val="center"/>
            <w:hideMark/>
          </w:tcPr>
          <w:p w14:paraId="2080A9BB"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IND. 22. / 21.</w:t>
            </w:r>
          </w:p>
        </w:tc>
        <w:tc>
          <w:tcPr>
            <w:tcW w:w="657" w:type="dxa"/>
            <w:tcBorders>
              <w:top w:val="single" w:sz="8" w:space="0" w:color="auto"/>
              <w:left w:val="nil"/>
              <w:bottom w:val="single" w:sz="4" w:space="0" w:color="auto"/>
              <w:right w:val="single" w:sz="4" w:space="0" w:color="auto"/>
            </w:tcBorders>
            <w:shd w:val="clear" w:color="000000" w:fill="D0CECE"/>
            <w:vAlign w:val="center"/>
            <w:hideMark/>
          </w:tcPr>
          <w:p w14:paraId="02FC232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IND. Ost. 22. / Pl. 22.</w:t>
            </w:r>
          </w:p>
        </w:tc>
        <w:tc>
          <w:tcPr>
            <w:tcW w:w="734" w:type="dxa"/>
            <w:tcBorders>
              <w:top w:val="single" w:sz="8" w:space="0" w:color="auto"/>
              <w:left w:val="nil"/>
              <w:bottom w:val="single" w:sz="4" w:space="0" w:color="auto"/>
              <w:right w:val="single" w:sz="4" w:space="0" w:color="auto"/>
            </w:tcBorders>
            <w:shd w:val="clear" w:color="000000" w:fill="D0CECE"/>
            <w:vAlign w:val="center"/>
            <w:hideMark/>
          </w:tcPr>
          <w:p w14:paraId="1DDC8BA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IND. Ost. 23. / Pl. 23.</w:t>
            </w:r>
          </w:p>
        </w:tc>
        <w:tc>
          <w:tcPr>
            <w:tcW w:w="683" w:type="dxa"/>
            <w:tcBorders>
              <w:top w:val="single" w:sz="8" w:space="0" w:color="auto"/>
              <w:left w:val="nil"/>
              <w:bottom w:val="single" w:sz="4" w:space="0" w:color="auto"/>
              <w:right w:val="single" w:sz="12" w:space="0" w:color="auto"/>
            </w:tcBorders>
            <w:shd w:val="clear" w:color="000000" w:fill="D0CECE"/>
            <w:vAlign w:val="center"/>
            <w:hideMark/>
          </w:tcPr>
          <w:p w14:paraId="30E7016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 xml:space="preserve">IND. Ost. 23. / Ost. 22. </w:t>
            </w:r>
          </w:p>
        </w:tc>
      </w:tr>
      <w:tr w:rsidR="000978C5" w:rsidRPr="00CC2913" w14:paraId="475400C9"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000000" w:fill="FFFF00"/>
            <w:noWrap/>
            <w:vAlign w:val="center"/>
            <w:hideMark/>
          </w:tcPr>
          <w:p w14:paraId="7F0CD9F6" w14:textId="77777777" w:rsidR="000978C5" w:rsidRPr="00CC2913" w:rsidRDefault="000978C5" w:rsidP="00E60299">
            <w:pPr>
              <w:spacing w:after="0" w:line="240" w:lineRule="auto"/>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SVEUKUPNO</w:t>
            </w:r>
          </w:p>
        </w:tc>
        <w:tc>
          <w:tcPr>
            <w:tcW w:w="680" w:type="dxa"/>
            <w:tcBorders>
              <w:top w:val="nil"/>
              <w:left w:val="nil"/>
              <w:bottom w:val="single" w:sz="4" w:space="0" w:color="auto"/>
              <w:right w:val="single" w:sz="4" w:space="0" w:color="auto"/>
            </w:tcBorders>
            <w:shd w:val="clear" w:color="000000" w:fill="FFFF00"/>
            <w:noWrap/>
            <w:vAlign w:val="center"/>
            <w:hideMark/>
          </w:tcPr>
          <w:p w14:paraId="2B12ABC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1,517</w:t>
            </w:r>
          </w:p>
        </w:tc>
        <w:tc>
          <w:tcPr>
            <w:tcW w:w="680" w:type="dxa"/>
            <w:tcBorders>
              <w:top w:val="nil"/>
              <w:left w:val="nil"/>
              <w:bottom w:val="single" w:sz="4" w:space="0" w:color="auto"/>
              <w:right w:val="single" w:sz="4" w:space="0" w:color="auto"/>
            </w:tcBorders>
            <w:shd w:val="clear" w:color="000000" w:fill="FFFF00"/>
            <w:noWrap/>
            <w:vAlign w:val="center"/>
            <w:hideMark/>
          </w:tcPr>
          <w:p w14:paraId="0653C87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2,206</w:t>
            </w:r>
          </w:p>
        </w:tc>
        <w:tc>
          <w:tcPr>
            <w:tcW w:w="680" w:type="dxa"/>
            <w:tcBorders>
              <w:top w:val="nil"/>
              <w:left w:val="nil"/>
              <w:bottom w:val="single" w:sz="4" w:space="0" w:color="auto"/>
              <w:right w:val="single" w:sz="4" w:space="0" w:color="auto"/>
            </w:tcBorders>
            <w:shd w:val="clear" w:color="000000" w:fill="FFFF00"/>
            <w:noWrap/>
            <w:vAlign w:val="center"/>
            <w:hideMark/>
          </w:tcPr>
          <w:p w14:paraId="573EE77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1,803</w:t>
            </w:r>
          </w:p>
        </w:tc>
        <w:tc>
          <w:tcPr>
            <w:tcW w:w="680" w:type="dxa"/>
            <w:tcBorders>
              <w:top w:val="nil"/>
              <w:left w:val="nil"/>
              <w:bottom w:val="single" w:sz="4" w:space="0" w:color="auto"/>
              <w:right w:val="single" w:sz="4" w:space="0" w:color="auto"/>
            </w:tcBorders>
            <w:shd w:val="clear" w:color="000000" w:fill="FFFF00"/>
            <w:noWrap/>
            <w:vAlign w:val="center"/>
            <w:hideMark/>
          </w:tcPr>
          <w:p w14:paraId="2342460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2,646</w:t>
            </w:r>
          </w:p>
        </w:tc>
        <w:tc>
          <w:tcPr>
            <w:tcW w:w="680" w:type="dxa"/>
            <w:tcBorders>
              <w:top w:val="nil"/>
              <w:left w:val="nil"/>
              <w:bottom w:val="single" w:sz="4" w:space="0" w:color="auto"/>
              <w:right w:val="single" w:sz="4" w:space="0" w:color="auto"/>
            </w:tcBorders>
            <w:shd w:val="clear" w:color="000000" w:fill="FFFF00"/>
            <w:noWrap/>
            <w:vAlign w:val="center"/>
            <w:hideMark/>
          </w:tcPr>
          <w:p w14:paraId="4084475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2,626</w:t>
            </w:r>
          </w:p>
        </w:tc>
        <w:tc>
          <w:tcPr>
            <w:tcW w:w="680" w:type="dxa"/>
            <w:tcBorders>
              <w:top w:val="nil"/>
              <w:left w:val="nil"/>
              <w:bottom w:val="single" w:sz="4" w:space="0" w:color="auto"/>
              <w:right w:val="single" w:sz="4" w:space="0" w:color="auto"/>
            </w:tcBorders>
            <w:shd w:val="clear" w:color="000000" w:fill="FFFF00"/>
            <w:noWrap/>
            <w:vAlign w:val="center"/>
            <w:hideMark/>
          </w:tcPr>
          <w:p w14:paraId="2DB0B5A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2,756</w:t>
            </w:r>
          </w:p>
        </w:tc>
        <w:tc>
          <w:tcPr>
            <w:tcW w:w="657" w:type="dxa"/>
            <w:tcBorders>
              <w:top w:val="nil"/>
              <w:left w:val="nil"/>
              <w:bottom w:val="single" w:sz="4" w:space="0" w:color="auto"/>
              <w:right w:val="single" w:sz="4" w:space="0" w:color="auto"/>
            </w:tcBorders>
            <w:shd w:val="clear" w:color="000000" w:fill="FFFF00"/>
            <w:noWrap/>
            <w:vAlign w:val="center"/>
            <w:hideMark/>
          </w:tcPr>
          <w:p w14:paraId="6F36CA7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145</w:t>
            </w:r>
          </w:p>
        </w:tc>
        <w:tc>
          <w:tcPr>
            <w:tcW w:w="657" w:type="dxa"/>
            <w:tcBorders>
              <w:top w:val="nil"/>
              <w:left w:val="nil"/>
              <w:bottom w:val="single" w:sz="4" w:space="0" w:color="auto"/>
              <w:right w:val="single" w:sz="4" w:space="0" w:color="auto"/>
            </w:tcBorders>
            <w:shd w:val="clear" w:color="000000" w:fill="FFFF00"/>
            <w:noWrap/>
            <w:vAlign w:val="center"/>
            <w:hideMark/>
          </w:tcPr>
          <w:p w14:paraId="2401696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82</w:t>
            </w:r>
          </w:p>
        </w:tc>
        <w:tc>
          <w:tcPr>
            <w:tcW w:w="657" w:type="dxa"/>
            <w:tcBorders>
              <w:top w:val="nil"/>
              <w:left w:val="nil"/>
              <w:bottom w:val="single" w:sz="4" w:space="0" w:color="auto"/>
              <w:right w:val="single" w:sz="4" w:space="0" w:color="auto"/>
            </w:tcBorders>
            <w:shd w:val="clear" w:color="000000" w:fill="FFFF00"/>
            <w:noWrap/>
            <w:vAlign w:val="center"/>
            <w:hideMark/>
          </w:tcPr>
          <w:p w14:paraId="653492B7"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68</w:t>
            </w:r>
          </w:p>
        </w:tc>
        <w:tc>
          <w:tcPr>
            <w:tcW w:w="734" w:type="dxa"/>
            <w:tcBorders>
              <w:top w:val="nil"/>
              <w:left w:val="nil"/>
              <w:bottom w:val="single" w:sz="4" w:space="0" w:color="auto"/>
              <w:right w:val="single" w:sz="4" w:space="0" w:color="auto"/>
            </w:tcBorders>
            <w:shd w:val="clear" w:color="000000" w:fill="FFFF00"/>
            <w:noWrap/>
            <w:vAlign w:val="center"/>
            <w:hideMark/>
          </w:tcPr>
          <w:p w14:paraId="2CED6693"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95</w:t>
            </w:r>
          </w:p>
        </w:tc>
        <w:tc>
          <w:tcPr>
            <w:tcW w:w="683" w:type="dxa"/>
            <w:tcBorders>
              <w:top w:val="single" w:sz="4" w:space="0" w:color="auto"/>
              <w:left w:val="nil"/>
              <w:bottom w:val="single" w:sz="4" w:space="0" w:color="auto"/>
              <w:right w:val="single" w:sz="12" w:space="0" w:color="auto"/>
            </w:tcBorders>
            <w:shd w:val="clear" w:color="000000" w:fill="FFFF00"/>
            <w:noWrap/>
            <w:vAlign w:val="center"/>
            <w:hideMark/>
          </w:tcPr>
          <w:p w14:paraId="2A84E50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146</w:t>
            </w:r>
          </w:p>
        </w:tc>
      </w:tr>
      <w:tr w:rsidR="000978C5" w:rsidRPr="00CC2913" w14:paraId="5D3C5DEE" w14:textId="77777777" w:rsidTr="000978C5">
        <w:trPr>
          <w:trHeight w:val="477"/>
        </w:trPr>
        <w:tc>
          <w:tcPr>
            <w:tcW w:w="1544"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7CAEE96C" w14:textId="77777777" w:rsidR="000978C5" w:rsidRPr="00CC2913" w:rsidRDefault="000978C5" w:rsidP="00E60299">
            <w:pPr>
              <w:spacing w:after="0" w:line="240" w:lineRule="auto"/>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UKUPNO REDOVNE LINIJE</w:t>
            </w:r>
          </w:p>
        </w:tc>
        <w:tc>
          <w:tcPr>
            <w:tcW w:w="680" w:type="dxa"/>
            <w:tcBorders>
              <w:top w:val="nil"/>
              <w:left w:val="nil"/>
              <w:bottom w:val="single" w:sz="4" w:space="0" w:color="auto"/>
              <w:right w:val="single" w:sz="4" w:space="0" w:color="auto"/>
            </w:tcBorders>
            <w:shd w:val="clear" w:color="auto" w:fill="auto"/>
            <w:noWrap/>
            <w:vAlign w:val="center"/>
            <w:hideMark/>
          </w:tcPr>
          <w:p w14:paraId="5D3DBC3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778</w:t>
            </w:r>
          </w:p>
        </w:tc>
        <w:tc>
          <w:tcPr>
            <w:tcW w:w="680" w:type="dxa"/>
            <w:tcBorders>
              <w:top w:val="nil"/>
              <w:left w:val="nil"/>
              <w:bottom w:val="single" w:sz="4" w:space="0" w:color="auto"/>
              <w:right w:val="single" w:sz="4" w:space="0" w:color="auto"/>
            </w:tcBorders>
            <w:shd w:val="clear" w:color="auto" w:fill="auto"/>
            <w:noWrap/>
            <w:vAlign w:val="center"/>
            <w:hideMark/>
          </w:tcPr>
          <w:p w14:paraId="246B282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1,120</w:t>
            </w:r>
          </w:p>
        </w:tc>
        <w:tc>
          <w:tcPr>
            <w:tcW w:w="680" w:type="dxa"/>
            <w:tcBorders>
              <w:top w:val="nil"/>
              <w:left w:val="nil"/>
              <w:bottom w:val="single" w:sz="4" w:space="0" w:color="auto"/>
              <w:right w:val="single" w:sz="4" w:space="0" w:color="auto"/>
            </w:tcBorders>
            <w:shd w:val="clear" w:color="auto" w:fill="auto"/>
            <w:noWrap/>
            <w:vAlign w:val="center"/>
            <w:hideMark/>
          </w:tcPr>
          <w:p w14:paraId="3DEF6E2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776</w:t>
            </w:r>
          </w:p>
        </w:tc>
        <w:tc>
          <w:tcPr>
            <w:tcW w:w="680" w:type="dxa"/>
            <w:tcBorders>
              <w:top w:val="nil"/>
              <w:left w:val="nil"/>
              <w:bottom w:val="single" w:sz="4" w:space="0" w:color="auto"/>
              <w:right w:val="single" w:sz="4" w:space="0" w:color="auto"/>
            </w:tcBorders>
            <w:shd w:val="clear" w:color="auto" w:fill="auto"/>
            <w:noWrap/>
            <w:vAlign w:val="center"/>
            <w:hideMark/>
          </w:tcPr>
          <w:p w14:paraId="2560B04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1,386</w:t>
            </w:r>
          </w:p>
        </w:tc>
        <w:tc>
          <w:tcPr>
            <w:tcW w:w="680" w:type="dxa"/>
            <w:tcBorders>
              <w:top w:val="nil"/>
              <w:left w:val="nil"/>
              <w:bottom w:val="single" w:sz="4" w:space="0" w:color="auto"/>
              <w:right w:val="single" w:sz="4" w:space="0" w:color="auto"/>
            </w:tcBorders>
            <w:shd w:val="clear" w:color="auto" w:fill="auto"/>
            <w:noWrap/>
            <w:vAlign w:val="center"/>
            <w:hideMark/>
          </w:tcPr>
          <w:p w14:paraId="095811F4"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1,422</w:t>
            </w:r>
          </w:p>
        </w:tc>
        <w:tc>
          <w:tcPr>
            <w:tcW w:w="680" w:type="dxa"/>
            <w:tcBorders>
              <w:top w:val="nil"/>
              <w:left w:val="nil"/>
              <w:bottom w:val="single" w:sz="4" w:space="0" w:color="auto"/>
              <w:right w:val="single" w:sz="4" w:space="0" w:color="auto"/>
            </w:tcBorders>
            <w:shd w:val="clear" w:color="auto" w:fill="auto"/>
            <w:noWrap/>
            <w:vAlign w:val="center"/>
            <w:hideMark/>
          </w:tcPr>
          <w:p w14:paraId="12B575EA"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1,552</w:t>
            </w:r>
          </w:p>
        </w:tc>
        <w:tc>
          <w:tcPr>
            <w:tcW w:w="657" w:type="dxa"/>
            <w:tcBorders>
              <w:top w:val="nil"/>
              <w:left w:val="nil"/>
              <w:bottom w:val="single" w:sz="4" w:space="0" w:color="auto"/>
              <w:right w:val="single" w:sz="4" w:space="0" w:color="auto"/>
            </w:tcBorders>
            <w:shd w:val="clear" w:color="000000" w:fill="FFFFFF"/>
            <w:noWrap/>
            <w:vAlign w:val="center"/>
            <w:hideMark/>
          </w:tcPr>
          <w:p w14:paraId="5679554B"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144</w:t>
            </w:r>
          </w:p>
        </w:tc>
        <w:tc>
          <w:tcPr>
            <w:tcW w:w="657" w:type="dxa"/>
            <w:tcBorders>
              <w:top w:val="nil"/>
              <w:left w:val="nil"/>
              <w:bottom w:val="single" w:sz="4" w:space="0" w:color="auto"/>
              <w:right w:val="single" w:sz="4" w:space="0" w:color="auto"/>
            </w:tcBorders>
            <w:shd w:val="clear" w:color="000000" w:fill="FFFFFF"/>
            <w:noWrap/>
            <w:vAlign w:val="center"/>
            <w:hideMark/>
          </w:tcPr>
          <w:p w14:paraId="07C9FC6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69</w:t>
            </w:r>
          </w:p>
        </w:tc>
        <w:tc>
          <w:tcPr>
            <w:tcW w:w="657" w:type="dxa"/>
            <w:tcBorders>
              <w:top w:val="nil"/>
              <w:left w:val="nil"/>
              <w:bottom w:val="single" w:sz="4" w:space="0" w:color="auto"/>
              <w:right w:val="single" w:sz="4" w:space="0" w:color="auto"/>
            </w:tcBorders>
            <w:shd w:val="clear" w:color="000000" w:fill="FFFFFF"/>
            <w:noWrap/>
            <w:vAlign w:val="center"/>
            <w:hideMark/>
          </w:tcPr>
          <w:p w14:paraId="6AE5EE2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56</w:t>
            </w:r>
          </w:p>
        </w:tc>
        <w:tc>
          <w:tcPr>
            <w:tcW w:w="734" w:type="dxa"/>
            <w:tcBorders>
              <w:top w:val="nil"/>
              <w:left w:val="nil"/>
              <w:bottom w:val="single" w:sz="4" w:space="0" w:color="auto"/>
              <w:right w:val="single" w:sz="4" w:space="0" w:color="auto"/>
            </w:tcBorders>
            <w:shd w:val="clear" w:color="000000" w:fill="FFFFFF"/>
            <w:noWrap/>
            <w:vAlign w:val="center"/>
            <w:hideMark/>
          </w:tcPr>
          <w:p w14:paraId="11EE91C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92</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085C6FD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183</w:t>
            </w:r>
          </w:p>
        </w:tc>
      </w:tr>
      <w:tr w:rsidR="000978C5" w:rsidRPr="00CC2913" w14:paraId="308FD802" w14:textId="77777777" w:rsidTr="000978C5">
        <w:trPr>
          <w:trHeight w:val="477"/>
        </w:trPr>
        <w:tc>
          <w:tcPr>
            <w:tcW w:w="1544"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6FEC5BD5" w14:textId="77777777" w:rsidR="000978C5" w:rsidRPr="00CC2913" w:rsidRDefault="000978C5" w:rsidP="00E60299">
            <w:pPr>
              <w:spacing w:after="0" w:line="240" w:lineRule="auto"/>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MEĐUNARODNE REDOVNE LINIJE</w:t>
            </w:r>
          </w:p>
        </w:tc>
        <w:tc>
          <w:tcPr>
            <w:tcW w:w="680" w:type="dxa"/>
            <w:tcBorders>
              <w:top w:val="nil"/>
              <w:left w:val="nil"/>
              <w:bottom w:val="single" w:sz="4" w:space="0" w:color="auto"/>
              <w:right w:val="single" w:sz="4" w:space="0" w:color="auto"/>
            </w:tcBorders>
            <w:shd w:val="clear" w:color="auto" w:fill="auto"/>
            <w:noWrap/>
            <w:vAlign w:val="center"/>
            <w:hideMark/>
          </w:tcPr>
          <w:p w14:paraId="598BFB8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8</w:t>
            </w:r>
          </w:p>
        </w:tc>
        <w:tc>
          <w:tcPr>
            <w:tcW w:w="680" w:type="dxa"/>
            <w:tcBorders>
              <w:top w:val="nil"/>
              <w:left w:val="nil"/>
              <w:bottom w:val="single" w:sz="4" w:space="0" w:color="auto"/>
              <w:right w:val="single" w:sz="4" w:space="0" w:color="auto"/>
            </w:tcBorders>
            <w:shd w:val="clear" w:color="auto" w:fill="auto"/>
            <w:noWrap/>
            <w:vAlign w:val="center"/>
            <w:hideMark/>
          </w:tcPr>
          <w:p w14:paraId="6A3E561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28</w:t>
            </w:r>
          </w:p>
        </w:tc>
        <w:tc>
          <w:tcPr>
            <w:tcW w:w="680" w:type="dxa"/>
            <w:tcBorders>
              <w:top w:val="nil"/>
              <w:left w:val="nil"/>
              <w:bottom w:val="single" w:sz="4" w:space="0" w:color="auto"/>
              <w:right w:val="single" w:sz="4" w:space="0" w:color="auto"/>
            </w:tcBorders>
            <w:shd w:val="clear" w:color="auto" w:fill="auto"/>
            <w:noWrap/>
            <w:vAlign w:val="center"/>
            <w:hideMark/>
          </w:tcPr>
          <w:p w14:paraId="747AAD7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143</w:t>
            </w:r>
          </w:p>
        </w:tc>
        <w:tc>
          <w:tcPr>
            <w:tcW w:w="680" w:type="dxa"/>
            <w:tcBorders>
              <w:top w:val="nil"/>
              <w:left w:val="nil"/>
              <w:bottom w:val="single" w:sz="4" w:space="0" w:color="auto"/>
              <w:right w:val="single" w:sz="4" w:space="0" w:color="auto"/>
            </w:tcBorders>
            <w:shd w:val="clear" w:color="auto" w:fill="auto"/>
            <w:noWrap/>
            <w:vAlign w:val="center"/>
            <w:hideMark/>
          </w:tcPr>
          <w:p w14:paraId="215C9B2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222</w:t>
            </w:r>
          </w:p>
        </w:tc>
        <w:tc>
          <w:tcPr>
            <w:tcW w:w="680" w:type="dxa"/>
            <w:tcBorders>
              <w:top w:val="nil"/>
              <w:left w:val="nil"/>
              <w:bottom w:val="single" w:sz="4" w:space="0" w:color="auto"/>
              <w:right w:val="single" w:sz="4" w:space="0" w:color="auto"/>
            </w:tcBorders>
            <w:shd w:val="clear" w:color="auto" w:fill="auto"/>
            <w:noWrap/>
            <w:vAlign w:val="center"/>
            <w:hideMark/>
          </w:tcPr>
          <w:p w14:paraId="78B8C53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279</w:t>
            </w:r>
          </w:p>
        </w:tc>
        <w:tc>
          <w:tcPr>
            <w:tcW w:w="680" w:type="dxa"/>
            <w:tcBorders>
              <w:top w:val="nil"/>
              <w:left w:val="nil"/>
              <w:bottom w:val="single" w:sz="4" w:space="0" w:color="auto"/>
              <w:right w:val="single" w:sz="4" w:space="0" w:color="auto"/>
            </w:tcBorders>
            <w:shd w:val="clear" w:color="auto" w:fill="auto"/>
            <w:noWrap/>
            <w:vAlign w:val="center"/>
            <w:hideMark/>
          </w:tcPr>
          <w:p w14:paraId="6372A29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328</w:t>
            </w:r>
          </w:p>
        </w:tc>
        <w:tc>
          <w:tcPr>
            <w:tcW w:w="657" w:type="dxa"/>
            <w:tcBorders>
              <w:top w:val="nil"/>
              <w:left w:val="nil"/>
              <w:bottom w:val="single" w:sz="4" w:space="0" w:color="auto"/>
              <w:right w:val="single" w:sz="4" w:space="0" w:color="auto"/>
            </w:tcBorders>
            <w:shd w:val="clear" w:color="000000" w:fill="FFFFFF"/>
            <w:noWrap/>
            <w:vAlign w:val="center"/>
            <w:hideMark/>
          </w:tcPr>
          <w:p w14:paraId="3FD4BCB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350</w:t>
            </w:r>
          </w:p>
        </w:tc>
        <w:tc>
          <w:tcPr>
            <w:tcW w:w="657" w:type="dxa"/>
            <w:tcBorders>
              <w:top w:val="nil"/>
              <w:left w:val="nil"/>
              <w:bottom w:val="single" w:sz="4" w:space="0" w:color="auto"/>
              <w:right w:val="single" w:sz="4" w:space="0" w:color="auto"/>
            </w:tcBorders>
            <w:shd w:val="clear" w:color="000000" w:fill="FFFFFF"/>
            <w:noWrap/>
            <w:vAlign w:val="center"/>
            <w:hideMark/>
          </w:tcPr>
          <w:p w14:paraId="5F57CED4"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511</w:t>
            </w:r>
          </w:p>
        </w:tc>
        <w:tc>
          <w:tcPr>
            <w:tcW w:w="657" w:type="dxa"/>
            <w:tcBorders>
              <w:top w:val="nil"/>
              <w:left w:val="nil"/>
              <w:bottom w:val="single" w:sz="4" w:space="0" w:color="auto"/>
              <w:right w:val="single" w:sz="4" w:space="0" w:color="auto"/>
            </w:tcBorders>
            <w:shd w:val="clear" w:color="000000" w:fill="FFFFFF"/>
            <w:noWrap/>
            <w:vAlign w:val="center"/>
            <w:hideMark/>
          </w:tcPr>
          <w:p w14:paraId="46A696D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64</w:t>
            </w:r>
          </w:p>
        </w:tc>
        <w:tc>
          <w:tcPr>
            <w:tcW w:w="734" w:type="dxa"/>
            <w:tcBorders>
              <w:top w:val="nil"/>
              <w:left w:val="nil"/>
              <w:bottom w:val="single" w:sz="4" w:space="0" w:color="auto"/>
              <w:right w:val="single" w:sz="4" w:space="0" w:color="auto"/>
            </w:tcBorders>
            <w:shd w:val="clear" w:color="000000" w:fill="FFFFFF"/>
            <w:noWrap/>
            <w:vAlign w:val="center"/>
            <w:hideMark/>
          </w:tcPr>
          <w:p w14:paraId="7FF6CC83"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85</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3A10C62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195</w:t>
            </w:r>
          </w:p>
        </w:tc>
      </w:tr>
      <w:tr w:rsidR="000978C5" w:rsidRPr="00CC2913" w14:paraId="0C5D8312" w14:textId="77777777" w:rsidTr="000978C5">
        <w:trPr>
          <w:trHeight w:val="477"/>
        </w:trPr>
        <w:tc>
          <w:tcPr>
            <w:tcW w:w="1544" w:type="dxa"/>
            <w:tcBorders>
              <w:top w:val="single" w:sz="4" w:space="0" w:color="auto"/>
              <w:left w:val="single" w:sz="12" w:space="0" w:color="auto"/>
              <w:bottom w:val="single" w:sz="4" w:space="0" w:color="auto"/>
              <w:right w:val="single" w:sz="4" w:space="0" w:color="auto"/>
            </w:tcBorders>
            <w:shd w:val="clear" w:color="000000" w:fill="FFFF9F"/>
            <w:vAlign w:val="center"/>
            <w:hideMark/>
          </w:tcPr>
          <w:p w14:paraId="195EA3E3" w14:textId="77777777" w:rsidR="000978C5" w:rsidRPr="00CC2913" w:rsidRDefault="000978C5" w:rsidP="00E60299">
            <w:pPr>
              <w:spacing w:after="0" w:line="240" w:lineRule="auto"/>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Croatia Airlines - Munchen</w:t>
            </w:r>
          </w:p>
        </w:tc>
        <w:tc>
          <w:tcPr>
            <w:tcW w:w="680" w:type="dxa"/>
            <w:tcBorders>
              <w:top w:val="nil"/>
              <w:left w:val="nil"/>
              <w:bottom w:val="single" w:sz="4" w:space="0" w:color="auto"/>
              <w:right w:val="single" w:sz="4" w:space="0" w:color="auto"/>
            </w:tcBorders>
            <w:shd w:val="clear" w:color="000000" w:fill="FFFF9F"/>
            <w:vAlign w:val="center"/>
            <w:hideMark/>
          </w:tcPr>
          <w:p w14:paraId="5EC2092A"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vAlign w:val="center"/>
            <w:hideMark/>
          </w:tcPr>
          <w:p w14:paraId="54E677F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28</w:t>
            </w:r>
          </w:p>
        </w:tc>
        <w:tc>
          <w:tcPr>
            <w:tcW w:w="680" w:type="dxa"/>
            <w:tcBorders>
              <w:top w:val="nil"/>
              <w:left w:val="nil"/>
              <w:bottom w:val="single" w:sz="4" w:space="0" w:color="auto"/>
              <w:right w:val="single" w:sz="4" w:space="0" w:color="auto"/>
            </w:tcBorders>
            <w:shd w:val="clear" w:color="000000" w:fill="FFFF9F"/>
            <w:noWrap/>
            <w:vAlign w:val="center"/>
            <w:hideMark/>
          </w:tcPr>
          <w:p w14:paraId="2894DAD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143</w:t>
            </w:r>
          </w:p>
        </w:tc>
        <w:tc>
          <w:tcPr>
            <w:tcW w:w="680" w:type="dxa"/>
            <w:tcBorders>
              <w:top w:val="nil"/>
              <w:left w:val="nil"/>
              <w:bottom w:val="single" w:sz="4" w:space="0" w:color="auto"/>
              <w:right w:val="single" w:sz="4" w:space="0" w:color="auto"/>
            </w:tcBorders>
            <w:shd w:val="clear" w:color="000000" w:fill="FFFF9F"/>
            <w:noWrap/>
            <w:vAlign w:val="center"/>
            <w:hideMark/>
          </w:tcPr>
          <w:p w14:paraId="719BD546"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132</w:t>
            </w:r>
          </w:p>
        </w:tc>
        <w:tc>
          <w:tcPr>
            <w:tcW w:w="680" w:type="dxa"/>
            <w:tcBorders>
              <w:top w:val="nil"/>
              <w:left w:val="nil"/>
              <w:bottom w:val="single" w:sz="4" w:space="0" w:color="auto"/>
              <w:right w:val="single" w:sz="4" w:space="0" w:color="auto"/>
            </w:tcBorders>
            <w:shd w:val="clear" w:color="000000" w:fill="FFFF9F"/>
            <w:noWrap/>
            <w:vAlign w:val="center"/>
            <w:hideMark/>
          </w:tcPr>
          <w:p w14:paraId="0251CB9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193</w:t>
            </w:r>
          </w:p>
        </w:tc>
        <w:tc>
          <w:tcPr>
            <w:tcW w:w="680" w:type="dxa"/>
            <w:tcBorders>
              <w:top w:val="nil"/>
              <w:left w:val="nil"/>
              <w:bottom w:val="single" w:sz="4" w:space="0" w:color="auto"/>
              <w:right w:val="single" w:sz="4" w:space="0" w:color="auto"/>
            </w:tcBorders>
            <w:shd w:val="clear" w:color="000000" w:fill="FFFF9F"/>
            <w:noWrap/>
            <w:vAlign w:val="center"/>
            <w:hideMark/>
          </w:tcPr>
          <w:p w14:paraId="16FC9F73"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208</w:t>
            </w:r>
          </w:p>
        </w:tc>
        <w:tc>
          <w:tcPr>
            <w:tcW w:w="657" w:type="dxa"/>
            <w:tcBorders>
              <w:top w:val="nil"/>
              <w:left w:val="nil"/>
              <w:bottom w:val="single" w:sz="4" w:space="0" w:color="auto"/>
              <w:right w:val="single" w:sz="4" w:space="0" w:color="auto"/>
            </w:tcBorders>
            <w:shd w:val="clear" w:color="000000" w:fill="FFFF99"/>
            <w:noWrap/>
            <w:vAlign w:val="center"/>
            <w:hideMark/>
          </w:tcPr>
          <w:p w14:paraId="747DC3B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17CA1228"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511</w:t>
            </w:r>
          </w:p>
        </w:tc>
        <w:tc>
          <w:tcPr>
            <w:tcW w:w="657" w:type="dxa"/>
            <w:tcBorders>
              <w:top w:val="nil"/>
              <w:left w:val="nil"/>
              <w:bottom w:val="single" w:sz="4" w:space="0" w:color="auto"/>
              <w:right w:val="single" w:sz="4" w:space="0" w:color="auto"/>
            </w:tcBorders>
            <w:shd w:val="clear" w:color="000000" w:fill="FFFF99"/>
            <w:noWrap/>
            <w:vAlign w:val="center"/>
            <w:hideMark/>
          </w:tcPr>
          <w:p w14:paraId="3E2757E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108</w:t>
            </w:r>
          </w:p>
        </w:tc>
        <w:tc>
          <w:tcPr>
            <w:tcW w:w="734" w:type="dxa"/>
            <w:tcBorders>
              <w:top w:val="nil"/>
              <w:left w:val="nil"/>
              <w:bottom w:val="single" w:sz="4" w:space="0" w:color="auto"/>
              <w:right w:val="single" w:sz="4" w:space="0" w:color="auto"/>
            </w:tcBorders>
            <w:shd w:val="clear" w:color="000000" w:fill="FFFF99"/>
            <w:noWrap/>
            <w:vAlign w:val="center"/>
            <w:hideMark/>
          </w:tcPr>
          <w:p w14:paraId="06633A4B"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93</w:t>
            </w:r>
          </w:p>
        </w:tc>
        <w:tc>
          <w:tcPr>
            <w:tcW w:w="683" w:type="dxa"/>
            <w:tcBorders>
              <w:top w:val="single" w:sz="4" w:space="0" w:color="auto"/>
              <w:left w:val="nil"/>
              <w:bottom w:val="single" w:sz="4" w:space="0" w:color="auto"/>
              <w:right w:val="single" w:sz="12" w:space="0" w:color="auto"/>
            </w:tcBorders>
            <w:shd w:val="clear" w:color="000000" w:fill="FFFF99"/>
            <w:noWrap/>
            <w:vAlign w:val="center"/>
            <w:hideMark/>
          </w:tcPr>
          <w:p w14:paraId="27C003C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135</w:t>
            </w:r>
          </w:p>
        </w:tc>
      </w:tr>
      <w:tr w:rsidR="000978C5" w:rsidRPr="00CC2913" w14:paraId="5AD3AB10" w14:textId="77777777" w:rsidTr="000978C5">
        <w:trPr>
          <w:trHeight w:val="477"/>
        </w:trPr>
        <w:tc>
          <w:tcPr>
            <w:tcW w:w="1544" w:type="dxa"/>
            <w:tcBorders>
              <w:top w:val="single" w:sz="4" w:space="0" w:color="auto"/>
              <w:left w:val="single" w:sz="12" w:space="0" w:color="auto"/>
              <w:bottom w:val="single" w:sz="4" w:space="0" w:color="auto"/>
              <w:right w:val="single" w:sz="4" w:space="0" w:color="auto"/>
            </w:tcBorders>
            <w:shd w:val="clear" w:color="000000" w:fill="FFFF9F"/>
            <w:vAlign w:val="center"/>
            <w:hideMark/>
          </w:tcPr>
          <w:p w14:paraId="7A7A0F98" w14:textId="77777777" w:rsidR="000978C5" w:rsidRPr="00CC2913" w:rsidRDefault="000978C5" w:rsidP="00E60299">
            <w:pPr>
              <w:spacing w:after="0" w:line="240" w:lineRule="auto"/>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Wizz Air - Dortmund</w:t>
            </w:r>
          </w:p>
        </w:tc>
        <w:tc>
          <w:tcPr>
            <w:tcW w:w="680" w:type="dxa"/>
            <w:tcBorders>
              <w:top w:val="nil"/>
              <w:left w:val="nil"/>
              <w:bottom w:val="single" w:sz="4" w:space="0" w:color="auto"/>
              <w:right w:val="single" w:sz="4" w:space="0" w:color="auto"/>
            </w:tcBorders>
            <w:shd w:val="clear" w:color="000000" w:fill="FFFF9F"/>
            <w:noWrap/>
            <w:vAlign w:val="center"/>
            <w:hideMark/>
          </w:tcPr>
          <w:p w14:paraId="37B5340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3D9ABE0D"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7479BEB4"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7D95F241"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90</w:t>
            </w:r>
          </w:p>
        </w:tc>
        <w:tc>
          <w:tcPr>
            <w:tcW w:w="680" w:type="dxa"/>
            <w:tcBorders>
              <w:top w:val="nil"/>
              <w:left w:val="nil"/>
              <w:bottom w:val="single" w:sz="4" w:space="0" w:color="auto"/>
              <w:right w:val="single" w:sz="4" w:space="0" w:color="auto"/>
            </w:tcBorders>
            <w:shd w:val="clear" w:color="000000" w:fill="FFFF9F"/>
            <w:noWrap/>
            <w:vAlign w:val="center"/>
            <w:hideMark/>
          </w:tcPr>
          <w:p w14:paraId="7C7B92F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2BC2B2A0"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120</w:t>
            </w:r>
          </w:p>
        </w:tc>
        <w:tc>
          <w:tcPr>
            <w:tcW w:w="657" w:type="dxa"/>
            <w:tcBorders>
              <w:top w:val="nil"/>
              <w:left w:val="nil"/>
              <w:bottom w:val="single" w:sz="4" w:space="0" w:color="auto"/>
              <w:right w:val="single" w:sz="4" w:space="0" w:color="auto"/>
            </w:tcBorders>
            <w:shd w:val="clear" w:color="000000" w:fill="FFFF99"/>
            <w:noWrap/>
            <w:vAlign w:val="center"/>
            <w:hideMark/>
          </w:tcPr>
          <w:p w14:paraId="674B7F5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565FFC13"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3B5640D7"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734" w:type="dxa"/>
            <w:tcBorders>
              <w:top w:val="nil"/>
              <w:left w:val="nil"/>
              <w:bottom w:val="single" w:sz="4" w:space="0" w:color="auto"/>
              <w:right w:val="single" w:sz="4" w:space="0" w:color="auto"/>
            </w:tcBorders>
            <w:shd w:val="clear" w:color="000000" w:fill="FFFF99"/>
            <w:noWrap/>
            <w:vAlign w:val="center"/>
            <w:hideMark/>
          </w:tcPr>
          <w:p w14:paraId="77024D1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83" w:type="dxa"/>
            <w:tcBorders>
              <w:top w:val="single" w:sz="4" w:space="0" w:color="auto"/>
              <w:left w:val="nil"/>
              <w:bottom w:val="single" w:sz="4" w:space="0" w:color="auto"/>
              <w:right w:val="single" w:sz="12" w:space="0" w:color="auto"/>
            </w:tcBorders>
            <w:shd w:val="clear" w:color="000000" w:fill="FFFF99"/>
            <w:noWrap/>
            <w:vAlign w:val="center"/>
            <w:hideMark/>
          </w:tcPr>
          <w:p w14:paraId="2E53AAF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r>
      <w:tr w:rsidR="000978C5" w:rsidRPr="00CC2913" w14:paraId="5FFB5224" w14:textId="77777777" w:rsidTr="000978C5">
        <w:trPr>
          <w:trHeight w:val="477"/>
        </w:trPr>
        <w:tc>
          <w:tcPr>
            <w:tcW w:w="1544" w:type="dxa"/>
            <w:tcBorders>
              <w:top w:val="single" w:sz="4" w:space="0" w:color="auto"/>
              <w:left w:val="single" w:sz="12" w:space="0" w:color="auto"/>
              <w:bottom w:val="single" w:sz="4" w:space="0" w:color="auto"/>
              <w:right w:val="single" w:sz="4" w:space="0" w:color="auto"/>
            </w:tcBorders>
            <w:shd w:val="clear" w:color="000000" w:fill="FFFF9F"/>
            <w:vAlign w:val="center"/>
            <w:hideMark/>
          </w:tcPr>
          <w:p w14:paraId="05566805" w14:textId="77777777" w:rsidR="000978C5" w:rsidRPr="00CC2913" w:rsidRDefault="000978C5" w:rsidP="00E60299">
            <w:pPr>
              <w:spacing w:after="0" w:line="240" w:lineRule="auto"/>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Eurowings - Stuttgart</w:t>
            </w:r>
          </w:p>
        </w:tc>
        <w:tc>
          <w:tcPr>
            <w:tcW w:w="680" w:type="dxa"/>
            <w:tcBorders>
              <w:top w:val="nil"/>
              <w:left w:val="nil"/>
              <w:bottom w:val="single" w:sz="4" w:space="0" w:color="auto"/>
              <w:right w:val="single" w:sz="4" w:space="0" w:color="auto"/>
            </w:tcBorders>
            <w:shd w:val="clear" w:color="000000" w:fill="FFFF9F"/>
            <w:noWrap/>
            <w:vAlign w:val="center"/>
            <w:hideMark/>
          </w:tcPr>
          <w:p w14:paraId="5EE14E2C"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8</w:t>
            </w:r>
          </w:p>
        </w:tc>
        <w:tc>
          <w:tcPr>
            <w:tcW w:w="680" w:type="dxa"/>
            <w:tcBorders>
              <w:top w:val="nil"/>
              <w:left w:val="nil"/>
              <w:bottom w:val="single" w:sz="4" w:space="0" w:color="auto"/>
              <w:right w:val="single" w:sz="4" w:space="0" w:color="auto"/>
            </w:tcBorders>
            <w:shd w:val="clear" w:color="000000" w:fill="FFFF9F"/>
            <w:noWrap/>
            <w:vAlign w:val="center"/>
            <w:hideMark/>
          </w:tcPr>
          <w:p w14:paraId="0480DD5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5EB7B63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48D5EF29"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5244E4EA"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380EC9DD"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2A62E97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2FA4682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513D8BA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734" w:type="dxa"/>
            <w:tcBorders>
              <w:top w:val="nil"/>
              <w:left w:val="nil"/>
              <w:bottom w:val="single" w:sz="4" w:space="0" w:color="auto"/>
              <w:right w:val="single" w:sz="4" w:space="0" w:color="auto"/>
            </w:tcBorders>
            <w:shd w:val="clear" w:color="000000" w:fill="FFFF99"/>
            <w:noWrap/>
            <w:vAlign w:val="center"/>
            <w:hideMark/>
          </w:tcPr>
          <w:p w14:paraId="4123181A"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83" w:type="dxa"/>
            <w:tcBorders>
              <w:top w:val="single" w:sz="4" w:space="0" w:color="auto"/>
              <w:left w:val="nil"/>
              <w:bottom w:val="single" w:sz="4" w:space="0" w:color="auto"/>
              <w:right w:val="single" w:sz="12" w:space="0" w:color="auto"/>
            </w:tcBorders>
            <w:shd w:val="clear" w:color="000000" w:fill="FFFF99"/>
            <w:noWrap/>
            <w:vAlign w:val="center"/>
            <w:hideMark/>
          </w:tcPr>
          <w:p w14:paraId="7A606B2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r>
      <w:tr w:rsidR="000978C5" w:rsidRPr="00CC2913" w14:paraId="630C5B84"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000000" w:fill="FFFF9F"/>
            <w:noWrap/>
            <w:vAlign w:val="center"/>
            <w:hideMark/>
          </w:tcPr>
          <w:p w14:paraId="478B17E7" w14:textId="77777777" w:rsidR="000978C5" w:rsidRPr="00CC2913" w:rsidRDefault="000978C5" w:rsidP="00E60299">
            <w:pPr>
              <w:spacing w:after="0" w:line="240" w:lineRule="auto"/>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Ryanair - London</w:t>
            </w:r>
          </w:p>
        </w:tc>
        <w:tc>
          <w:tcPr>
            <w:tcW w:w="680" w:type="dxa"/>
            <w:tcBorders>
              <w:top w:val="nil"/>
              <w:left w:val="nil"/>
              <w:bottom w:val="single" w:sz="4" w:space="0" w:color="auto"/>
              <w:right w:val="single" w:sz="4" w:space="0" w:color="auto"/>
            </w:tcBorders>
            <w:shd w:val="clear" w:color="000000" w:fill="FFFF9F"/>
            <w:noWrap/>
            <w:vAlign w:val="center"/>
            <w:hideMark/>
          </w:tcPr>
          <w:p w14:paraId="3E20D72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0CEBC686"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4C2BA8B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41F5655A"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000000" w:fill="FFFF9F"/>
            <w:noWrap/>
            <w:vAlign w:val="center"/>
            <w:hideMark/>
          </w:tcPr>
          <w:p w14:paraId="7E3E0FD9"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86</w:t>
            </w:r>
          </w:p>
        </w:tc>
        <w:tc>
          <w:tcPr>
            <w:tcW w:w="680" w:type="dxa"/>
            <w:tcBorders>
              <w:top w:val="nil"/>
              <w:left w:val="nil"/>
              <w:bottom w:val="single" w:sz="4" w:space="0" w:color="auto"/>
              <w:right w:val="single" w:sz="4" w:space="0" w:color="auto"/>
            </w:tcBorders>
            <w:shd w:val="clear" w:color="000000" w:fill="FFFF9F"/>
            <w:noWrap/>
            <w:vAlign w:val="center"/>
            <w:hideMark/>
          </w:tcPr>
          <w:p w14:paraId="2DF2F616"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5CD7866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534B0FA7"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99"/>
            <w:noWrap/>
            <w:vAlign w:val="center"/>
            <w:hideMark/>
          </w:tcPr>
          <w:p w14:paraId="01A4606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734" w:type="dxa"/>
            <w:tcBorders>
              <w:top w:val="nil"/>
              <w:left w:val="nil"/>
              <w:bottom w:val="single" w:sz="4" w:space="0" w:color="auto"/>
              <w:right w:val="single" w:sz="4" w:space="0" w:color="auto"/>
            </w:tcBorders>
            <w:shd w:val="clear" w:color="000000" w:fill="FFFF99"/>
            <w:noWrap/>
            <w:vAlign w:val="center"/>
            <w:hideMark/>
          </w:tcPr>
          <w:p w14:paraId="1A12DDA8"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83" w:type="dxa"/>
            <w:tcBorders>
              <w:top w:val="single" w:sz="4" w:space="0" w:color="auto"/>
              <w:left w:val="nil"/>
              <w:bottom w:val="single" w:sz="4" w:space="0" w:color="auto"/>
              <w:right w:val="single" w:sz="12" w:space="0" w:color="auto"/>
            </w:tcBorders>
            <w:shd w:val="clear" w:color="000000" w:fill="FFFF99"/>
            <w:noWrap/>
            <w:vAlign w:val="center"/>
            <w:hideMark/>
          </w:tcPr>
          <w:p w14:paraId="60CE3D23"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r>
      <w:tr w:rsidR="000978C5" w:rsidRPr="00CC2913" w14:paraId="1C0C6EDA" w14:textId="77777777" w:rsidTr="000978C5">
        <w:trPr>
          <w:trHeight w:val="477"/>
        </w:trPr>
        <w:tc>
          <w:tcPr>
            <w:tcW w:w="1544"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6C1FB968" w14:textId="77777777" w:rsidR="000978C5" w:rsidRPr="00CC2913" w:rsidRDefault="000978C5" w:rsidP="00E60299">
            <w:pPr>
              <w:spacing w:after="0" w:line="240" w:lineRule="auto"/>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DOMAĆE REDOVNE LINIJE</w:t>
            </w:r>
          </w:p>
        </w:tc>
        <w:tc>
          <w:tcPr>
            <w:tcW w:w="680" w:type="dxa"/>
            <w:tcBorders>
              <w:top w:val="nil"/>
              <w:left w:val="nil"/>
              <w:bottom w:val="single" w:sz="4" w:space="0" w:color="auto"/>
              <w:right w:val="single" w:sz="4" w:space="0" w:color="auto"/>
            </w:tcBorders>
            <w:shd w:val="clear" w:color="auto" w:fill="auto"/>
            <w:noWrap/>
            <w:vAlign w:val="center"/>
            <w:hideMark/>
          </w:tcPr>
          <w:p w14:paraId="1818BE8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770</w:t>
            </w:r>
          </w:p>
        </w:tc>
        <w:tc>
          <w:tcPr>
            <w:tcW w:w="680" w:type="dxa"/>
            <w:tcBorders>
              <w:top w:val="nil"/>
              <w:left w:val="nil"/>
              <w:bottom w:val="single" w:sz="4" w:space="0" w:color="auto"/>
              <w:right w:val="single" w:sz="4" w:space="0" w:color="auto"/>
            </w:tcBorders>
            <w:shd w:val="clear" w:color="auto" w:fill="auto"/>
            <w:noWrap/>
            <w:vAlign w:val="center"/>
            <w:hideMark/>
          </w:tcPr>
          <w:p w14:paraId="0852CCC4"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1,092</w:t>
            </w:r>
          </w:p>
        </w:tc>
        <w:tc>
          <w:tcPr>
            <w:tcW w:w="680" w:type="dxa"/>
            <w:tcBorders>
              <w:top w:val="nil"/>
              <w:left w:val="nil"/>
              <w:bottom w:val="single" w:sz="4" w:space="0" w:color="auto"/>
              <w:right w:val="single" w:sz="4" w:space="0" w:color="auto"/>
            </w:tcBorders>
            <w:shd w:val="clear" w:color="auto" w:fill="auto"/>
            <w:noWrap/>
            <w:vAlign w:val="center"/>
            <w:hideMark/>
          </w:tcPr>
          <w:p w14:paraId="6B862EC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633</w:t>
            </w:r>
          </w:p>
        </w:tc>
        <w:tc>
          <w:tcPr>
            <w:tcW w:w="680" w:type="dxa"/>
            <w:tcBorders>
              <w:top w:val="nil"/>
              <w:left w:val="nil"/>
              <w:bottom w:val="single" w:sz="4" w:space="0" w:color="auto"/>
              <w:right w:val="single" w:sz="4" w:space="0" w:color="auto"/>
            </w:tcBorders>
            <w:shd w:val="clear" w:color="auto" w:fill="auto"/>
            <w:noWrap/>
            <w:vAlign w:val="center"/>
            <w:hideMark/>
          </w:tcPr>
          <w:p w14:paraId="15BC7AC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1,164</w:t>
            </w:r>
          </w:p>
        </w:tc>
        <w:tc>
          <w:tcPr>
            <w:tcW w:w="680" w:type="dxa"/>
            <w:tcBorders>
              <w:top w:val="nil"/>
              <w:left w:val="nil"/>
              <w:bottom w:val="single" w:sz="4" w:space="0" w:color="auto"/>
              <w:right w:val="single" w:sz="4" w:space="0" w:color="auto"/>
            </w:tcBorders>
            <w:shd w:val="clear" w:color="auto" w:fill="auto"/>
            <w:noWrap/>
            <w:vAlign w:val="center"/>
            <w:hideMark/>
          </w:tcPr>
          <w:p w14:paraId="7ABE1374"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1,143</w:t>
            </w:r>
          </w:p>
        </w:tc>
        <w:tc>
          <w:tcPr>
            <w:tcW w:w="680" w:type="dxa"/>
            <w:tcBorders>
              <w:top w:val="nil"/>
              <w:left w:val="nil"/>
              <w:bottom w:val="single" w:sz="4" w:space="0" w:color="auto"/>
              <w:right w:val="single" w:sz="4" w:space="0" w:color="auto"/>
            </w:tcBorders>
            <w:shd w:val="clear" w:color="auto" w:fill="auto"/>
            <w:noWrap/>
            <w:vAlign w:val="center"/>
            <w:hideMark/>
          </w:tcPr>
          <w:p w14:paraId="68FD451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1,224</w:t>
            </w:r>
          </w:p>
        </w:tc>
        <w:tc>
          <w:tcPr>
            <w:tcW w:w="657" w:type="dxa"/>
            <w:tcBorders>
              <w:top w:val="nil"/>
              <w:left w:val="nil"/>
              <w:bottom w:val="single" w:sz="4" w:space="0" w:color="auto"/>
              <w:right w:val="single" w:sz="4" w:space="0" w:color="auto"/>
            </w:tcBorders>
            <w:shd w:val="clear" w:color="000000" w:fill="FFFFFF"/>
            <w:noWrap/>
            <w:vAlign w:val="center"/>
            <w:hideMark/>
          </w:tcPr>
          <w:p w14:paraId="574FAE2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142</w:t>
            </w:r>
          </w:p>
        </w:tc>
        <w:tc>
          <w:tcPr>
            <w:tcW w:w="657" w:type="dxa"/>
            <w:tcBorders>
              <w:top w:val="nil"/>
              <w:left w:val="nil"/>
              <w:bottom w:val="single" w:sz="4" w:space="0" w:color="auto"/>
              <w:right w:val="single" w:sz="4" w:space="0" w:color="auto"/>
            </w:tcBorders>
            <w:shd w:val="clear" w:color="000000" w:fill="FFFFFF"/>
            <w:noWrap/>
            <w:vAlign w:val="center"/>
            <w:hideMark/>
          </w:tcPr>
          <w:p w14:paraId="26D946F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58</w:t>
            </w:r>
          </w:p>
        </w:tc>
        <w:tc>
          <w:tcPr>
            <w:tcW w:w="657" w:type="dxa"/>
            <w:tcBorders>
              <w:top w:val="nil"/>
              <w:left w:val="nil"/>
              <w:bottom w:val="single" w:sz="4" w:space="0" w:color="auto"/>
              <w:right w:val="single" w:sz="4" w:space="0" w:color="auto"/>
            </w:tcBorders>
            <w:shd w:val="clear" w:color="000000" w:fill="FFFFFF"/>
            <w:noWrap/>
            <w:vAlign w:val="center"/>
            <w:hideMark/>
          </w:tcPr>
          <w:p w14:paraId="7883628A"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54</w:t>
            </w:r>
          </w:p>
        </w:tc>
        <w:tc>
          <w:tcPr>
            <w:tcW w:w="734" w:type="dxa"/>
            <w:tcBorders>
              <w:top w:val="nil"/>
              <w:left w:val="nil"/>
              <w:bottom w:val="single" w:sz="4" w:space="0" w:color="auto"/>
              <w:right w:val="single" w:sz="4" w:space="0" w:color="auto"/>
            </w:tcBorders>
            <w:shd w:val="clear" w:color="000000" w:fill="FFFFFF"/>
            <w:noWrap/>
            <w:vAlign w:val="center"/>
            <w:hideMark/>
          </w:tcPr>
          <w:p w14:paraId="636843EA"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93</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3202448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181</w:t>
            </w:r>
          </w:p>
        </w:tc>
      </w:tr>
      <w:tr w:rsidR="000978C5" w:rsidRPr="00CC2913" w14:paraId="36848096"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000000" w:fill="FFFF9F"/>
            <w:noWrap/>
            <w:vAlign w:val="center"/>
            <w:hideMark/>
          </w:tcPr>
          <w:p w14:paraId="24055952" w14:textId="77777777" w:rsidR="000978C5" w:rsidRPr="00CC2913" w:rsidRDefault="000978C5" w:rsidP="00E60299">
            <w:pPr>
              <w:spacing w:after="0" w:line="240" w:lineRule="auto"/>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Croatia Airlines</w:t>
            </w:r>
          </w:p>
        </w:tc>
        <w:tc>
          <w:tcPr>
            <w:tcW w:w="680" w:type="dxa"/>
            <w:tcBorders>
              <w:top w:val="nil"/>
              <w:left w:val="nil"/>
              <w:bottom w:val="single" w:sz="4" w:space="0" w:color="auto"/>
              <w:right w:val="single" w:sz="4" w:space="0" w:color="auto"/>
            </w:tcBorders>
            <w:shd w:val="clear" w:color="000000" w:fill="FFFF9F"/>
            <w:noWrap/>
            <w:vAlign w:val="center"/>
            <w:hideMark/>
          </w:tcPr>
          <w:p w14:paraId="7C405422"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60</w:t>
            </w:r>
          </w:p>
        </w:tc>
        <w:tc>
          <w:tcPr>
            <w:tcW w:w="680" w:type="dxa"/>
            <w:tcBorders>
              <w:top w:val="nil"/>
              <w:left w:val="nil"/>
              <w:bottom w:val="single" w:sz="4" w:space="0" w:color="auto"/>
              <w:right w:val="single" w:sz="4" w:space="0" w:color="auto"/>
            </w:tcBorders>
            <w:shd w:val="clear" w:color="000000" w:fill="FFFF9F"/>
            <w:noWrap/>
            <w:vAlign w:val="center"/>
            <w:hideMark/>
          </w:tcPr>
          <w:p w14:paraId="4AE8A924"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118</w:t>
            </w:r>
          </w:p>
        </w:tc>
        <w:tc>
          <w:tcPr>
            <w:tcW w:w="680" w:type="dxa"/>
            <w:tcBorders>
              <w:top w:val="nil"/>
              <w:left w:val="nil"/>
              <w:bottom w:val="single" w:sz="4" w:space="0" w:color="auto"/>
              <w:right w:val="single" w:sz="4" w:space="0" w:color="auto"/>
            </w:tcBorders>
            <w:shd w:val="clear" w:color="000000" w:fill="FFFF9F"/>
            <w:noWrap/>
            <w:vAlign w:val="center"/>
            <w:hideMark/>
          </w:tcPr>
          <w:p w14:paraId="5AADAF9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120</w:t>
            </w:r>
          </w:p>
        </w:tc>
        <w:tc>
          <w:tcPr>
            <w:tcW w:w="680" w:type="dxa"/>
            <w:tcBorders>
              <w:top w:val="nil"/>
              <w:left w:val="nil"/>
              <w:bottom w:val="single" w:sz="4" w:space="0" w:color="auto"/>
              <w:right w:val="single" w:sz="4" w:space="0" w:color="auto"/>
            </w:tcBorders>
            <w:shd w:val="clear" w:color="000000" w:fill="FFFF9F"/>
            <w:noWrap/>
            <w:vAlign w:val="center"/>
            <w:hideMark/>
          </w:tcPr>
          <w:p w14:paraId="5436ABD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124</w:t>
            </w:r>
          </w:p>
        </w:tc>
        <w:tc>
          <w:tcPr>
            <w:tcW w:w="680" w:type="dxa"/>
            <w:tcBorders>
              <w:top w:val="nil"/>
              <w:left w:val="nil"/>
              <w:bottom w:val="single" w:sz="4" w:space="0" w:color="auto"/>
              <w:right w:val="single" w:sz="4" w:space="0" w:color="auto"/>
            </w:tcBorders>
            <w:shd w:val="clear" w:color="000000" w:fill="FFFF9F"/>
            <w:noWrap/>
            <w:vAlign w:val="center"/>
            <w:hideMark/>
          </w:tcPr>
          <w:p w14:paraId="506C4654"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120</w:t>
            </w:r>
          </w:p>
        </w:tc>
        <w:tc>
          <w:tcPr>
            <w:tcW w:w="680" w:type="dxa"/>
            <w:tcBorders>
              <w:top w:val="nil"/>
              <w:left w:val="nil"/>
              <w:bottom w:val="single" w:sz="4" w:space="0" w:color="auto"/>
              <w:right w:val="single" w:sz="4" w:space="0" w:color="auto"/>
            </w:tcBorders>
            <w:shd w:val="clear" w:color="000000" w:fill="FFFF9F"/>
            <w:noWrap/>
            <w:vAlign w:val="center"/>
            <w:hideMark/>
          </w:tcPr>
          <w:p w14:paraId="64D2E6D2"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124</w:t>
            </w:r>
          </w:p>
        </w:tc>
        <w:tc>
          <w:tcPr>
            <w:tcW w:w="657" w:type="dxa"/>
            <w:tcBorders>
              <w:top w:val="nil"/>
              <w:left w:val="nil"/>
              <w:bottom w:val="single" w:sz="4" w:space="0" w:color="auto"/>
              <w:right w:val="single" w:sz="4" w:space="0" w:color="auto"/>
            </w:tcBorders>
            <w:shd w:val="clear" w:color="000000" w:fill="FFFF99"/>
            <w:noWrap/>
            <w:vAlign w:val="center"/>
            <w:hideMark/>
          </w:tcPr>
          <w:p w14:paraId="09EDEC1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197</w:t>
            </w:r>
          </w:p>
        </w:tc>
        <w:tc>
          <w:tcPr>
            <w:tcW w:w="657" w:type="dxa"/>
            <w:tcBorders>
              <w:top w:val="nil"/>
              <w:left w:val="nil"/>
              <w:bottom w:val="single" w:sz="4" w:space="0" w:color="auto"/>
              <w:right w:val="single" w:sz="4" w:space="0" w:color="auto"/>
            </w:tcBorders>
            <w:shd w:val="clear" w:color="000000" w:fill="FFFF99"/>
            <w:noWrap/>
            <w:vAlign w:val="center"/>
            <w:hideMark/>
          </w:tcPr>
          <w:p w14:paraId="07880EF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102</w:t>
            </w:r>
          </w:p>
        </w:tc>
        <w:tc>
          <w:tcPr>
            <w:tcW w:w="657" w:type="dxa"/>
            <w:tcBorders>
              <w:top w:val="nil"/>
              <w:left w:val="nil"/>
              <w:bottom w:val="single" w:sz="4" w:space="0" w:color="auto"/>
              <w:right w:val="single" w:sz="4" w:space="0" w:color="auto"/>
            </w:tcBorders>
            <w:shd w:val="clear" w:color="000000" w:fill="FFFF99"/>
            <w:noWrap/>
            <w:vAlign w:val="center"/>
            <w:hideMark/>
          </w:tcPr>
          <w:p w14:paraId="09B3124B"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97</w:t>
            </w:r>
          </w:p>
        </w:tc>
        <w:tc>
          <w:tcPr>
            <w:tcW w:w="734" w:type="dxa"/>
            <w:tcBorders>
              <w:top w:val="nil"/>
              <w:left w:val="nil"/>
              <w:bottom w:val="single" w:sz="4" w:space="0" w:color="auto"/>
              <w:right w:val="single" w:sz="4" w:space="0" w:color="auto"/>
            </w:tcBorders>
            <w:shd w:val="clear" w:color="000000" w:fill="FFFF99"/>
            <w:noWrap/>
            <w:vAlign w:val="center"/>
            <w:hideMark/>
          </w:tcPr>
          <w:p w14:paraId="35D184B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97</w:t>
            </w:r>
          </w:p>
        </w:tc>
        <w:tc>
          <w:tcPr>
            <w:tcW w:w="683" w:type="dxa"/>
            <w:tcBorders>
              <w:top w:val="single" w:sz="4" w:space="0" w:color="auto"/>
              <w:left w:val="nil"/>
              <w:bottom w:val="single" w:sz="4" w:space="0" w:color="auto"/>
              <w:right w:val="single" w:sz="12" w:space="0" w:color="auto"/>
            </w:tcBorders>
            <w:shd w:val="clear" w:color="000000" w:fill="FFFF99"/>
            <w:noWrap/>
            <w:vAlign w:val="center"/>
            <w:hideMark/>
          </w:tcPr>
          <w:p w14:paraId="41DC2BA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100</w:t>
            </w:r>
          </w:p>
        </w:tc>
      </w:tr>
      <w:tr w:rsidR="000978C5" w:rsidRPr="00CC2913" w14:paraId="60A77550"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1445D42F"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Dubrovnik</w:t>
            </w:r>
          </w:p>
        </w:tc>
        <w:tc>
          <w:tcPr>
            <w:tcW w:w="680" w:type="dxa"/>
            <w:tcBorders>
              <w:top w:val="nil"/>
              <w:left w:val="nil"/>
              <w:bottom w:val="single" w:sz="4" w:space="0" w:color="auto"/>
              <w:right w:val="single" w:sz="4" w:space="0" w:color="auto"/>
            </w:tcBorders>
            <w:shd w:val="clear" w:color="auto" w:fill="auto"/>
            <w:noWrap/>
            <w:vAlign w:val="center"/>
            <w:hideMark/>
          </w:tcPr>
          <w:p w14:paraId="55E9D2CF"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30</w:t>
            </w:r>
          </w:p>
        </w:tc>
        <w:tc>
          <w:tcPr>
            <w:tcW w:w="680" w:type="dxa"/>
            <w:tcBorders>
              <w:top w:val="nil"/>
              <w:left w:val="nil"/>
              <w:bottom w:val="single" w:sz="4" w:space="0" w:color="auto"/>
              <w:right w:val="single" w:sz="4" w:space="0" w:color="auto"/>
            </w:tcBorders>
            <w:shd w:val="clear" w:color="auto" w:fill="auto"/>
            <w:noWrap/>
            <w:vAlign w:val="center"/>
            <w:hideMark/>
          </w:tcPr>
          <w:p w14:paraId="064930D6"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58</w:t>
            </w:r>
          </w:p>
        </w:tc>
        <w:tc>
          <w:tcPr>
            <w:tcW w:w="680" w:type="dxa"/>
            <w:tcBorders>
              <w:top w:val="nil"/>
              <w:left w:val="nil"/>
              <w:bottom w:val="single" w:sz="4" w:space="0" w:color="auto"/>
              <w:right w:val="single" w:sz="4" w:space="0" w:color="auto"/>
            </w:tcBorders>
            <w:shd w:val="clear" w:color="auto" w:fill="auto"/>
            <w:noWrap/>
            <w:vAlign w:val="center"/>
            <w:hideMark/>
          </w:tcPr>
          <w:p w14:paraId="40E328D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60</w:t>
            </w:r>
          </w:p>
        </w:tc>
        <w:tc>
          <w:tcPr>
            <w:tcW w:w="680" w:type="dxa"/>
            <w:tcBorders>
              <w:top w:val="nil"/>
              <w:left w:val="nil"/>
              <w:bottom w:val="single" w:sz="4" w:space="0" w:color="auto"/>
              <w:right w:val="single" w:sz="4" w:space="0" w:color="auto"/>
            </w:tcBorders>
            <w:shd w:val="clear" w:color="auto" w:fill="auto"/>
            <w:noWrap/>
            <w:vAlign w:val="center"/>
            <w:hideMark/>
          </w:tcPr>
          <w:p w14:paraId="65A32C5A"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62</w:t>
            </w:r>
          </w:p>
        </w:tc>
        <w:tc>
          <w:tcPr>
            <w:tcW w:w="680" w:type="dxa"/>
            <w:tcBorders>
              <w:top w:val="nil"/>
              <w:left w:val="nil"/>
              <w:bottom w:val="single" w:sz="4" w:space="0" w:color="auto"/>
              <w:right w:val="single" w:sz="4" w:space="0" w:color="auto"/>
            </w:tcBorders>
            <w:shd w:val="clear" w:color="auto" w:fill="auto"/>
            <w:noWrap/>
            <w:vAlign w:val="center"/>
            <w:hideMark/>
          </w:tcPr>
          <w:p w14:paraId="3FE96DE2"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62</w:t>
            </w:r>
          </w:p>
        </w:tc>
        <w:tc>
          <w:tcPr>
            <w:tcW w:w="680" w:type="dxa"/>
            <w:tcBorders>
              <w:top w:val="nil"/>
              <w:left w:val="nil"/>
              <w:bottom w:val="single" w:sz="4" w:space="0" w:color="auto"/>
              <w:right w:val="single" w:sz="4" w:space="0" w:color="auto"/>
            </w:tcBorders>
            <w:shd w:val="clear" w:color="auto" w:fill="auto"/>
            <w:noWrap/>
            <w:vAlign w:val="center"/>
            <w:hideMark/>
          </w:tcPr>
          <w:p w14:paraId="7929543C"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62</w:t>
            </w:r>
          </w:p>
        </w:tc>
        <w:tc>
          <w:tcPr>
            <w:tcW w:w="657" w:type="dxa"/>
            <w:tcBorders>
              <w:top w:val="nil"/>
              <w:left w:val="nil"/>
              <w:bottom w:val="single" w:sz="4" w:space="0" w:color="auto"/>
              <w:right w:val="single" w:sz="4" w:space="0" w:color="auto"/>
            </w:tcBorders>
            <w:shd w:val="clear" w:color="000000" w:fill="FFFFFF"/>
            <w:noWrap/>
            <w:vAlign w:val="center"/>
            <w:hideMark/>
          </w:tcPr>
          <w:p w14:paraId="41917988"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193</w:t>
            </w:r>
          </w:p>
        </w:tc>
        <w:tc>
          <w:tcPr>
            <w:tcW w:w="657" w:type="dxa"/>
            <w:tcBorders>
              <w:top w:val="nil"/>
              <w:left w:val="nil"/>
              <w:bottom w:val="single" w:sz="4" w:space="0" w:color="auto"/>
              <w:right w:val="single" w:sz="4" w:space="0" w:color="auto"/>
            </w:tcBorders>
            <w:shd w:val="clear" w:color="000000" w:fill="FFFFFF"/>
            <w:noWrap/>
            <w:vAlign w:val="center"/>
            <w:hideMark/>
          </w:tcPr>
          <w:p w14:paraId="04F03A7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103</w:t>
            </w:r>
          </w:p>
        </w:tc>
        <w:tc>
          <w:tcPr>
            <w:tcW w:w="657" w:type="dxa"/>
            <w:tcBorders>
              <w:top w:val="nil"/>
              <w:left w:val="nil"/>
              <w:bottom w:val="single" w:sz="4" w:space="0" w:color="auto"/>
              <w:right w:val="single" w:sz="4" w:space="0" w:color="auto"/>
            </w:tcBorders>
            <w:shd w:val="clear" w:color="auto" w:fill="auto"/>
            <w:noWrap/>
            <w:vAlign w:val="center"/>
            <w:hideMark/>
          </w:tcPr>
          <w:p w14:paraId="0EFEA0F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97</w:t>
            </w:r>
          </w:p>
        </w:tc>
        <w:tc>
          <w:tcPr>
            <w:tcW w:w="734" w:type="dxa"/>
            <w:tcBorders>
              <w:top w:val="nil"/>
              <w:left w:val="nil"/>
              <w:bottom w:val="single" w:sz="4" w:space="0" w:color="auto"/>
              <w:right w:val="single" w:sz="4" w:space="0" w:color="auto"/>
            </w:tcBorders>
            <w:shd w:val="clear" w:color="auto" w:fill="auto"/>
            <w:noWrap/>
            <w:vAlign w:val="center"/>
            <w:hideMark/>
          </w:tcPr>
          <w:p w14:paraId="59723278"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100</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0D07006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103</w:t>
            </w:r>
          </w:p>
        </w:tc>
      </w:tr>
      <w:tr w:rsidR="000978C5" w:rsidRPr="00CC2913" w14:paraId="6F2A8C16"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134C6E9C"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Split</w:t>
            </w:r>
          </w:p>
        </w:tc>
        <w:tc>
          <w:tcPr>
            <w:tcW w:w="680" w:type="dxa"/>
            <w:tcBorders>
              <w:top w:val="nil"/>
              <w:left w:val="nil"/>
              <w:bottom w:val="single" w:sz="4" w:space="0" w:color="auto"/>
              <w:right w:val="single" w:sz="4" w:space="0" w:color="auto"/>
            </w:tcBorders>
            <w:shd w:val="clear" w:color="auto" w:fill="auto"/>
            <w:noWrap/>
            <w:vAlign w:val="center"/>
            <w:hideMark/>
          </w:tcPr>
          <w:p w14:paraId="763C0367"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30</w:t>
            </w:r>
          </w:p>
        </w:tc>
        <w:tc>
          <w:tcPr>
            <w:tcW w:w="680" w:type="dxa"/>
            <w:tcBorders>
              <w:top w:val="nil"/>
              <w:left w:val="nil"/>
              <w:bottom w:val="single" w:sz="4" w:space="0" w:color="auto"/>
              <w:right w:val="single" w:sz="4" w:space="0" w:color="auto"/>
            </w:tcBorders>
            <w:shd w:val="clear" w:color="auto" w:fill="auto"/>
            <w:noWrap/>
            <w:vAlign w:val="center"/>
            <w:hideMark/>
          </w:tcPr>
          <w:p w14:paraId="775B711D"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60</w:t>
            </w:r>
          </w:p>
        </w:tc>
        <w:tc>
          <w:tcPr>
            <w:tcW w:w="680" w:type="dxa"/>
            <w:tcBorders>
              <w:top w:val="nil"/>
              <w:left w:val="nil"/>
              <w:bottom w:val="single" w:sz="4" w:space="0" w:color="auto"/>
              <w:right w:val="single" w:sz="4" w:space="0" w:color="auto"/>
            </w:tcBorders>
            <w:shd w:val="clear" w:color="auto" w:fill="auto"/>
            <w:noWrap/>
            <w:vAlign w:val="center"/>
            <w:hideMark/>
          </w:tcPr>
          <w:p w14:paraId="0A0F588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60</w:t>
            </w:r>
          </w:p>
        </w:tc>
        <w:tc>
          <w:tcPr>
            <w:tcW w:w="680" w:type="dxa"/>
            <w:tcBorders>
              <w:top w:val="nil"/>
              <w:left w:val="nil"/>
              <w:bottom w:val="single" w:sz="4" w:space="0" w:color="auto"/>
              <w:right w:val="single" w:sz="4" w:space="0" w:color="auto"/>
            </w:tcBorders>
            <w:shd w:val="clear" w:color="auto" w:fill="auto"/>
            <w:noWrap/>
            <w:vAlign w:val="center"/>
            <w:hideMark/>
          </w:tcPr>
          <w:p w14:paraId="09C4EC2C"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62</w:t>
            </w:r>
          </w:p>
        </w:tc>
        <w:tc>
          <w:tcPr>
            <w:tcW w:w="680" w:type="dxa"/>
            <w:tcBorders>
              <w:top w:val="nil"/>
              <w:left w:val="nil"/>
              <w:bottom w:val="single" w:sz="4" w:space="0" w:color="auto"/>
              <w:right w:val="single" w:sz="4" w:space="0" w:color="auto"/>
            </w:tcBorders>
            <w:shd w:val="clear" w:color="auto" w:fill="auto"/>
            <w:noWrap/>
            <w:vAlign w:val="center"/>
            <w:hideMark/>
          </w:tcPr>
          <w:p w14:paraId="62A50A61"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58</w:t>
            </w:r>
          </w:p>
        </w:tc>
        <w:tc>
          <w:tcPr>
            <w:tcW w:w="680" w:type="dxa"/>
            <w:tcBorders>
              <w:top w:val="nil"/>
              <w:left w:val="nil"/>
              <w:bottom w:val="single" w:sz="4" w:space="0" w:color="auto"/>
              <w:right w:val="single" w:sz="4" w:space="0" w:color="auto"/>
            </w:tcBorders>
            <w:shd w:val="clear" w:color="auto" w:fill="auto"/>
            <w:noWrap/>
            <w:vAlign w:val="center"/>
            <w:hideMark/>
          </w:tcPr>
          <w:p w14:paraId="708C267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62</w:t>
            </w:r>
          </w:p>
        </w:tc>
        <w:tc>
          <w:tcPr>
            <w:tcW w:w="657" w:type="dxa"/>
            <w:tcBorders>
              <w:top w:val="nil"/>
              <w:left w:val="nil"/>
              <w:bottom w:val="single" w:sz="4" w:space="0" w:color="auto"/>
              <w:right w:val="single" w:sz="4" w:space="0" w:color="auto"/>
            </w:tcBorders>
            <w:shd w:val="clear" w:color="000000" w:fill="FFFFFF"/>
            <w:noWrap/>
            <w:vAlign w:val="center"/>
            <w:hideMark/>
          </w:tcPr>
          <w:p w14:paraId="4BADA84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200</w:t>
            </w:r>
          </w:p>
        </w:tc>
        <w:tc>
          <w:tcPr>
            <w:tcW w:w="657" w:type="dxa"/>
            <w:tcBorders>
              <w:top w:val="nil"/>
              <w:left w:val="nil"/>
              <w:bottom w:val="single" w:sz="4" w:space="0" w:color="auto"/>
              <w:right w:val="single" w:sz="4" w:space="0" w:color="auto"/>
            </w:tcBorders>
            <w:shd w:val="clear" w:color="000000" w:fill="FFFFFF"/>
            <w:noWrap/>
            <w:vAlign w:val="center"/>
            <w:hideMark/>
          </w:tcPr>
          <w:p w14:paraId="601CC8D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100</w:t>
            </w:r>
          </w:p>
        </w:tc>
        <w:tc>
          <w:tcPr>
            <w:tcW w:w="657" w:type="dxa"/>
            <w:tcBorders>
              <w:top w:val="nil"/>
              <w:left w:val="nil"/>
              <w:bottom w:val="single" w:sz="4" w:space="0" w:color="auto"/>
              <w:right w:val="single" w:sz="4" w:space="0" w:color="auto"/>
            </w:tcBorders>
            <w:shd w:val="clear" w:color="auto" w:fill="auto"/>
            <w:noWrap/>
            <w:vAlign w:val="center"/>
            <w:hideMark/>
          </w:tcPr>
          <w:p w14:paraId="4B50AF6D"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97</w:t>
            </w:r>
          </w:p>
        </w:tc>
        <w:tc>
          <w:tcPr>
            <w:tcW w:w="734" w:type="dxa"/>
            <w:tcBorders>
              <w:top w:val="nil"/>
              <w:left w:val="nil"/>
              <w:bottom w:val="single" w:sz="4" w:space="0" w:color="auto"/>
              <w:right w:val="single" w:sz="4" w:space="0" w:color="auto"/>
            </w:tcBorders>
            <w:shd w:val="clear" w:color="auto" w:fill="auto"/>
            <w:noWrap/>
            <w:vAlign w:val="center"/>
            <w:hideMark/>
          </w:tcPr>
          <w:p w14:paraId="7166B698"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94</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0C77E8C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97</w:t>
            </w:r>
          </w:p>
        </w:tc>
      </w:tr>
      <w:tr w:rsidR="000978C5" w:rsidRPr="00CC2913" w14:paraId="2CD237F8"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000000" w:fill="FFFF9F"/>
            <w:noWrap/>
            <w:vAlign w:val="center"/>
            <w:hideMark/>
          </w:tcPr>
          <w:p w14:paraId="4E4D07C0" w14:textId="77777777" w:rsidR="000978C5" w:rsidRPr="00CC2913" w:rsidRDefault="000978C5" w:rsidP="00E60299">
            <w:pPr>
              <w:spacing w:after="0" w:line="240" w:lineRule="auto"/>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Trade Air</w:t>
            </w:r>
          </w:p>
        </w:tc>
        <w:tc>
          <w:tcPr>
            <w:tcW w:w="680" w:type="dxa"/>
            <w:tcBorders>
              <w:top w:val="nil"/>
              <w:left w:val="nil"/>
              <w:bottom w:val="single" w:sz="4" w:space="0" w:color="auto"/>
              <w:right w:val="single" w:sz="4" w:space="0" w:color="auto"/>
            </w:tcBorders>
            <w:shd w:val="clear" w:color="000000" w:fill="FFFF9F"/>
            <w:noWrap/>
            <w:vAlign w:val="center"/>
            <w:hideMark/>
          </w:tcPr>
          <w:p w14:paraId="7C2F2FF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710</w:t>
            </w:r>
          </w:p>
        </w:tc>
        <w:tc>
          <w:tcPr>
            <w:tcW w:w="680" w:type="dxa"/>
            <w:tcBorders>
              <w:top w:val="nil"/>
              <w:left w:val="nil"/>
              <w:bottom w:val="single" w:sz="4" w:space="0" w:color="auto"/>
              <w:right w:val="single" w:sz="4" w:space="0" w:color="auto"/>
            </w:tcBorders>
            <w:shd w:val="clear" w:color="000000" w:fill="FFFF9F"/>
            <w:noWrap/>
            <w:vAlign w:val="center"/>
            <w:hideMark/>
          </w:tcPr>
          <w:p w14:paraId="3950AB37"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974</w:t>
            </w:r>
          </w:p>
        </w:tc>
        <w:tc>
          <w:tcPr>
            <w:tcW w:w="680" w:type="dxa"/>
            <w:tcBorders>
              <w:top w:val="nil"/>
              <w:left w:val="nil"/>
              <w:bottom w:val="single" w:sz="4" w:space="0" w:color="auto"/>
              <w:right w:val="single" w:sz="4" w:space="0" w:color="auto"/>
            </w:tcBorders>
            <w:shd w:val="clear" w:color="000000" w:fill="FFFF9F"/>
            <w:noWrap/>
            <w:vAlign w:val="center"/>
            <w:hideMark/>
          </w:tcPr>
          <w:p w14:paraId="66C540B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513</w:t>
            </w:r>
          </w:p>
        </w:tc>
        <w:tc>
          <w:tcPr>
            <w:tcW w:w="680" w:type="dxa"/>
            <w:tcBorders>
              <w:top w:val="nil"/>
              <w:left w:val="nil"/>
              <w:bottom w:val="single" w:sz="4" w:space="0" w:color="auto"/>
              <w:right w:val="single" w:sz="4" w:space="0" w:color="auto"/>
            </w:tcBorders>
            <w:shd w:val="clear" w:color="000000" w:fill="FFFF9F"/>
            <w:noWrap/>
            <w:vAlign w:val="center"/>
            <w:hideMark/>
          </w:tcPr>
          <w:p w14:paraId="385056E4"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1,040</w:t>
            </w:r>
          </w:p>
        </w:tc>
        <w:tc>
          <w:tcPr>
            <w:tcW w:w="680" w:type="dxa"/>
            <w:tcBorders>
              <w:top w:val="nil"/>
              <w:left w:val="nil"/>
              <w:bottom w:val="single" w:sz="4" w:space="0" w:color="auto"/>
              <w:right w:val="single" w:sz="4" w:space="0" w:color="auto"/>
            </w:tcBorders>
            <w:shd w:val="clear" w:color="000000" w:fill="FFFF9F"/>
            <w:noWrap/>
            <w:vAlign w:val="center"/>
            <w:hideMark/>
          </w:tcPr>
          <w:p w14:paraId="7D223B52"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1,023</w:t>
            </w:r>
          </w:p>
        </w:tc>
        <w:tc>
          <w:tcPr>
            <w:tcW w:w="680" w:type="dxa"/>
            <w:tcBorders>
              <w:top w:val="nil"/>
              <w:left w:val="nil"/>
              <w:bottom w:val="single" w:sz="4" w:space="0" w:color="auto"/>
              <w:right w:val="single" w:sz="4" w:space="0" w:color="auto"/>
            </w:tcBorders>
            <w:shd w:val="clear" w:color="000000" w:fill="FFFF9F"/>
            <w:noWrap/>
            <w:vAlign w:val="center"/>
            <w:hideMark/>
          </w:tcPr>
          <w:p w14:paraId="254AB878"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1,100</w:t>
            </w:r>
          </w:p>
        </w:tc>
        <w:tc>
          <w:tcPr>
            <w:tcW w:w="657" w:type="dxa"/>
            <w:tcBorders>
              <w:top w:val="nil"/>
              <w:left w:val="nil"/>
              <w:bottom w:val="single" w:sz="4" w:space="0" w:color="auto"/>
              <w:right w:val="single" w:sz="4" w:space="0" w:color="auto"/>
            </w:tcBorders>
            <w:shd w:val="clear" w:color="000000" w:fill="FFFF99"/>
            <w:noWrap/>
            <w:vAlign w:val="center"/>
            <w:hideMark/>
          </w:tcPr>
          <w:p w14:paraId="3E939ADA"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137</w:t>
            </w:r>
          </w:p>
        </w:tc>
        <w:tc>
          <w:tcPr>
            <w:tcW w:w="657" w:type="dxa"/>
            <w:tcBorders>
              <w:top w:val="nil"/>
              <w:left w:val="nil"/>
              <w:bottom w:val="single" w:sz="4" w:space="0" w:color="auto"/>
              <w:right w:val="single" w:sz="4" w:space="0" w:color="auto"/>
            </w:tcBorders>
            <w:shd w:val="clear" w:color="000000" w:fill="FFFF99"/>
            <w:noWrap/>
            <w:vAlign w:val="center"/>
            <w:hideMark/>
          </w:tcPr>
          <w:p w14:paraId="3FA86D1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53</w:t>
            </w:r>
          </w:p>
        </w:tc>
        <w:tc>
          <w:tcPr>
            <w:tcW w:w="657" w:type="dxa"/>
            <w:tcBorders>
              <w:top w:val="nil"/>
              <w:left w:val="nil"/>
              <w:bottom w:val="single" w:sz="4" w:space="0" w:color="auto"/>
              <w:right w:val="single" w:sz="4" w:space="0" w:color="auto"/>
            </w:tcBorders>
            <w:shd w:val="clear" w:color="000000" w:fill="FFFF99"/>
            <w:noWrap/>
            <w:vAlign w:val="center"/>
            <w:hideMark/>
          </w:tcPr>
          <w:p w14:paraId="3B6D1724"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49</w:t>
            </w:r>
          </w:p>
        </w:tc>
        <w:tc>
          <w:tcPr>
            <w:tcW w:w="734" w:type="dxa"/>
            <w:tcBorders>
              <w:top w:val="nil"/>
              <w:left w:val="nil"/>
              <w:bottom w:val="single" w:sz="4" w:space="0" w:color="auto"/>
              <w:right w:val="single" w:sz="4" w:space="0" w:color="auto"/>
            </w:tcBorders>
            <w:shd w:val="clear" w:color="000000" w:fill="FFFF99"/>
            <w:noWrap/>
            <w:vAlign w:val="center"/>
            <w:hideMark/>
          </w:tcPr>
          <w:p w14:paraId="631DA47B"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93</w:t>
            </w:r>
          </w:p>
        </w:tc>
        <w:tc>
          <w:tcPr>
            <w:tcW w:w="683" w:type="dxa"/>
            <w:tcBorders>
              <w:top w:val="single" w:sz="4" w:space="0" w:color="auto"/>
              <w:left w:val="nil"/>
              <w:bottom w:val="single" w:sz="4" w:space="0" w:color="auto"/>
              <w:right w:val="single" w:sz="12" w:space="0" w:color="auto"/>
            </w:tcBorders>
            <w:shd w:val="clear" w:color="000000" w:fill="FFFF99"/>
            <w:noWrap/>
            <w:vAlign w:val="center"/>
            <w:hideMark/>
          </w:tcPr>
          <w:p w14:paraId="033BEBD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199</w:t>
            </w:r>
          </w:p>
        </w:tc>
      </w:tr>
      <w:tr w:rsidR="000978C5" w:rsidRPr="00CC2913" w14:paraId="380F541C"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17BA01C9"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Zagreb</w:t>
            </w:r>
          </w:p>
        </w:tc>
        <w:tc>
          <w:tcPr>
            <w:tcW w:w="680" w:type="dxa"/>
            <w:tcBorders>
              <w:top w:val="nil"/>
              <w:left w:val="nil"/>
              <w:bottom w:val="single" w:sz="4" w:space="0" w:color="auto"/>
              <w:right w:val="single" w:sz="4" w:space="0" w:color="auto"/>
            </w:tcBorders>
            <w:shd w:val="clear" w:color="auto" w:fill="auto"/>
            <w:noWrap/>
            <w:vAlign w:val="center"/>
            <w:hideMark/>
          </w:tcPr>
          <w:p w14:paraId="55E33A9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414</w:t>
            </w:r>
          </w:p>
        </w:tc>
        <w:tc>
          <w:tcPr>
            <w:tcW w:w="680" w:type="dxa"/>
            <w:tcBorders>
              <w:top w:val="nil"/>
              <w:left w:val="nil"/>
              <w:bottom w:val="single" w:sz="4" w:space="0" w:color="auto"/>
              <w:right w:val="single" w:sz="4" w:space="0" w:color="auto"/>
            </w:tcBorders>
            <w:shd w:val="clear" w:color="auto" w:fill="auto"/>
            <w:noWrap/>
            <w:vAlign w:val="center"/>
            <w:hideMark/>
          </w:tcPr>
          <w:p w14:paraId="094B59AC"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564</w:t>
            </w:r>
          </w:p>
        </w:tc>
        <w:tc>
          <w:tcPr>
            <w:tcW w:w="680" w:type="dxa"/>
            <w:tcBorders>
              <w:top w:val="nil"/>
              <w:left w:val="nil"/>
              <w:bottom w:val="single" w:sz="4" w:space="0" w:color="auto"/>
              <w:right w:val="single" w:sz="4" w:space="0" w:color="auto"/>
            </w:tcBorders>
            <w:shd w:val="clear" w:color="auto" w:fill="auto"/>
            <w:noWrap/>
            <w:vAlign w:val="center"/>
            <w:hideMark/>
          </w:tcPr>
          <w:p w14:paraId="2ABBD269"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288</w:t>
            </w:r>
          </w:p>
        </w:tc>
        <w:tc>
          <w:tcPr>
            <w:tcW w:w="680" w:type="dxa"/>
            <w:tcBorders>
              <w:top w:val="nil"/>
              <w:left w:val="nil"/>
              <w:bottom w:val="single" w:sz="4" w:space="0" w:color="auto"/>
              <w:right w:val="single" w:sz="4" w:space="0" w:color="auto"/>
            </w:tcBorders>
            <w:shd w:val="clear" w:color="auto" w:fill="auto"/>
            <w:noWrap/>
            <w:vAlign w:val="center"/>
            <w:hideMark/>
          </w:tcPr>
          <w:p w14:paraId="0283BF18"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624</w:t>
            </w:r>
          </w:p>
        </w:tc>
        <w:tc>
          <w:tcPr>
            <w:tcW w:w="680" w:type="dxa"/>
            <w:tcBorders>
              <w:top w:val="nil"/>
              <w:left w:val="nil"/>
              <w:bottom w:val="single" w:sz="4" w:space="0" w:color="auto"/>
              <w:right w:val="single" w:sz="4" w:space="0" w:color="auto"/>
            </w:tcBorders>
            <w:shd w:val="clear" w:color="auto" w:fill="auto"/>
            <w:noWrap/>
            <w:vAlign w:val="center"/>
            <w:hideMark/>
          </w:tcPr>
          <w:p w14:paraId="1346B0FF"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563</w:t>
            </w:r>
          </w:p>
        </w:tc>
        <w:tc>
          <w:tcPr>
            <w:tcW w:w="680" w:type="dxa"/>
            <w:tcBorders>
              <w:top w:val="nil"/>
              <w:left w:val="nil"/>
              <w:bottom w:val="single" w:sz="4" w:space="0" w:color="auto"/>
              <w:right w:val="single" w:sz="4" w:space="0" w:color="auto"/>
            </w:tcBorders>
            <w:shd w:val="clear" w:color="auto" w:fill="auto"/>
            <w:noWrap/>
            <w:vAlign w:val="center"/>
            <w:hideMark/>
          </w:tcPr>
          <w:p w14:paraId="1A00DFBD"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624</w:t>
            </w:r>
          </w:p>
        </w:tc>
        <w:tc>
          <w:tcPr>
            <w:tcW w:w="657" w:type="dxa"/>
            <w:tcBorders>
              <w:top w:val="nil"/>
              <w:left w:val="nil"/>
              <w:bottom w:val="single" w:sz="4" w:space="0" w:color="auto"/>
              <w:right w:val="single" w:sz="4" w:space="0" w:color="auto"/>
            </w:tcBorders>
            <w:shd w:val="clear" w:color="000000" w:fill="FFFFFF"/>
            <w:noWrap/>
            <w:vAlign w:val="center"/>
            <w:hideMark/>
          </w:tcPr>
          <w:p w14:paraId="2E940983"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136</w:t>
            </w:r>
          </w:p>
        </w:tc>
        <w:tc>
          <w:tcPr>
            <w:tcW w:w="657" w:type="dxa"/>
            <w:tcBorders>
              <w:top w:val="nil"/>
              <w:left w:val="nil"/>
              <w:bottom w:val="single" w:sz="4" w:space="0" w:color="auto"/>
              <w:right w:val="single" w:sz="4" w:space="0" w:color="auto"/>
            </w:tcBorders>
            <w:shd w:val="clear" w:color="000000" w:fill="FFFFFF"/>
            <w:noWrap/>
            <w:vAlign w:val="center"/>
            <w:hideMark/>
          </w:tcPr>
          <w:p w14:paraId="003DB4B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51</w:t>
            </w:r>
          </w:p>
        </w:tc>
        <w:tc>
          <w:tcPr>
            <w:tcW w:w="657" w:type="dxa"/>
            <w:tcBorders>
              <w:top w:val="nil"/>
              <w:left w:val="nil"/>
              <w:bottom w:val="single" w:sz="4" w:space="0" w:color="auto"/>
              <w:right w:val="single" w:sz="4" w:space="0" w:color="auto"/>
            </w:tcBorders>
            <w:shd w:val="clear" w:color="000000" w:fill="FFFFFF"/>
            <w:noWrap/>
            <w:vAlign w:val="center"/>
            <w:hideMark/>
          </w:tcPr>
          <w:p w14:paraId="5A4BA1C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46</w:t>
            </w:r>
          </w:p>
        </w:tc>
        <w:tc>
          <w:tcPr>
            <w:tcW w:w="734" w:type="dxa"/>
            <w:tcBorders>
              <w:top w:val="nil"/>
              <w:left w:val="nil"/>
              <w:bottom w:val="single" w:sz="4" w:space="0" w:color="auto"/>
              <w:right w:val="single" w:sz="4" w:space="0" w:color="auto"/>
            </w:tcBorders>
            <w:shd w:val="clear" w:color="000000" w:fill="FFFFFF"/>
            <w:noWrap/>
            <w:vAlign w:val="center"/>
            <w:hideMark/>
          </w:tcPr>
          <w:p w14:paraId="228B524D"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90</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55E11C8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195</w:t>
            </w:r>
          </w:p>
        </w:tc>
      </w:tr>
      <w:tr w:rsidR="000978C5" w:rsidRPr="00CC2913" w14:paraId="5F2793DB"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3F1A8872"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Pula</w:t>
            </w:r>
          </w:p>
        </w:tc>
        <w:tc>
          <w:tcPr>
            <w:tcW w:w="680" w:type="dxa"/>
            <w:tcBorders>
              <w:top w:val="nil"/>
              <w:left w:val="nil"/>
              <w:bottom w:val="single" w:sz="4" w:space="0" w:color="auto"/>
              <w:right w:val="single" w:sz="4" w:space="0" w:color="auto"/>
            </w:tcBorders>
            <w:shd w:val="clear" w:color="auto" w:fill="auto"/>
            <w:noWrap/>
            <w:vAlign w:val="center"/>
            <w:hideMark/>
          </w:tcPr>
          <w:p w14:paraId="77F141D2"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145</w:t>
            </w:r>
          </w:p>
        </w:tc>
        <w:tc>
          <w:tcPr>
            <w:tcW w:w="680" w:type="dxa"/>
            <w:tcBorders>
              <w:top w:val="nil"/>
              <w:left w:val="nil"/>
              <w:bottom w:val="single" w:sz="4" w:space="0" w:color="auto"/>
              <w:right w:val="single" w:sz="4" w:space="0" w:color="auto"/>
            </w:tcBorders>
            <w:shd w:val="clear" w:color="auto" w:fill="auto"/>
            <w:noWrap/>
            <w:vAlign w:val="center"/>
            <w:hideMark/>
          </w:tcPr>
          <w:p w14:paraId="7D770F4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206</w:t>
            </w:r>
          </w:p>
        </w:tc>
        <w:tc>
          <w:tcPr>
            <w:tcW w:w="680" w:type="dxa"/>
            <w:tcBorders>
              <w:top w:val="nil"/>
              <w:left w:val="nil"/>
              <w:bottom w:val="single" w:sz="4" w:space="0" w:color="auto"/>
              <w:right w:val="single" w:sz="4" w:space="0" w:color="auto"/>
            </w:tcBorders>
            <w:shd w:val="clear" w:color="auto" w:fill="auto"/>
            <w:noWrap/>
            <w:vAlign w:val="center"/>
            <w:hideMark/>
          </w:tcPr>
          <w:p w14:paraId="5B91BF2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109</w:t>
            </w:r>
          </w:p>
        </w:tc>
        <w:tc>
          <w:tcPr>
            <w:tcW w:w="680" w:type="dxa"/>
            <w:tcBorders>
              <w:top w:val="nil"/>
              <w:left w:val="nil"/>
              <w:bottom w:val="single" w:sz="4" w:space="0" w:color="auto"/>
              <w:right w:val="single" w:sz="4" w:space="0" w:color="auto"/>
            </w:tcBorders>
            <w:shd w:val="clear" w:color="auto" w:fill="auto"/>
            <w:noWrap/>
            <w:vAlign w:val="center"/>
            <w:hideMark/>
          </w:tcPr>
          <w:p w14:paraId="01601DF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208</w:t>
            </w:r>
          </w:p>
        </w:tc>
        <w:tc>
          <w:tcPr>
            <w:tcW w:w="680" w:type="dxa"/>
            <w:tcBorders>
              <w:top w:val="nil"/>
              <w:left w:val="nil"/>
              <w:bottom w:val="single" w:sz="4" w:space="0" w:color="auto"/>
              <w:right w:val="single" w:sz="4" w:space="0" w:color="auto"/>
            </w:tcBorders>
            <w:shd w:val="clear" w:color="auto" w:fill="auto"/>
            <w:noWrap/>
            <w:vAlign w:val="center"/>
            <w:hideMark/>
          </w:tcPr>
          <w:p w14:paraId="5F69F61A"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197</w:t>
            </w:r>
          </w:p>
        </w:tc>
        <w:tc>
          <w:tcPr>
            <w:tcW w:w="680" w:type="dxa"/>
            <w:tcBorders>
              <w:top w:val="nil"/>
              <w:left w:val="nil"/>
              <w:bottom w:val="single" w:sz="4" w:space="0" w:color="auto"/>
              <w:right w:val="single" w:sz="4" w:space="0" w:color="auto"/>
            </w:tcBorders>
            <w:shd w:val="clear" w:color="auto" w:fill="auto"/>
            <w:noWrap/>
            <w:vAlign w:val="center"/>
            <w:hideMark/>
          </w:tcPr>
          <w:p w14:paraId="7F1322D4"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206</w:t>
            </w:r>
          </w:p>
        </w:tc>
        <w:tc>
          <w:tcPr>
            <w:tcW w:w="657" w:type="dxa"/>
            <w:tcBorders>
              <w:top w:val="nil"/>
              <w:left w:val="nil"/>
              <w:bottom w:val="single" w:sz="4" w:space="0" w:color="auto"/>
              <w:right w:val="single" w:sz="4" w:space="0" w:color="auto"/>
            </w:tcBorders>
            <w:shd w:val="clear" w:color="000000" w:fill="FFFFFF"/>
            <w:noWrap/>
            <w:vAlign w:val="center"/>
            <w:hideMark/>
          </w:tcPr>
          <w:p w14:paraId="1C2C0D1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142</w:t>
            </w:r>
          </w:p>
        </w:tc>
        <w:tc>
          <w:tcPr>
            <w:tcW w:w="657" w:type="dxa"/>
            <w:tcBorders>
              <w:top w:val="nil"/>
              <w:left w:val="nil"/>
              <w:bottom w:val="single" w:sz="4" w:space="0" w:color="auto"/>
              <w:right w:val="single" w:sz="4" w:space="0" w:color="auto"/>
            </w:tcBorders>
            <w:shd w:val="clear" w:color="000000" w:fill="FFFFFF"/>
            <w:noWrap/>
            <w:vAlign w:val="center"/>
            <w:hideMark/>
          </w:tcPr>
          <w:p w14:paraId="60FED863"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53</w:t>
            </w:r>
          </w:p>
        </w:tc>
        <w:tc>
          <w:tcPr>
            <w:tcW w:w="657" w:type="dxa"/>
            <w:tcBorders>
              <w:top w:val="nil"/>
              <w:left w:val="nil"/>
              <w:bottom w:val="single" w:sz="4" w:space="0" w:color="auto"/>
              <w:right w:val="single" w:sz="4" w:space="0" w:color="auto"/>
            </w:tcBorders>
            <w:shd w:val="clear" w:color="000000" w:fill="FFFFFF"/>
            <w:noWrap/>
            <w:vAlign w:val="center"/>
            <w:hideMark/>
          </w:tcPr>
          <w:p w14:paraId="2BC02E2D"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52</w:t>
            </w:r>
          </w:p>
        </w:tc>
        <w:tc>
          <w:tcPr>
            <w:tcW w:w="734" w:type="dxa"/>
            <w:tcBorders>
              <w:top w:val="nil"/>
              <w:left w:val="nil"/>
              <w:bottom w:val="single" w:sz="4" w:space="0" w:color="auto"/>
              <w:right w:val="single" w:sz="4" w:space="0" w:color="auto"/>
            </w:tcBorders>
            <w:shd w:val="clear" w:color="000000" w:fill="FFFFFF"/>
            <w:noWrap/>
            <w:vAlign w:val="center"/>
            <w:hideMark/>
          </w:tcPr>
          <w:p w14:paraId="06B8308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96</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632A0C5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181</w:t>
            </w:r>
          </w:p>
        </w:tc>
      </w:tr>
      <w:tr w:rsidR="000978C5" w:rsidRPr="00CC2913" w14:paraId="596DB650"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0C60323F"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Rijeka</w:t>
            </w:r>
          </w:p>
        </w:tc>
        <w:tc>
          <w:tcPr>
            <w:tcW w:w="680" w:type="dxa"/>
            <w:tcBorders>
              <w:top w:val="nil"/>
              <w:left w:val="nil"/>
              <w:bottom w:val="single" w:sz="4" w:space="0" w:color="auto"/>
              <w:right w:val="single" w:sz="4" w:space="0" w:color="auto"/>
            </w:tcBorders>
            <w:shd w:val="clear" w:color="auto" w:fill="auto"/>
            <w:noWrap/>
            <w:vAlign w:val="center"/>
            <w:hideMark/>
          </w:tcPr>
          <w:p w14:paraId="61744DC3"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151</w:t>
            </w:r>
          </w:p>
        </w:tc>
        <w:tc>
          <w:tcPr>
            <w:tcW w:w="680" w:type="dxa"/>
            <w:tcBorders>
              <w:top w:val="nil"/>
              <w:left w:val="nil"/>
              <w:bottom w:val="single" w:sz="4" w:space="0" w:color="auto"/>
              <w:right w:val="single" w:sz="4" w:space="0" w:color="auto"/>
            </w:tcBorders>
            <w:shd w:val="clear" w:color="auto" w:fill="auto"/>
            <w:noWrap/>
            <w:vAlign w:val="center"/>
            <w:hideMark/>
          </w:tcPr>
          <w:p w14:paraId="45D8187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204</w:t>
            </w:r>
          </w:p>
        </w:tc>
        <w:tc>
          <w:tcPr>
            <w:tcW w:w="680" w:type="dxa"/>
            <w:tcBorders>
              <w:top w:val="nil"/>
              <w:left w:val="nil"/>
              <w:bottom w:val="single" w:sz="4" w:space="0" w:color="auto"/>
              <w:right w:val="single" w:sz="4" w:space="0" w:color="auto"/>
            </w:tcBorders>
            <w:shd w:val="clear" w:color="auto" w:fill="auto"/>
            <w:noWrap/>
            <w:vAlign w:val="center"/>
            <w:hideMark/>
          </w:tcPr>
          <w:p w14:paraId="0E306DC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112</w:t>
            </w:r>
          </w:p>
        </w:tc>
        <w:tc>
          <w:tcPr>
            <w:tcW w:w="680" w:type="dxa"/>
            <w:tcBorders>
              <w:top w:val="nil"/>
              <w:left w:val="nil"/>
              <w:bottom w:val="single" w:sz="4" w:space="0" w:color="auto"/>
              <w:right w:val="single" w:sz="4" w:space="0" w:color="auto"/>
            </w:tcBorders>
            <w:shd w:val="clear" w:color="auto" w:fill="auto"/>
            <w:noWrap/>
            <w:vAlign w:val="center"/>
            <w:hideMark/>
          </w:tcPr>
          <w:p w14:paraId="72EFE9C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208</w:t>
            </w:r>
          </w:p>
        </w:tc>
        <w:tc>
          <w:tcPr>
            <w:tcW w:w="680" w:type="dxa"/>
            <w:tcBorders>
              <w:top w:val="nil"/>
              <w:left w:val="nil"/>
              <w:bottom w:val="single" w:sz="4" w:space="0" w:color="auto"/>
              <w:right w:val="single" w:sz="4" w:space="0" w:color="auto"/>
            </w:tcBorders>
            <w:shd w:val="clear" w:color="auto" w:fill="auto"/>
            <w:noWrap/>
            <w:vAlign w:val="center"/>
            <w:hideMark/>
          </w:tcPr>
          <w:p w14:paraId="78E8F8A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202</w:t>
            </w:r>
          </w:p>
        </w:tc>
        <w:tc>
          <w:tcPr>
            <w:tcW w:w="680" w:type="dxa"/>
            <w:tcBorders>
              <w:top w:val="nil"/>
              <w:left w:val="nil"/>
              <w:bottom w:val="single" w:sz="4" w:space="0" w:color="auto"/>
              <w:right w:val="single" w:sz="4" w:space="0" w:color="auto"/>
            </w:tcBorders>
            <w:shd w:val="clear" w:color="auto" w:fill="auto"/>
            <w:noWrap/>
            <w:vAlign w:val="center"/>
            <w:hideMark/>
          </w:tcPr>
          <w:p w14:paraId="1C98B5EE"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208</w:t>
            </w:r>
          </w:p>
        </w:tc>
        <w:tc>
          <w:tcPr>
            <w:tcW w:w="657" w:type="dxa"/>
            <w:tcBorders>
              <w:top w:val="nil"/>
              <w:left w:val="nil"/>
              <w:bottom w:val="single" w:sz="4" w:space="0" w:color="auto"/>
              <w:right w:val="single" w:sz="4" w:space="0" w:color="auto"/>
            </w:tcBorders>
            <w:shd w:val="clear" w:color="000000" w:fill="FFFFFF"/>
            <w:noWrap/>
            <w:vAlign w:val="center"/>
            <w:hideMark/>
          </w:tcPr>
          <w:p w14:paraId="29881E0A"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135</w:t>
            </w:r>
          </w:p>
        </w:tc>
        <w:tc>
          <w:tcPr>
            <w:tcW w:w="657" w:type="dxa"/>
            <w:tcBorders>
              <w:top w:val="nil"/>
              <w:left w:val="nil"/>
              <w:bottom w:val="single" w:sz="4" w:space="0" w:color="auto"/>
              <w:right w:val="single" w:sz="4" w:space="0" w:color="auto"/>
            </w:tcBorders>
            <w:shd w:val="clear" w:color="000000" w:fill="FFFFFF"/>
            <w:noWrap/>
            <w:vAlign w:val="center"/>
            <w:hideMark/>
          </w:tcPr>
          <w:p w14:paraId="65F5306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55</w:t>
            </w:r>
          </w:p>
        </w:tc>
        <w:tc>
          <w:tcPr>
            <w:tcW w:w="657" w:type="dxa"/>
            <w:tcBorders>
              <w:top w:val="nil"/>
              <w:left w:val="nil"/>
              <w:bottom w:val="single" w:sz="4" w:space="0" w:color="auto"/>
              <w:right w:val="single" w:sz="4" w:space="0" w:color="auto"/>
            </w:tcBorders>
            <w:shd w:val="clear" w:color="000000" w:fill="FFFFFF"/>
            <w:noWrap/>
            <w:vAlign w:val="center"/>
            <w:hideMark/>
          </w:tcPr>
          <w:p w14:paraId="0A4F10A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54</w:t>
            </w:r>
          </w:p>
        </w:tc>
        <w:tc>
          <w:tcPr>
            <w:tcW w:w="734" w:type="dxa"/>
            <w:tcBorders>
              <w:top w:val="nil"/>
              <w:left w:val="nil"/>
              <w:bottom w:val="single" w:sz="4" w:space="0" w:color="auto"/>
              <w:right w:val="single" w:sz="4" w:space="0" w:color="auto"/>
            </w:tcBorders>
            <w:shd w:val="clear" w:color="000000" w:fill="FFFFFF"/>
            <w:noWrap/>
            <w:vAlign w:val="center"/>
            <w:hideMark/>
          </w:tcPr>
          <w:p w14:paraId="163D93DB"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97</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535E083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180</w:t>
            </w:r>
          </w:p>
        </w:tc>
      </w:tr>
      <w:tr w:rsidR="000978C5" w:rsidRPr="00CC2913" w14:paraId="7663CE2B" w14:textId="77777777" w:rsidTr="000978C5">
        <w:trPr>
          <w:trHeight w:val="358"/>
        </w:trPr>
        <w:tc>
          <w:tcPr>
            <w:tcW w:w="1544"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0F80BD4"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Zadar</w:t>
            </w:r>
          </w:p>
        </w:tc>
        <w:tc>
          <w:tcPr>
            <w:tcW w:w="680" w:type="dxa"/>
            <w:tcBorders>
              <w:top w:val="nil"/>
              <w:left w:val="nil"/>
              <w:bottom w:val="single" w:sz="4" w:space="0" w:color="auto"/>
              <w:right w:val="single" w:sz="4" w:space="0" w:color="auto"/>
            </w:tcBorders>
            <w:shd w:val="clear" w:color="auto" w:fill="auto"/>
            <w:noWrap/>
            <w:vAlign w:val="center"/>
            <w:hideMark/>
          </w:tcPr>
          <w:p w14:paraId="26EAAC05"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auto" w:fill="auto"/>
            <w:noWrap/>
            <w:vAlign w:val="center"/>
            <w:hideMark/>
          </w:tcPr>
          <w:p w14:paraId="13D5F3CA"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auto" w:fill="auto"/>
            <w:noWrap/>
            <w:vAlign w:val="center"/>
            <w:hideMark/>
          </w:tcPr>
          <w:p w14:paraId="11F65A29"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4</w:t>
            </w:r>
          </w:p>
        </w:tc>
        <w:tc>
          <w:tcPr>
            <w:tcW w:w="680" w:type="dxa"/>
            <w:tcBorders>
              <w:top w:val="nil"/>
              <w:left w:val="nil"/>
              <w:bottom w:val="single" w:sz="4" w:space="0" w:color="auto"/>
              <w:right w:val="single" w:sz="4" w:space="0" w:color="auto"/>
            </w:tcBorders>
            <w:shd w:val="clear" w:color="auto" w:fill="auto"/>
            <w:noWrap/>
            <w:vAlign w:val="center"/>
            <w:hideMark/>
          </w:tcPr>
          <w:p w14:paraId="32ED9F34"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0</w:t>
            </w:r>
          </w:p>
        </w:tc>
        <w:tc>
          <w:tcPr>
            <w:tcW w:w="680" w:type="dxa"/>
            <w:tcBorders>
              <w:top w:val="nil"/>
              <w:left w:val="nil"/>
              <w:bottom w:val="single" w:sz="4" w:space="0" w:color="auto"/>
              <w:right w:val="single" w:sz="4" w:space="0" w:color="auto"/>
            </w:tcBorders>
            <w:shd w:val="clear" w:color="auto" w:fill="auto"/>
            <w:noWrap/>
            <w:vAlign w:val="center"/>
            <w:hideMark/>
          </w:tcPr>
          <w:p w14:paraId="61014C3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61</w:t>
            </w:r>
          </w:p>
        </w:tc>
        <w:tc>
          <w:tcPr>
            <w:tcW w:w="680" w:type="dxa"/>
            <w:tcBorders>
              <w:top w:val="nil"/>
              <w:left w:val="nil"/>
              <w:bottom w:val="single" w:sz="4" w:space="0" w:color="auto"/>
              <w:right w:val="single" w:sz="4" w:space="0" w:color="auto"/>
            </w:tcBorders>
            <w:shd w:val="clear" w:color="auto" w:fill="auto"/>
            <w:noWrap/>
            <w:vAlign w:val="center"/>
            <w:hideMark/>
          </w:tcPr>
          <w:p w14:paraId="09D65212"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62</w:t>
            </w:r>
          </w:p>
        </w:tc>
        <w:tc>
          <w:tcPr>
            <w:tcW w:w="657" w:type="dxa"/>
            <w:tcBorders>
              <w:top w:val="nil"/>
              <w:left w:val="nil"/>
              <w:bottom w:val="single" w:sz="4" w:space="0" w:color="auto"/>
              <w:right w:val="single" w:sz="4" w:space="0" w:color="auto"/>
            </w:tcBorders>
            <w:shd w:val="clear" w:color="000000" w:fill="FFFFFF"/>
            <w:noWrap/>
            <w:vAlign w:val="center"/>
            <w:hideMark/>
          </w:tcPr>
          <w:p w14:paraId="7E173FD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FF"/>
            <w:noWrap/>
            <w:vAlign w:val="center"/>
            <w:hideMark/>
          </w:tcPr>
          <w:p w14:paraId="5CF85FD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657" w:type="dxa"/>
            <w:tcBorders>
              <w:top w:val="nil"/>
              <w:left w:val="nil"/>
              <w:bottom w:val="single" w:sz="4" w:space="0" w:color="auto"/>
              <w:right w:val="single" w:sz="4" w:space="0" w:color="auto"/>
            </w:tcBorders>
            <w:shd w:val="clear" w:color="000000" w:fill="FFFFFF"/>
            <w:noWrap/>
            <w:vAlign w:val="center"/>
            <w:hideMark/>
          </w:tcPr>
          <w:p w14:paraId="3F817B0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0</w:t>
            </w:r>
          </w:p>
        </w:tc>
        <w:tc>
          <w:tcPr>
            <w:tcW w:w="734" w:type="dxa"/>
            <w:tcBorders>
              <w:top w:val="nil"/>
              <w:left w:val="nil"/>
              <w:bottom w:val="single" w:sz="4" w:space="0" w:color="auto"/>
              <w:right w:val="single" w:sz="4" w:space="0" w:color="auto"/>
            </w:tcBorders>
            <w:shd w:val="clear" w:color="000000" w:fill="FFFFFF"/>
            <w:noWrap/>
            <w:vAlign w:val="center"/>
            <w:hideMark/>
          </w:tcPr>
          <w:p w14:paraId="6559465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98</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2CEC0AB7"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1525</w:t>
            </w:r>
          </w:p>
        </w:tc>
      </w:tr>
      <w:tr w:rsidR="000978C5" w:rsidRPr="00CC2913" w14:paraId="28A9C4C7" w14:textId="77777777" w:rsidTr="000978C5">
        <w:trPr>
          <w:trHeight w:val="748"/>
        </w:trPr>
        <w:tc>
          <w:tcPr>
            <w:tcW w:w="1544"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6DE93098" w14:textId="77777777" w:rsidR="000978C5" w:rsidRPr="00CC2913" w:rsidRDefault="000978C5" w:rsidP="00E60299">
            <w:pPr>
              <w:spacing w:after="0" w:line="240" w:lineRule="auto"/>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UKUPNO IZV. LINIJE I GEN. AVIJACIJA</w:t>
            </w:r>
          </w:p>
        </w:tc>
        <w:tc>
          <w:tcPr>
            <w:tcW w:w="680" w:type="dxa"/>
            <w:tcBorders>
              <w:top w:val="nil"/>
              <w:left w:val="nil"/>
              <w:bottom w:val="single" w:sz="4" w:space="0" w:color="auto"/>
              <w:right w:val="single" w:sz="4" w:space="0" w:color="auto"/>
            </w:tcBorders>
            <w:shd w:val="clear" w:color="auto" w:fill="auto"/>
            <w:noWrap/>
            <w:vAlign w:val="center"/>
            <w:hideMark/>
          </w:tcPr>
          <w:p w14:paraId="25FA237E"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739</w:t>
            </w:r>
          </w:p>
        </w:tc>
        <w:tc>
          <w:tcPr>
            <w:tcW w:w="680" w:type="dxa"/>
            <w:tcBorders>
              <w:top w:val="nil"/>
              <w:left w:val="nil"/>
              <w:bottom w:val="single" w:sz="4" w:space="0" w:color="auto"/>
              <w:right w:val="single" w:sz="4" w:space="0" w:color="auto"/>
            </w:tcBorders>
            <w:shd w:val="clear" w:color="auto" w:fill="auto"/>
            <w:noWrap/>
            <w:vAlign w:val="center"/>
            <w:hideMark/>
          </w:tcPr>
          <w:p w14:paraId="08305E63"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1,086</w:t>
            </w:r>
          </w:p>
        </w:tc>
        <w:tc>
          <w:tcPr>
            <w:tcW w:w="680" w:type="dxa"/>
            <w:tcBorders>
              <w:top w:val="nil"/>
              <w:left w:val="nil"/>
              <w:bottom w:val="single" w:sz="4" w:space="0" w:color="auto"/>
              <w:right w:val="single" w:sz="4" w:space="0" w:color="auto"/>
            </w:tcBorders>
            <w:shd w:val="clear" w:color="auto" w:fill="auto"/>
            <w:noWrap/>
            <w:vAlign w:val="center"/>
            <w:hideMark/>
          </w:tcPr>
          <w:p w14:paraId="42A1A5A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1,027</w:t>
            </w:r>
          </w:p>
        </w:tc>
        <w:tc>
          <w:tcPr>
            <w:tcW w:w="680" w:type="dxa"/>
            <w:tcBorders>
              <w:top w:val="nil"/>
              <w:left w:val="nil"/>
              <w:bottom w:val="single" w:sz="4" w:space="0" w:color="auto"/>
              <w:right w:val="single" w:sz="4" w:space="0" w:color="auto"/>
            </w:tcBorders>
            <w:shd w:val="clear" w:color="auto" w:fill="auto"/>
            <w:noWrap/>
            <w:vAlign w:val="center"/>
            <w:hideMark/>
          </w:tcPr>
          <w:p w14:paraId="4E5BC4AA"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1,260</w:t>
            </w:r>
          </w:p>
        </w:tc>
        <w:tc>
          <w:tcPr>
            <w:tcW w:w="680" w:type="dxa"/>
            <w:tcBorders>
              <w:top w:val="nil"/>
              <w:left w:val="nil"/>
              <w:bottom w:val="single" w:sz="4" w:space="0" w:color="auto"/>
              <w:right w:val="single" w:sz="4" w:space="0" w:color="auto"/>
            </w:tcBorders>
            <w:shd w:val="clear" w:color="auto" w:fill="auto"/>
            <w:noWrap/>
            <w:vAlign w:val="center"/>
            <w:hideMark/>
          </w:tcPr>
          <w:p w14:paraId="319489E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1,204</w:t>
            </w:r>
          </w:p>
        </w:tc>
        <w:tc>
          <w:tcPr>
            <w:tcW w:w="680" w:type="dxa"/>
            <w:tcBorders>
              <w:top w:val="nil"/>
              <w:left w:val="nil"/>
              <w:bottom w:val="single" w:sz="4" w:space="0" w:color="auto"/>
              <w:right w:val="single" w:sz="4" w:space="0" w:color="auto"/>
            </w:tcBorders>
            <w:shd w:val="clear" w:color="auto" w:fill="auto"/>
            <w:noWrap/>
            <w:vAlign w:val="center"/>
            <w:hideMark/>
          </w:tcPr>
          <w:p w14:paraId="2A7BE63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1,204</w:t>
            </w:r>
          </w:p>
        </w:tc>
        <w:tc>
          <w:tcPr>
            <w:tcW w:w="657" w:type="dxa"/>
            <w:tcBorders>
              <w:top w:val="nil"/>
              <w:left w:val="nil"/>
              <w:bottom w:val="single" w:sz="4" w:space="0" w:color="auto"/>
              <w:right w:val="single" w:sz="4" w:space="0" w:color="auto"/>
            </w:tcBorders>
            <w:shd w:val="clear" w:color="000000" w:fill="FFFFFF"/>
            <w:noWrap/>
            <w:vAlign w:val="center"/>
            <w:hideMark/>
          </w:tcPr>
          <w:p w14:paraId="6E3CCB9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147</w:t>
            </w:r>
          </w:p>
        </w:tc>
        <w:tc>
          <w:tcPr>
            <w:tcW w:w="657" w:type="dxa"/>
            <w:tcBorders>
              <w:top w:val="nil"/>
              <w:left w:val="nil"/>
              <w:bottom w:val="single" w:sz="4" w:space="0" w:color="auto"/>
              <w:right w:val="single" w:sz="4" w:space="0" w:color="auto"/>
            </w:tcBorders>
            <w:shd w:val="clear" w:color="000000" w:fill="FFFFFF"/>
            <w:noWrap/>
            <w:vAlign w:val="center"/>
            <w:hideMark/>
          </w:tcPr>
          <w:p w14:paraId="2D5C1FE0"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95</w:t>
            </w:r>
          </w:p>
        </w:tc>
        <w:tc>
          <w:tcPr>
            <w:tcW w:w="657" w:type="dxa"/>
            <w:tcBorders>
              <w:top w:val="nil"/>
              <w:left w:val="nil"/>
              <w:bottom w:val="single" w:sz="4" w:space="0" w:color="auto"/>
              <w:right w:val="single" w:sz="4" w:space="0" w:color="auto"/>
            </w:tcBorders>
            <w:shd w:val="clear" w:color="000000" w:fill="FFFFFF"/>
            <w:noWrap/>
            <w:vAlign w:val="center"/>
            <w:hideMark/>
          </w:tcPr>
          <w:p w14:paraId="423FA61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82</w:t>
            </w:r>
          </w:p>
        </w:tc>
        <w:tc>
          <w:tcPr>
            <w:tcW w:w="734" w:type="dxa"/>
            <w:tcBorders>
              <w:top w:val="nil"/>
              <w:left w:val="nil"/>
              <w:bottom w:val="single" w:sz="4" w:space="0" w:color="auto"/>
              <w:right w:val="single" w:sz="4" w:space="0" w:color="auto"/>
            </w:tcBorders>
            <w:shd w:val="clear" w:color="000000" w:fill="FFFFFF"/>
            <w:noWrap/>
            <w:vAlign w:val="center"/>
            <w:hideMark/>
          </w:tcPr>
          <w:p w14:paraId="1ED4D39F"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100</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65C744DD"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117</w:t>
            </w:r>
          </w:p>
        </w:tc>
      </w:tr>
      <w:tr w:rsidR="000978C5" w:rsidRPr="00CC2913" w14:paraId="0505AC89" w14:textId="77777777" w:rsidTr="000978C5">
        <w:trPr>
          <w:trHeight w:val="477"/>
        </w:trPr>
        <w:tc>
          <w:tcPr>
            <w:tcW w:w="1544"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13EECEC0" w14:textId="77777777" w:rsidR="000978C5" w:rsidRPr="00CC2913" w:rsidRDefault="000978C5" w:rsidP="00E60299">
            <w:pPr>
              <w:spacing w:after="0" w:line="240" w:lineRule="auto"/>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MEĐ. IZV. LINIJE I GEN. AVIJACIJA</w:t>
            </w:r>
          </w:p>
        </w:tc>
        <w:tc>
          <w:tcPr>
            <w:tcW w:w="680" w:type="dxa"/>
            <w:tcBorders>
              <w:top w:val="nil"/>
              <w:left w:val="nil"/>
              <w:bottom w:val="single" w:sz="4" w:space="0" w:color="auto"/>
              <w:right w:val="single" w:sz="4" w:space="0" w:color="auto"/>
            </w:tcBorders>
            <w:shd w:val="clear" w:color="auto" w:fill="auto"/>
            <w:vAlign w:val="center"/>
            <w:hideMark/>
          </w:tcPr>
          <w:p w14:paraId="4B7E6807"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244</w:t>
            </w:r>
          </w:p>
        </w:tc>
        <w:tc>
          <w:tcPr>
            <w:tcW w:w="680" w:type="dxa"/>
            <w:tcBorders>
              <w:top w:val="nil"/>
              <w:left w:val="nil"/>
              <w:bottom w:val="single" w:sz="4" w:space="0" w:color="auto"/>
              <w:right w:val="single" w:sz="4" w:space="0" w:color="auto"/>
            </w:tcBorders>
            <w:shd w:val="clear" w:color="auto" w:fill="auto"/>
            <w:vAlign w:val="center"/>
            <w:hideMark/>
          </w:tcPr>
          <w:p w14:paraId="4B69AAEF"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470</w:t>
            </w:r>
          </w:p>
        </w:tc>
        <w:tc>
          <w:tcPr>
            <w:tcW w:w="680" w:type="dxa"/>
            <w:tcBorders>
              <w:top w:val="nil"/>
              <w:left w:val="nil"/>
              <w:bottom w:val="single" w:sz="4" w:space="0" w:color="auto"/>
              <w:right w:val="single" w:sz="4" w:space="0" w:color="auto"/>
            </w:tcBorders>
            <w:shd w:val="clear" w:color="auto" w:fill="auto"/>
            <w:noWrap/>
            <w:vAlign w:val="center"/>
            <w:hideMark/>
          </w:tcPr>
          <w:p w14:paraId="2FCF7D39"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445</w:t>
            </w:r>
          </w:p>
        </w:tc>
        <w:tc>
          <w:tcPr>
            <w:tcW w:w="680" w:type="dxa"/>
            <w:tcBorders>
              <w:top w:val="nil"/>
              <w:left w:val="nil"/>
              <w:bottom w:val="single" w:sz="4" w:space="0" w:color="auto"/>
              <w:right w:val="single" w:sz="4" w:space="0" w:color="auto"/>
            </w:tcBorders>
            <w:shd w:val="clear" w:color="auto" w:fill="auto"/>
            <w:noWrap/>
            <w:vAlign w:val="center"/>
            <w:hideMark/>
          </w:tcPr>
          <w:p w14:paraId="4603CAD9"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700</w:t>
            </w:r>
          </w:p>
        </w:tc>
        <w:tc>
          <w:tcPr>
            <w:tcW w:w="680" w:type="dxa"/>
            <w:tcBorders>
              <w:top w:val="nil"/>
              <w:left w:val="nil"/>
              <w:bottom w:val="single" w:sz="4" w:space="0" w:color="auto"/>
              <w:right w:val="single" w:sz="4" w:space="0" w:color="auto"/>
            </w:tcBorders>
            <w:shd w:val="clear" w:color="auto" w:fill="auto"/>
            <w:noWrap/>
            <w:vAlign w:val="center"/>
            <w:hideMark/>
          </w:tcPr>
          <w:p w14:paraId="1A89CA31"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510</w:t>
            </w:r>
          </w:p>
        </w:tc>
        <w:tc>
          <w:tcPr>
            <w:tcW w:w="680" w:type="dxa"/>
            <w:tcBorders>
              <w:top w:val="nil"/>
              <w:left w:val="nil"/>
              <w:bottom w:val="single" w:sz="4" w:space="0" w:color="auto"/>
              <w:right w:val="single" w:sz="4" w:space="0" w:color="auto"/>
            </w:tcBorders>
            <w:shd w:val="clear" w:color="auto" w:fill="auto"/>
            <w:noWrap/>
            <w:vAlign w:val="center"/>
            <w:hideMark/>
          </w:tcPr>
          <w:p w14:paraId="331E67BC"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494</w:t>
            </w:r>
          </w:p>
        </w:tc>
        <w:tc>
          <w:tcPr>
            <w:tcW w:w="657" w:type="dxa"/>
            <w:tcBorders>
              <w:top w:val="nil"/>
              <w:left w:val="nil"/>
              <w:bottom w:val="single" w:sz="4" w:space="0" w:color="auto"/>
              <w:right w:val="single" w:sz="4" w:space="0" w:color="auto"/>
            </w:tcBorders>
            <w:shd w:val="clear" w:color="000000" w:fill="FFFFFF"/>
            <w:noWrap/>
            <w:vAlign w:val="center"/>
            <w:hideMark/>
          </w:tcPr>
          <w:p w14:paraId="307E580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193</w:t>
            </w:r>
          </w:p>
        </w:tc>
        <w:tc>
          <w:tcPr>
            <w:tcW w:w="657" w:type="dxa"/>
            <w:tcBorders>
              <w:top w:val="nil"/>
              <w:left w:val="nil"/>
              <w:bottom w:val="single" w:sz="4" w:space="0" w:color="auto"/>
              <w:right w:val="single" w:sz="4" w:space="0" w:color="auto"/>
            </w:tcBorders>
            <w:shd w:val="clear" w:color="000000" w:fill="FFFFFF"/>
            <w:noWrap/>
            <w:vAlign w:val="center"/>
            <w:hideMark/>
          </w:tcPr>
          <w:p w14:paraId="7A0428B5"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95</w:t>
            </w:r>
          </w:p>
        </w:tc>
        <w:tc>
          <w:tcPr>
            <w:tcW w:w="657" w:type="dxa"/>
            <w:tcBorders>
              <w:top w:val="nil"/>
              <w:left w:val="nil"/>
              <w:bottom w:val="single" w:sz="4" w:space="0" w:color="auto"/>
              <w:right w:val="single" w:sz="4" w:space="0" w:color="auto"/>
            </w:tcBorders>
            <w:shd w:val="clear" w:color="000000" w:fill="FFFFFF"/>
            <w:noWrap/>
            <w:vAlign w:val="center"/>
            <w:hideMark/>
          </w:tcPr>
          <w:p w14:paraId="0C9AA6FC"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64</w:t>
            </w:r>
          </w:p>
        </w:tc>
        <w:tc>
          <w:tcPr>
            <w:tcW w:w="734" w:type="dxa"/>
            <w:tcBorders>
              <w:top w:val="nil"/>
              <w:left w:val="nil"/>
              <w:bottom w:val="single" w:sz="4" w:space="0" w:color="auto"/>
              <w:right w:val="single" w:sz="4" w:space="0" w:color="auto"/>
            </w:tcBorders>
            <w:shd w:val="clear" w:color="000000" w:fill="FFFFFF"/>
            <w:noWrap/>
            <w:vAlign w:val="center"/>
            <w:hideMark/>
          </w:tcPr>
          <w:p w14:paraId="2404D582"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103</w:t>
            </w:r>
          </w:p>
        </w:tc>
        <w:tc>
          <w:tcPr>
            <w:tcW w:w="683" w:type="dxa"/>
            <w:tcBorders>
              <w:top w:val="single" w:sz="4" w:space="0" w:color="auto"/>
              <w:left w:val="nil"/>
              <w:bottom w:val="single" w:sz="4" w:space="0" w:color="auto"/>
              <w:right w:val="single" w:sz="12" w:space="0" w:color="auto"/>
            </w:tcBorders>
            <w:shd w:val="clear" w:color="auto" w:fill="auto"/>
            <w:noWrap/>
            <w:vAlign w:val="center"/>
            <w:hideMark/>
          </w:tcPr>
          <w:p w14:paraId="687FAC66"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115</w:t>
            </w:r>
          </w:p>
        </w:tc>
      </w:tr>
      <w:tr w:rsidR="000978C5" w:rsidRPr="00CC2913" w14:paraId="4DA49EA6" w14:textId="77777777" w:rsidTr="000978C5">
        <w:trPr>
          <w:trHeight w:val="523"/>
        </w:trPr>
        <w:tc>
          <w:tcPr>
            <w:tcW w:w="1544"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45B8B153" w14:textId="77777777" w:rsidR="000978C5" w:rsidRPr="00CC2913" w:rsidRDefault="000978C5" w:rsidP="00E60299">
            <w:pPr>
              <w:spacing w:after="0" w:line="240" w:lineRule="auto"/>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DOM. IZV. LINIJE I GEN. AVIJACIJA</w:t>
            </w:r>
          </w:p>
        </w:tc>
        <w:tc>
          <w:tcPr>
            <w:tcW w:w="680" w:type="dxa"/>
            <w:tcBorders>
              <w:top w:val="single" w:sz="4" w:space="0" w:color="auto"/>
              <w:left w:val="nil"/>
              <w:bottom w:val="single" w:sz="12" w:space="0" w:color="auto"/>
              <w:right w:val="single" w:sz="4" w:space="0" w:color="auto"/>
            </w:tcBorders>
            <w:shd w:val="clear" w:color="auto" w:fill="auto"/>
            <w:vAlign w:val="center"/>
            <w:hideMark/>
          </w:tcPr>
          <w:p w14:paraId="5977A7C6"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495</w:t>
            </w:r>
          </w:p>
        </w:tc>
        <w:tc>
          <w:tcPr>
            <w:tcW w:w="680" w:type="dxa"/>
            <w:tcBorders>
              <w:top w:val="single" w:sz="4" w:space="0" w:color="auto"/>
              <w:left w:val="nil"/>
              <w:bottom w:val="single" w:sz="12" w:space="0" w:color="auto"/>
              <w:right w:val="single" w:sz="4" w:space="0" w:color="auto"/>
            </w:tcBorders>
            <w:shd w:val="clear" w:color="auto" w:fill="auto"/>
            <w:vAlign w:val="center"/>
            <w:hideMark/>
          </w:tcPr>
          <w:p w14:paraId="5E6C42FA"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616</w:t>
            </w:r>
          </w:p>
        </w:tc>
        <w:tc>
          <w:tcPr>
            <w:tcW w:w="680" w:type="dxa"/>
            <w:tcBorders>
              <w:top w:val="single" w:sz="4" w:space="0" w:color="auto"/>
              <w:left w:val="nil"/>
              <w:bottom w:val="single" w:sz="12" w:space="0" w:color="auto"/>
              <w:right w:val="single" w:sz="4" w:space="0" w:color="auto"/>
            </w:tcBorders>
            <w:shd w:val="clear" w:color="auto" w:fill="auto"/>
            <w:noWrap/>
            <w:vAlign w:val="center"/>
            <w:hideMark/>
          </w:tcPr>
          <w:p w14:paraId="7A5247CF"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582</w:t>
            </w:r>
          </w:p>
        </w:tc>
        <w:tc>
          <w:tcPr>
            <w:tcW w:w="680" w:type="dxa"/>
            <w:tcBorders>
              <w:top w:val="single" w:sz="4" w:space="0" w:color="auto"/>
              <w:left w:val="nil"/>
              <w:bottom w:val="single" w:sz="12" w:space="0" w:color="auto"/>
              <w:right w:val="single" w:sz="4" w:space="0" w:color="auto"/>
            </w:tcBorders>
            <w:shd w:val="clear" w:color="auto" w:fill="auto"/>
            <w:noWrap/>
            <w:vAlign w:val="center"/>
            <w:hideMark/>
          </w:tcPr>
          <w:p w14:paraId="4199CBFB"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560</w:t>
            </w:r>
          </w:p>
        </w:tc>
        <w:tc>
          <w:tcPr>
            <w:tcW w:w="680" w:type="dxa"/>
            <w:tcBorders>
              <w:top w:val="single" w:sz="4" w:space="0" w:color="auto"/>
              <w:left w:val="nil"/>
              <w:bottom w:val="single" w:sz="12" w:space="0" w:color="auto"/>
              <w:right w:val="single" w:sz="4" w:space="0" w:color="auto"/>
            </w:tcBorders>
            <w:shd w:val="clear" w:color="auto" w:fill="auto"/>
            <w:noWrap/>
            <w:vAlign w:val="center"/>
            <w:hideMark/>
          </w:tcPr>
          <w:p w14:paraId="443338B8"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694</w:t>
            </w:r>
          </w:p>
        </w:tc>
        <w:tc>
          <w:tcPr>
            <w:tcW w:w="680" w:type="dxa"/>
            <w:tcBorders>
              <w:top w:val="single" w:sz="4" w:space="0" w:color="auto"/>
              <w:left w:val="nil"/>
              <w:bottom w:val="single" w:sz="12" w:space="0" w:color="auto"/>
              <w:right w:val="single" w:sz="4" w:space="0" w:color="auto"/>
            </w:tcBorders>
            <w:shd w:val="clear" w:color="auto" w:fill="auto"/>
            <w:noWrap/>
            <w:vAlign w:val="center"/>
            <w:hideMark/>
          </w:tcPr>
          <w:p w14:paraId="7C13D131" w14:textId="77777777" w:rsidR="000978C5" w:rsidRPr="00CC2913" w:rsidRDefault="000978C5" w:rsidP="00E60299">
            <w:pPr>
              <w:spacing w:after="0" w:line="240" w:lineRule="auto"/>
              <w:jc w:val="center"/>
              <w:rPr>
                <w:rFonts w:ascii="Calibri" w:eastAsia="Times New Roman" w:hAnsi="Calibri" w:cs="Calibri"/>
                <w:color w:val="000000"/>
                <w:sz w:val="14"/>
                <w:szCs w:val="14"/>
                <w:lang w:val="hr-HR" w:eastAsia="hr-HR"/>
              </w:rPr>
            </w:pPr>
            <w:r w:rsidRPr="00CC2913">
              <w:rPr>
                <w:rFonts w:ascii="Calibri" w:eastAsia="Times New Roman" w:hAnsi="Calibri" w:cs="Calibri"/>
                <w:color w:val="000000"/>
                <w:sz w:val="14"/>
                <w:szCs w:val="14"/>
                <w:lang w:val="hr-HR" w:eastAsia="hr-HR"/>
              </w:rPr>
              <w:t>710</w:t>
            </w:r>
          </w:p>
        </w:tc>
        <w:tc>
          <w:tcPr>
            <w:tcW w:w="657" w:type="dxa"/>
            <w:tcBorders>
              <w:top w:val="single" w:sz="4" w:space="0" w:color="auto"/>
              <w:left w:val="nil"/>
              <w:bottom w:val="single" w:sz="12" w:space="0" w:color="auto"/>
              <w:right w:val="single" w:sz="4" w:space="0" w:color="auto"/>
            </w:tcBorders>
            <w:shd w:val="clear" w:color="000000" w:fill="FFFFFF"/>
            <w:noWrap/>
            <w:vAlign w:val="center"/>
            <w:hideMark/>
          </w:tcPr>
          <w:p w14:paraId="1F4D49A7"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124</w:t>
            </w:r>
          </w:p>
        </w:tc>
        <w:tc>
          <w:tcPr>
            <w:tcW w:w="657" w:type="dxa"/>
            <w:tcBorders>
              <w:top w:val="single" w:sz="4" w:space="0" w:color="auto"/>
              <w:left w:val="nil"/>
              <w:bottom w:val="single" w:sz="12" w:space="0" w:color="auto"/>
              <w:right w:val="single" w:sz="4" w:space="0" w:color="auto"/>
            </w:tcBorders>
            <w:shd w:val="clear" w:color="000000" w:fill="FFFFFF"/>
            <w:noWrap/>
            <w:vAlign w:val="center"/>
            <w:hideMark/>
          </w:tcPr>
          <w:p w14:paraId="730F4117"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94</w:t>
            </w:r>
          </w:p>
        </w:tc>
        <w:tc>
          <w:tcPr>
            <w:tcW w:w="657" w:type="dxa"/>
            <w:tcBorders>
              <w:top w:val="single" w:sz="4" w:space="0" w:color="auto"/>
              <w:left w:val="nil"/>
              <w:bottom w:val="single" w:sz="12" w:space="0" w:color="auto"/>
              <w:right w:val="single" w:sz="4" w:space="0" w:color="auto"/>
            </w:tcBorders>
            <w:shd w:val="clear" w:color="000000" w:fill="FFFFFF"/>
            <w:noWrap/>
            <w:vAlign w:val="center"/>
            <w:hideMark/>
          </w:tcPr>
          <w:p w14:paraId="2B40FCC1"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104</w:t>
            </w:r>
          </w:p>
        </w:tc>
        <w:tc>
          <w:tcPr>
            <w:tcW w:w="734" w:type="dxa"/>
            <w:tcBorders>
              <w:top w:val="single" w:sz="4" w:space="0" w:color="auto"/>
              <w:left w:val="nil"/>
              <w:bottom w:val="single" w:sz="12" w:space="0" w:color="auto"/>
              <w:right w:val="single" w:sz="4" w:space="0" w:color="auto"/>
            </w:tcBorders>
            <w:shd w:val="clear" w:color="000000" w:fill="FFFFFF"/>
            <w:noWrap/>
            <w:vAlign w:val="center"/>
            <w:hideMark/>
          </w:tcPr>
          <w:p w14:paraId="772D3314"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98</w:t>
            </w:r>
          </w:p>
        </w:tc>
        <w:tc>
          <w:tcPr>
            <w:tcW w:w="683" w:type="dxa"/>
            <w:tcBorders>
              <w:top w:val="single" w:sz="4" w:space="0" w:color="auto"/>
              <w:left w:val="nil"/>
              <w:bottom w:val="single" w:sz="12" w:space="0" w:color="auto"/>
              <w:right w:val="single" w:sz="12" w:space="0" w:color="auto"/>
            </w:tcBorders>
            <w:shd w:val="clear" w:color="auto" w:fill="auto"/>
            <w:noWrap/>
            <w:vAlign w:val="center"/>
            <w:hideMark/>
          </w:tcPr>
          <w:p w14:paraId="1C0D8499" w14:textId="77777777" w:rsidR="000978C5" w:rsidRPr="00CC2913" w:rsidRDefault="000978C5" w:rsidP="00E60299">
            <w:pPr>
              <w:spacing w:after="0" w:line="240" w:lineRule="auto"/>
              <w:jc w:val="center"/>
              <w:rPr>
                <w:rFonts w:ascii="Calibri" w:eastAsia="Times New Roman" w:hAnsi="Calibri" w:cs="Calibri"/>
                <w:b/>
                <w:bCs/>
                <w:color w:val="000000"/>
                <w:sz w:val="14"/>
                <w:szCs w:val="14"/>
                <w:lang w:val="hr-HR" w:eastAsia="hr-HR"/>
              </w:rPr>
            </w:pPr>
            <w:r w:rsidRPr="00CC2913">
              <w:rPr>
                <w:rFonts w:ascii="Calibri" w:eastAsia="Times New Roman" w:hAnsi="Calibri" w:cs="Calibri"/>
                <w:b/>
                <w:bCs/>
                <w:color w:val="000000"/>
                <w:sz w:val="14"/>
                <w:szCs w:val="14"/>
                <w:lang w:val="hr-HR" w:eastAsia="hr-HR"/>
              </w:rPr>
              <w:t>119</w:t>
            </w:r>
          </w:p>
        </w:tc>
      </w:tr>
    </w:tbl>
    <w:p w14:paraId="55667DCB" w14:textId="77777777" w:rsidR="000978C5" w:rsidRDefault="000978C5" w:rsidP="005872DB">
      <w:pPr>
        <w:jc w:val="both"/>
      </w:pPr>
    </w:p>
    <w:p w14:paraId="06075BF4" w14:textId="43D605D0" w:rsidR="002D4A2C" w:rsidRPr="003C29B9" w:rsidRDefault="005872DB" w:rsidP="005872DB">
      <w:pPr>
        <w:jc w:val="both"/>
        <w:rPr>
          <w:rFonts w:ascii="Calibri" w:hAnsi="Calibri" w:cs="Calibri"/>
          <w:lang w:val="pl-PL"/>
        </w:rPr>
      </w:pPr>
      <w:r w:rsidRPr="003C29B9">
        <w:rPr>
          <w:rFonts w:ascii="Calibri" w:hAnsi="Calibri" w:cs="Calibri"/>
          <w:lang w:val="pl-PL"/>
        </w:rPr>
        <w:t>Ukup</w:t>
      </w:r>
      <w:r w:rsidR="000978C5" w:rsidRPr="003C29B9">
        <w:rPr>
          <w:rFonts w:ascii="Calibri" w:hAnsi="Calibri" w:cs="Calibri"/>
          <w:lang w:val="pl-PL"/>
        </w:rPr>
        <w:t>an</w:t>
      </w:r>
      <w:r w:rsidRPr="003C29B9">
        <w:rPr>
          <w:rFonts w:ascii="Calibri" w:hAnsi="Calibri" w:cs="Calibri"/>
          <w:lang w:val="pl-PL"/>
        </w:rPr>
        <w:t xml:space="preserve"> broj operacija zrakoplova (slijetanje i polijetanje) tijekom 202</w:t>
      </w:r>
      <w:r w:rsidR="002D4A2C" w:rsidRPr="003C29B9">
        <w:rPr>
          <w:rFonts w:ascii="Calibri" w:hAnsi="Calibri" w:cs="Calibri"/>
          <w:lang w:val="pl-PL"/>
        </w:rPr>
        <w:t>3</w:t>
      </w:r>
      <w:r w:rsidRPr="003C29B9">
        <w:rPr>
          <w:rFonts w:ascii="Calibri" w:hAnsi="Calibri" w:cs="Calibri"/>
          <w:lang w:val="pl-PL"/>
        </w:rPr>
        <w:t xml:space="preserve">. godine za </w:t>
      </w:r>
      <w:r w:rsidR="002D4A2C" w:rsidRPr="003C29B9">
        <w:rPr>
          <w:rFonts w:ascii="Calibri" w:hAnsi="Calibri" w:cs="Calibri"/>
          <w:b/>
          <w:bCs/>
          <w:lang w:val="pl-PL"/>
        </w:rPr>
        <w:t>46</w:t>
      </w:r>
      <w:r w:rsidRPr="003C29B9">
        <w:rPr>
          <w:rFonts w:ascii="Calibri" w:hAnsi="Calibri" w:cs="Calibri"/>
          <w:b/>
          <w:bCs/>
          <w:lang w:val="pl-PL"/>
        </w:rPr>
        <w:t xml:space="preserve"> % je </w:t>
      </w:r>
      <w:r w:rsidR="002D4A2C" w:rsidRPr="003C29B9">
        <w:rPr>
          <w:rFonts w:ascii="Calibri" w:hAnsi="Calibri" w:cs="Calibri"/>
          <w:b/>
          <w:bCs/>
          <w:lang w:val="pl-PL"/>
        </w:rPr>
        <w:t>veći</w:t>
      </w:r>
      <w:r w:rsidRPr="003C29B9">
        <w:rPr>
          <w:rFonts w:ascii="Calibri" w:hAnsi="Calibri" w:cs="Calibri"/>
          <w:lang w:val="pl-PL"/>
        </w:rPr>
        <w:t xml:space="preserve"> u odnosu na </w:t>
      </w:r>
      <w:r w:rsidR="002D4A2C" w:rsidRPr="003C29B9">
        <w:rPr>
          <w:rFonts w:ascii="Calibri" w:hAnsi="Calibri" w:cs="Calibri"/>
          <w:lang w:val="pl-PL"/>
        </w:rPr>
        <w:t xml:space="preserve">broj zrakoplovnih operacija u </w:t>
      </w:r>
      <w:r w:rsidRPr="003C29B9">
        <w:rPr>
          <w:rFonts w:ascii="Calibri" w:hAnsi="Calibri" w:cs="Calibri"/>
          <w:lang w:val="pl-PL"/>
        </w:rPr>
        <w:t>202</w:t>
      </w:r>
      <w:r w:rsidR="002D4A2C" w:rsidRPr="003C29B9">
        <w:rPr>
          <w:rFonts w:ascii="Calibri" w:hAnsi="Calibri" w:cs="Calibri"/>
          <w:lang w:val="pl-PL"/>
        </w:rPr>
        <w:t>2</w:t>
      </w:r>
      <w:r w:rsidRPr="003C29B9">
        <w:rPr>
          <w:rFonts w:ascii="Calibri" w:hAnsi="Calibri" w:cs="Calibri"/>
          <w:lang w:val="pl-PL"/>
        </w:rPr>
        <w:t>. godin</w:t>
      </w:r>
      <w:r w:rsidR="002D4A2C" w:rsidRPr="003C29B9">
        <w:rPr>
          <w:rFonts w:ascii="Calibri" w:hAnsi="Calibri" w:cs="Calibri"/>
          <w:lang w:val="pl-PL"/>
        </w:rPr>
        <w:t>i</w:t>
      </w:r>
      <w:r w:rsidRPr="003C29B9">
        <w:rPr>
          <w:rFonts w:ascii="Calibri" w:hAnsi="Calibri" w:cs="Calibri"/>
          <w:lang w:val="pl-PL"/>
        </w:rPr>
        <w:t xml:space="preserve">. </w:t>
      </w:r>
      <w:r w:rsidR="00355A46" w:rsidRPr="003C29B9">
        <w:rPr>
          <w:rFonts w:ascii="Calibri" w:hAnsi="Calibri" w:cs="Calibri"/>
          <w:lang w:val="pl-PL"/>
        </w:rPr>
        <w:t xml:space="preserve">U 2023. godini obavljeno je </w:t>
      </w:r>
      <w:r w:rsidR="00355A46" w:rsidRPr="003C29B9">
        <w:rPr>
          <w:rFonts w:ascii="Calibri" w:hAnsi="Calibri" w:cs="Calibri"/>
          <w:b/>
          <w:bCs/>
          <w:lang w:val="pl-PL"/>
        </w:rPr>
        <w:t>2 626 zrakoplovnih operacija</w:t>
      </w:r>
      <w:r w:rsidR="00355A46" w:rsidRPr="003C29B9">
        <w:rPr>
          <w:rFonts w:ascii="Calibri" w:hAnsi="Calibri" w:cs="Calibri"/>
          <w:lang w:val="pl-PL"/>
        </w:rPr>
        <w:t xml:space="preserve">, odnosno </w:t>
      </w:r>
      <w:r w:rsidR="00355A46" w:rsidRPr="003C29B9">
        <w:rPr>
          <w:rFonts w:ascii="Calibri" w:hAnsi="Calibri" w:cs="Calibri"/>
          <w:b/>
          <w:bCs/>
          <w:lang w:val="pl-PL"/>
        </w:rPr>
        <w:t>823 operacija više</w:t>
      </w:r>
      <w:r w:rsidR="00355A46" w:rsidRPr="003C29B9">
        <w:rPr>
          <w:rFonts w:ascii="Calibri" w:hAnsi="Calibri" w:cs="Calibri"/>
          <w:lang w:val="pl-PL"/>
        </w:rPr>
        <w:t xml:space="preserve"> nego u 2022. godini.</w:t>
      </w:r>
    </w:p>
    <w:p w14:paraId="60AAE920" w14:textId="77777777" w:rsidR="00CD3D0B" w:rsidRPr="003C29B9" w:rsidRDefault="002D4A2C" w:rsidP="005872DB">
      <w:pPr>
        <w:jc w:val="both"/>
        <w:rPr>
          <w:rFonts w:ascii="Calibri" w:hAnsi="Calibri" w:cs="Calibri"/>
          <w:lang w:val="pl-PL"/>
        </w:rPr>
      </w:pPr>
      <w:r w:rsidRPr="003C29B9">
        <w:rPr>
          <w:rFonts w:ascii="Calibri" w:hAnsi="Calibri" w:cs="Calibri"/>
          <w:lang w:val="pl-PL"/>
        </w:rPr>
        <w:t xml:space="preserve">Do povećanja broja zrakoplovnih operacija dolazi na gotovo svakoj redovnoj liniji i na izvanrednim linijama i generalnoj avijaciji. Najveći rast broja zrakoplovnih operacija u odnosu na prethodnu godinu zabilježen je na </w:t>
      </w:r>
      <w:r w:rsidR="00125FD4" w:rsidRPr="003C29B9">
        <w:rPr>
          <w:rFonts w:ascii="Calibri" w:hAnsi="Calibri" w:cs="Calibri"/>
          <w:lang w:val="pl-PL"/>
        </w:rPr>
        <w:t>međunarodnim redovnim linijama i to čak 95 %</w:t>
      </w:r>
      <w:r w:rsidR="00A76EF9" w:rsidRPr="003C29B9">
        <w:rPr>
          <w:rFonts w:ascii="Calibri" w:hAnsi="Calibri" w:cs="Calibri"/>
          <w:lang w:val="pl-PL"/>
        </w:rPr>
        <w:t xml:space="preserve">. </w:t>
      </w:r>
    </w:p>
    <w:p w14:paraId="588C1405" w14:textId="68780D80" w:rsidR="002D4A2C" w:rsidRPr="003C29B9" w:rsidRDefault="00A76EF9" w:rsidP="005872DB">
      <w:pPr>
        <w:jc w:val="both"/>
        <w:rPr>
          <w:rFonts w:ascii="Calibri" w:hAnsi="Calibri" w:cs="Calibri"/>
          <w:lang w:val="pl-PL"/>
        </w:rPr>
      </w:pPr>
      <w:r w:rsidRPr="003C29B9">
        <w:rPr>
          <w:rFonts w:ascii="Calibri" w:hAnsi="Calibri" w:cs="Calibri"/>
          <w:lang w:val="pl-PL"/>
        </w:rPr>
        <w:lastRenderedPageBreak/>
        <w:t>Na međunarodnoj liniji London-Osijek-London odrađeno je 86 operacija dok je na međunarodnoj liniji Munchen-Osijek-Munchen odrađeno 50 operacija više nego 2022. godine.</w:t>
      </w:r>
    </w:p>
    <w:p w14:paraId="40C84F8C" w14:textId="65F12F14" w:rsidR="00A76EF9" w:rsidRPr="003C29B9" w:rsidRDefault="00A76EF9" w:rsidP="005872DB">
      <w:pPr>
        <w:jc w:val="both"/>
        <w:rPr>
          <w:rFonts w:ascii="Calibri" w:hAnsi="Calibri" w:cs="Calibri"/>
          <w:lang w:val="pl-PL"/>
        </w:rPr>
      </w:pPr>
      <w:r w:rsidRPr="003C29B9">
        <w:rPr>
          <w:rFonts w:ascii="Calibri" w:hAnsi="Calibri" w:cs="Calibri"/>
          <w:lang w:val="pl-PL"/>
        </w:rPr>
        <w:t xml:space="preserve">Domaće redovne linije određene su PSO programom. Povećanje broja zrakoplovnih operacija na domaćim redovnim linijama rezultat je operiranja zračnog prijevoznika Trade Air tijekom cijele 2023. godine za razliku od 2022. godine u kojoj je došlo do prekida prometovanja u periodu od početka svibnja do 13. listopada 2022. godine. </w:t>
      </w:r>
      <w:r w:rsidR="000978C5" w:rsidRPr="003C29B9">
        <w:rPr>
          <w:rFonts w:ascii="Calibri" w:hAnsi="Calibri" w:cs="Calibri"/>
          <w:lang w:val="pl-PL"/>
        </w:rPr>
        <w:t xml:space="preserve">Također, u 2023. godini se i linija prema Zadru odvijala prema PSO planu tijekom cijele ljetne sezone dok su u 2022. godini obavljene samo četiri zrakoplovne operacije. </w:t>
      </w:r>
      <w:r w:rsidRPr="003C29B9">
        <w:rPr>
          <w:rFonts w:ascii="Calibri" w:hAnsi="Calibri" w:cs="Calibri"/>
          <w:lang w:val="pl-PL"/>
        </w:rPr>
        <w:t>Do povećanja broja zrako</w:t>
      </w:r>
      <w:r w:rsidR="000978C5" w:rsidRPr="003C29B9">
        <w:rPr>
          <w:rFonts w:ascii="Calibri" w:hAnsi="Calibri" w:cs="Calibri"/>
          <w:lang w:val="pl-PL"/>
        </w:rPr>
        <w:t>plovnih operacija zračnog prijevoznika Croatia Airlines na domaćim redovnim linijama nije došlo jer je isti i tijekom 2022. godine prometovao na linijama prema Splitu i Dubrovniku za vrijeme ljetnog reda letenja.</w:t>
      </w:r>
    </w:p>
    <w:p w14:paraId="22C77909" w14:textId="67AA4D11" w:rsidR="007779C0" w:rsidRDefault="007779C0" w:rsidP="005872DB">
      <w:pPr>
        <w:jc w:val="both"/>
        <w:rPr>
          <w:rFonts w:ascii="Calibri" w:hAnsi="Calibri" w:cs="Calibri"/>
          <w:i/>
          <w:iCs/>
          <w:sz w:val="20"/>
          <w:szCs w:val="20"/>
        </w:rPr>
      </w:pPr>
      <w:r>
        <w:rPr>
          <w:rFonts w:ascii="Calibri" w:hAnsi="Calibri" w:cs="Calibri"/>
          <w:i/>
          <w:iCs/>
          <w:sz w:val="20"/>
          <w:szCs w:val="20"/>
        </w:rPr>
        <w:t>Graf 1. Ukupan broj zrakoplovnih operacija</w:t>
      </w:r>
    </w:p>
    <w:p w14:paraId="799C329D" w14:textId="3A84752D" w:rsidR="007779C0" w:rsidRDefault="007779C0" w:rsidP="005872DB">
      <w:pPr>
        <w:jc w:val="both"/>
        <w:rPr>
          <w:rFonts w:ascii="Calibri" w:hAnsi="Calibri" w:cs="Calibri"/>
          <w:i/>
          <w:iCs/>
          <w:sz w:val="20"/>
          <w:szCs w:val="20"/>
        </w:rPr>
      </w:pPr>
      <w:r>
        <w:rPr>
          <w:noProof/>
          <w:lang w:val="hr-HR" w:eastAsia="hr-HR"/>
        </w:rPr>
        <w:drawing>
          <wp:inline distT="0" distB="0" distL="0" distR="0" wp14:anchorId="785538BA" wp14:editId="63735ACB">
            <wp:extent cx="5676900" cy="2887980"/>
            <wp:effectExtent l="0" t="0" r="0" b="7620"/>
            <wp:docPr id="655318025" name="Chart 1">
              <a:extLst xmlns:a="http://schemas.openxmlformats.org/drawingml/2006/main">
                <a:ext uri="{FF2B5EF4-FFF2-40B4-BE49-F238E27FC236}">
                  <a16:creationId xmlns:a16="http://schemas.microsoft.com/office/drawing/2014/main" id="{8F889C32-94CA-A57E-5251-710391E6E9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7A93F2E" w14:textId="5AD13C81" w:rsidR="00CD3D0B" w:rsidRPr="003C29B9" w:rsidRDefault="0010074C" w:rsidP="00CD3D0B">
      <w:pPr>
        <w:jc w:val="both"/>
        <w:rPr>
          <w:rFonts w:ascii="Calibri" w:hAnsi="Calibri" w:cs="Calibri"/>
          <w:i/>
          <w:iCs/>
          <w:sz w:val="20"/>
          <w:szCs w:val="20"/>
          <w:lang w:val="pl-PL"/>
        </w:rPr>
      </w:pPr>
      <w:r w:rsidRPr="003C29B9">
        <w:rPr>
          <w:rFonts w:ascii="Calibri" w:hAnsi="Calibri" w:cs="Calibri"/>
          <w:i/>
          <w:iCs/>
          <w:sz w:val="20"/>
          <w:szCs w:val="20"/>
          <w:lang w:val="pl-PL"/>
        </w:rPr>
        <w:t xml:space="preserve">Graf </w:t>
      </w:r>
      <w:r w:rsidR="007779C0" w:rsidRPr="003C29B9">
        <w:rPr>
          <w:rFonts w:ascii="Calibri" w:hAnsi="Calibri" w:cs="Calibri"/>
          <w:i/>
          <w:iCs/>
          <w:sz w:val="20"/>
          <w:szCs w:val="20"/>
          <w:lang w:val="pl-PL"/>
        </w:rPr>
        <w:t>2</w:t>
      </w:r>
      <w:r w:rsidRPr="003C29B9">
        <w:rPr>
          <w:rFonts w:ascii="Calibri" w:hAnsi="Calibri" w:cs="Calibri"/>
          <w:i/>
          <w:iCs/>
          <w:sz w:val="20"/>
          <w:szCs w:val="20"/>
          <w:lang w:val="pl-PL"/>
        </w:rPr>
        <w:t>. Operacije zrakoplova na redovnim linijama te na izvanrednim linijama i generalnoj avijaciji</w:t>
      </w:r>
    </w:p>
    <w:p w14:paraId="1EB96050" w14:textId="77777777" w:rsidR="007779C0" w:rsidRDefault="0010074C" w:rsidP="005872DB">
      <w:pPr>
        <w:jc w:val="both"/>
        <w:rPr>
          <w:rFonts w:ascii="Calibri" w:hAnsi="Calibri" w:cs="Calibri"/>
        </w:rPr>
      </w:pPr>
      <w:r>
        <w:rPr>
          <w:noProof/>
          <w:lang w:val="hr-HR" w:eastAsia="hr-HR"/>
        </w:rPr>
        <w:drawing>
          <wp:inline distT="0" distB="0" distL="0" distR="0" wp14:anchorId="449207E4" wp14:editId="2D8CDA11">
            <wp:extent cx="5699760" cy="3131820"/>
            <wp:effectExtent l="0" t="0" r="15240" b="11430"/>
            <wp:docPr id="1898627484" name="Chart 1">
              <a:extLst xmlns:a="http://schemas.openxmlformats.org/drawingml/2006/main">
                <a:ext uri="{FF2B5EF4-FFF2-40B4-BE49-F238E27FC236}">
                  <a16:creationId xmlns:a16="http://schemas.microsoft.com/office/drawing/2014/main" id="{4CE2477F-59A5-DA55-31A4-3884E7EF74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DB49B80" w14:textId="480FCA8F" w:rsidR="005872DB" w:rsidRPr="003C29B9" w:rsidRDefault="0010074C" w:rsidP="005872DB">
      <w:pPr>
        <w:jc w:val="both"/>
        <w:rPr>
          <w:rFonts w:ascii="Calibri" w:hAnsi="Calibri" w:cs="Calibri"/>
          <w:i/>
          <w:iCs/>
          <w:sz w:val="20"/>
          <w:szCs w:val="20"/>
          <w:lang w:val="pl-PL"/>
        </w:rPr>
      </w:pPr>
      <w:r w:rsidRPr="003C29B9">
        <w:rPr>
          <w:rFonts w:ascii="Calibri" w:hAnsi="Calibri" w:cs="Calibri"/>
          <w:i/>
          <w:iCs/>
          <w:sz w:val="20"/>
          <w:szCs w:val="20"/>
          <w:lang w:val="pl-PL"/>
        </w:rPr>
        <w:lastRenderedPageBreak/>
        <w:t xml:space="preserve">Graf </w:t>
      </w:r>
      <w:r w:rsidR="007779C0" w:rsidRPr="003C29B9">
        <w:rPr>
          <w:rFonts w:ascii="Calibri" w:hAnsi="Calibri" w:cs="Calibri"/>
          <w:i/>
          <w:iCs/>
          <w:sz w:val="20"/>
          <w:szCs w:val="20"/>
          <w:lang w:val="pl-PL"/>
        </w:rPr>
        <w:t>3</w:t>
      </w:r>
      <w:r w:rsidRPr="003C29B9">
        <w:rPr>
          <w:rFonts w:ascii="Calibri" w:hAnsi="Calibri" w:cs="Calibri"/>
          <w:i/>
          <w:iCs/>
          <w:sz w:val="20"/>
          <w:szCs w:val="20"/>
          <w:lang w:val="pl-PL"/>
        </w:rPr>
        <w:t xml:space="preserve">. </w:t>
      </w:r>
      <w:r w:rsidR="007779C0" w:rsidRPr="003C29B9">
        <w:rPr>
          <w:rFonts w:ascii="Calibri" w:hAnsi="Calibri" w:cs="Calibri"/>
          <w:i/>
          <w:iCs/>
          <w:sz w:val="20"/>
          <w:szCs w:val="20"/>
          <w:lang w:val="pl-PL"/>
        </w:rPr>
        <w:t>Broj operacija na redovnim linijama</w:t>
      </w:r>
    </w:p>
    <w:p w14:paraId="46C6750B" w14:textId="06F57055" w:rsidR="007779C0" w:rsidRDefault="007779C0" w:rsidP="005872DB">
      <w:pPr>
        <w:jc w:val="both"/>
        <w:rPr>
          <w:noProof/>
        </w:rPr>
      </w:pPr>
      <w:r>
        <w:rPr>
          <w:noProof/>
          <w:lang w:val="hr-HR" w:eastAsia="hr-HR"/>
        </w:rPr>
        <w:drawing>
          <wp:inline distT="0" distB="0" distL="0" distR="0" wp14:anchorId="10E319B0" wp14:editId="238A582A">
            <wp:extent cx="5699760" cy="3063240"/>
            <wp:effectExtent l="0" t="0" r="15240" b="3810"/>
            <wp:docPr id="2045637146" name="Chart 1">
              <a:extLst xmlns:a="http://schemas.openxmlformats.org/drawingml/2006/main">
                <a:ext uri="{FF2B5EF4-FFF2-40B4-BE49-F238E27FC236}">
                  <a16:creationId xmlns:a16="http://schemas.microsoft.com/office/drawing/2014/main" id="{EC3BB37D-0E77-F92D-6D7F-75941E3F4F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25D6233" w14:textId="7E4F7707" w:rsidR="007779C0" w:rsidRPr="003C29B9" w:rsidRDefault="007779C0" w:rsidP="00EF35CB">
      <w:pPr>
        <w:jc w:val="both"/>
        <w:rPr>
          <w:rFonts w:ascii="Calibri" w:hAnsi="Calibri" w:cs="Calibri"/>
          <w:lang w:val="pl-PL"/>
        </w:rPr>
      </w:pPr>
      <w:r w:rsidRPr="003C29B9">
        <w:rPr>
          <w:rFonts w:ascii="Calibri" w:hAnsi="Calibri" w:cs="Calibri"/>
          <w:lang w:val="pl-PL"/>
        </w:rPr>
        <w:t xml:space="preserve">Iz Grafa 3. je vidljiv omjer broja zrakoplovnih operacija na domaćim i međunarodnim redovnim linijama. </w:t>
      </w:r>
      <w:r w:rsidR="00EF35CB" w:rsidRPr="003C29B9">
        <w:rPr>
          <w:rFonts w:ascii="Calibri" w:hAnsi="Calibri" w:cs="Calibri"/>
          <w:lang w:val="pl-PL"/>
        </w:rPr>
        <w:t>U 2023. godini na domaćim redovnim linijama obavljeno je četiri puta više operacija nego na međunarodnim redovnim linijama</w:t>
      </w:r>
      <w:r w:rsidR="002B5A69" w:rsidRPr="003C29B9">
        <w:rPr>
          <w:rFonts w:ascii="Calibri" w:hAnsi="Calibri" w:cs="Calibri"/>
          <w:lang w:val="pl-PL"/>
        </w:rPr>
        <w:t xml:space="preserve">. U 2022. godini je obavljeno četiri i pol puta više operacija na domaćim redovnim linijama, dok je u 2021. godini obavljeno trideset devet puta više operacija na domaćim redovnim linijama nego na međunarodnim redovnim linijama. </w:t>
      </w:r>
    </w:p>
    <w:p w14:paraId="25063F3D" w14:textId="76AA6B0E" w:rsidR="002B5A69" w:rsidRPr="003C29B9" w:rsidRDefault="002B5A69" w:rsidP="00EF35CB">
      <w:pPr>
        <w:jc w:val="both"/>
        <w:rPr>
          <w:rFonts w:ascii="Calibri" w:hAnsi="Calibri" w:cs="Calibri"/>
          <w:i/>
          <w:iCs/>
          <w:sz w:val="20"/>
          <w:szCs w:val="20"/>
          <w:lang w:val="pl-PL"/>
        </w:rPr>
      </w:pPr>
      <w:r w:rsidRPr="003C29B9">
        <w:rPr>
          <w:rFonts w:ascii="Calibri" w:hAnsi="Calibri" w:cs="Calibri"/>
          <w:i/>
          <w:iCs/>
          <w:sz w:val="20"/>
          <w:szCs w:val="20"/>
          <w:lang w:val="pl-PL"/>
        </w:rPr>
        <w:t>Graf 4. Zrakoplovne operacije po zračnim prijevoznicima</w:t>
      </w:r>
    </w:p>
    <w:p w14:paraId="4E469AD8" w14:textId="0FFE971E" w:rsidR="002B5A69" w:rsidRDefault="002B5A69" w:rsidP="00EF35CB">
      <w:pPr>
        <w:jc w:val="both"/>
        <w:rPr>
          <w:noProof/>
        </w:rPr>
      </w:pPr>
      <w:r>
        <w:rPr>
          <w:noProof/>
          <w:lang w:val="hr-HR" w:eastAsia="hr-HR"/>
        </w:rPr>
        <w:drawing>
          <wp:inline distT="0" distB="0" distL="0" distR="0" wp14:anchorId="34F824AE" wp14:editId="1C7AB3FD">
            <wp:extent cx="5699760" cy="3779520"/>
            <wp:effectExtent l="0" t="0" r="15240" b="11430"/>
            <wp:docPr id="695662777" name="Chart 1">
              <a:extLst xmlns:a="http://schemas.openxmlformats.org/drawingml/2006/main">
                <a:ext uri="{FF2B5EF4-FFF2-40B4-BE49-F238E27FC236}">
                  <a16:creationId xmlns:a16="http://schemas.microsoft.com/office/drawing/2014/main" id="{3E55475C-7E60-62EE-A6D4-1BC98E1C6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569CAC1" w14:textId="52C32837" w:rsidR="002B5A69" w:rsidRDefault="002B5A69" w:rsidP="002B5A69">
      <w:pPr>
        <w:rPr>
          <w:rFonts w:ascii="Calibri" w:hAnsi="Calibri" w:cs="Calibri"/>
        </w:rPr>
      </w:pPr>
      <w:r>
        <w:rPr>
          <w:rFonts w:ascii="Calibri" w:hAnsi="Calibri" w:cs="Calibri"/>
        </w:rPr>
        <w:t>Trade Air je vodeći zračni prijevoznik po broju zrakoplovnih operacija.</w:t>
      </w:r>
    </w:p>
    <w:p w14:paraId="79C15259" w14:textId="4DD81BB9" w:rsidR="002B5A69" w:rsidRDefault="00154885" w:rsidP="002B5A69">
      <w:pPr>
        <w:pStyle w:val="Odlomakpopisa"/>
        <w:numPr>
          <w:ilvl w:val="1"/>
          <w:numId w:val="1"/>
        </w:numPr>
        <w:rPr>
          <w:rFonts w:ascii="Calibri" w:hAnsi="Calibri" w:cs="Calibri"/>
          <w:b/>
          <w:bCs/>
        </w:rPr>
      </w:pPr>
      <w:r>
        <w:rPr>
          <w:rFonts w:ascii="Calibri" w:hAnsi="Calibri" w:cs="Calibri"/>
          <w:b/>
          <w:bCs/>
        </w:rPr>
        <w:lastRenderedPageBreak/>
        <w:t xml:space="preserve"> </w:t>
      </w:r>
      <w:r w:rsidR="002B5A69" w:rsidRPr="002B5A69">
        <w:rPr>
          <w:rFonts w:ascii="Calibri" w:hAnsi="Calibri" w:cs="Calibri"/>
          <w:b/>
          <w:bCs/>
        </w:rPr>
        <w:t>PUTNIČKI PROMET</w:t>
      </w:r>
    </w:p>
    <w:p w14:paraId="6B72DC97" w14:textId="779F6469" w:rsidR="00154885" w:rsidRPr="00154885" w:rsidRDefault="00154885" w:rsidP="00154885">
      <w:pPr>
        <w:rPr>
          <w:rFonts w:ascii="Calibri" w:hAnsi="Calibri" w:cs="Calibri"/>
          <w:i/>
          <w:iCs/>
          <w:sz w:val="20"/>
          <w:szCs w:val="20"/>
        </w:rPr>
      </w:pPr>
      <w:r w:rsidRPr="00154885">
        <w:rPr>
          <w:rFonts w:ascii="Calibri" w:hAnsi="Calibri" w:cs="Calibri"/>
          <w:i/>
          <w:iCs/>
          <w:sz w:val="20"/>
          <w:szCs w:val="20"/>
        </w:rPr>
        <w:t>Tablica 2. Broj putnika</w:t>
      </w:r>
    </w:p>
    <w:tbl>
      <w:tblPr>
        <w:tblW w:w="8977" w:type="dxa"/>
        <w:tblLook w:val="04A0" w:firstRow="1" w:lastRow="0" w:firstColumn="1" w:lastColumn="0" w:noHBand="0" w:noVBand="1"/>
      </w:tblPr>
      <w:tblGrid>
        <w:gridCol w:w="1430"/>
        <w:gridCol w:w="761"/>
        <w:gridCol w:w="766"/>
        <w:gridCol w:w="727"/>
        <w:gridCol w:w="727"/>
        <w:gridCol w:w="740"/>
        <w:gridCol w:w="727"/>
        <w:gridCol w:w="607"/>
        <w:gridCol w:w="607"/>
        <w:gridCol w:w="628"/>
        <w:gridCol w:w="628"/>
        <w:gridCol w:w="629"/>
      </w:tblGrid>
      <w:tr w:rsidR="00154885" w:rsidRPr="00154885" w14:paraId="5C4BD106" w14:textId="77777777" w:rsidTr="00154885">
        <w:trPr>
          <w:trHeight w:val="1224"/>
        </w:trPr>
        <w:tc>
          <w:tcPr>
            <w:tcW w:w="1430" w:type="dxa"/>
            <w:tcBorders>
              <w:top w:val="single" w:sz="8" w:space="0" w:color="auto"/>
              <w:left w:val="single" w:sz="8" w:space="0" w:color="auto"/>
              <w:bottom w:val="double" w:sz="6" w:space="0" w:color="auto"/>
              <w:right w:val="nil"/>
            </w:tcBorders>
            <w:shd w:val="clear" w:color="000000" w:fill="D0CECE"/>
            <w:vAlign w:val="center"/>
            <w:hideMark/>
          </w:tcPr>
          <w:p w14:paraId="4CBBCB3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BROJ PUTNIKA</w:t>
            </w:r>
          </w:p>
        </w:tc>
        <w:tc>
          <w:tcPr>
            <w:tcW w:w="761" w:type="dxa"/>
            <w:tcBorders>
              <w:top w:val="single" w:sz="8" w:space="0" w:color="auto"/>
              <w:left w:val="single" w:sz="4" w:space="0" w:color="auto"/>
              <w:bottom w:val="double" w:sz="6" w:space="0" w:color="auto"/>
              <w:right w:val="single" w:sz="4" w:space="0" w:color="auto"/>
            </w:tcBorders>
            <w:shd w:val="clear" w:color="000000" w:fill="D0CECE"/>
            <w:vAlign w:val="center"/>
            <w:hideMark/>
          </w:tcPr>
          <w:p w14:paraId="5B70454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Ost. 2020.</w:t>
            </w:r>
          </w:p>
        </w:tc>
        <w:tc>
          <w:tcPr>
            <w:tcW w:w="766" w:type="dxa"/>
            <w:tcBorders>
              <w:top w:val="single" w:sz="8" w:space="0" w:color="auto"/>
              <w:left w:val="nil"/>
              <w:bottom w:val="double" w:sz="6" w:space="0" w:color="auto"/>
              <w:right w:val="single" w:sz="4" w:space="0" w:color="auto"/>
            </w:tcBorders>
            <w:shd w:val="clear" w:color="000000" w:fill="D0CECE"/>
            <w:vAlign w:val="center"/>
            <w:hideMark/>
          </w:tcPr>
          <w:p w14:paraId="7D1E095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Ost. 2021.</w:t>
            </w:r>
          </w:p>
        </w:tc>
        <w:tc>
          <w:tcPr>
            <w:tcW w:w="727" w:type="dxa"/>
            <w:tcBorders>
              <w:top w:val="single" w:sz="8" w:space="0" w:color="auto"/>
              <w:left w:val="nil"/>
              <w:bottom w:val="double" w:sz="6" w:space="0" w:color="auto"/>
              <w:right w:val="single" w:sz="4" w:space="0" w:color="auto"/>
            </w:tcBorders>
            <w:shd w:val="clear" w:color="000000" w:fill="D0CECE"/>
            <w:vAlign w:val="center"/>
            <w:hideMark/>
          </w:tcPr>
          <w:p w14:paraId="0458F499"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 xml:space="preserve">Ost. 2022. </w:t>
            </w:r>
          </w:p>
        </w:tc>
        <w:tc>
          <w:tcPr>
            <w:tcW w:w="727" w:type="dxa"/>
            <w:tcBorders>
              <w:top w:val="single" w:sz="8" w:space="0" w:color="auto"/>
              <w:left w:val="nil"/>
              <w:bottom w:val="double" w:sz="6" w:space="0" w:color="auto"/>
              <w:right w:val="nil"/>
            </w:tcBorders>
            <w:shd w:val="clear" w:color="000000" w:fill="D0CECE"/>
            <w:vAlign w:val="center"/>
            <w:hideMark/>
          </w:tcPr>
          <w:p w14:paraId="63AC48A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Plan 2022.</w:t>
            </w:r>
          </w:p>
        </w:tc>
        <w:tc>
          <w:tcPr>
            <w:tcW w:w="740" w:type="dxa"/>
            <w:tcBorders>
              <w:top w:val="single" w:sz="8" w:space="0" w:color="auto"/>
              <w:left w:val="single" w:sz="4" w:space="0" w:color="auto"/>
              <w:bottom w:val="nil"/>
              <w:right w:val="nil"/>
            </w:tcBorders>
            <w:shd w:val="clear" w:color="000000" w:fill="D0CECE"/>
            <w:vAlign w:val="center"/>
            <w:hideMark/>
          </w:tcPr>
          <w:p w14:paraId="636C1BE9"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Ost. 2023.</w:t>
            </w:r>
          </w:p>
        </w:tc>
        <w:tc>
          <w:tcPr>
            <w:tcW w:w="727" w:type="dxa"/>
            <w:tcBorders>
              <w:top w:val="single" w:sz="8" w:space="0" w:color="auto"/>
              <w:left w:val="single" w:sz="4" w:space="0" w:color="auto"/>
              <w:bottom w:val="nil"/>
              <w:right w:val="nil"/>
            </w:tcBorders>
            <w:shd w:val="clear" w:color="000000" w:fill="D0CECE"/>
            <w:vAlign w:val="center"/>
            <w:hideMark/>
          </w:tcPr>
          <w:p w14:paraId="4577B36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Plan 2023.</w:t>
            </w:r>
          </w:p>
        </w:tc>
        <w:tc>
          <w:tcPr>
            <w:tcW w:w="607" w:type="dxa"/>
            <w:tcBorders>
              <w:top w:val="single" w:sz="8" w:space="0" w:color="auto"/>
              <w:left w:val="single" w:sz="4" w:space="0" w:color="auto"/>
              <w:bottom w:val="nil"/>
              <w:right w:val="nil"/>
            </w:tcBorders>
            <w:shd w:val="clear" w:color="000000" w:fill="D0CECE"/>
            <w:vAlign w:val="center"/>
            <w:hideMark/>
          </w:tcPr>
          <w:p w14:paraId="1C2A56A1"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IND. 21. / 20.</w:t>
            </w:r>
          </w:p>
        </w:tc>
        <w:tc>
          <w:tcPr>
            <w:tcW w:w="607" w:type="dxa"/>
            <w:tcBorders>
              <w:top w:val="single" w:sz="8" w:space="0" w:color="auto"/>
              <w:left w:val="single" w:sz="4" w:space="0" w:color="auto"/>
              <w:bottom w:val="nil"/>
              <w:right w:val="nil"/>
            </w:tcBorders>
            <w:shd w:val="clear" w:color="000000" w:fill="D0CECE"/>
            <w:vAlign w:val="center"/>
            <w:hideMark/>
          </w:tcPr>
          <w:p w14:paraId="1F4A1AA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IND. 22. / 21.</w:t>
            </w:r>
          </w:p>
        </w:tc>
        <w:tc>
          <w:tcPr>
            <w:tcW w:w="628" w:type="dxa"/>
            <w:tcBorders>
              <w:top w:val="single" w:sz="8" w:space="0" w:color="auto"/>
              <w:left w:val="single" w:sz="4" w:space="0" w:color="auto"/>
              <w:bottom w:val="nil"/>
              <w:right w:val="single" w:sz="4" w:space="0" w:color="auto"/>
            </w:tcBorders>
            <w:shd w:val="clear" w:color="000000" w:fill="D0CECE"/>
            <w:vAlign w:val="center"/>
            <w:hideMark/>
          </w:tcPr>
          <w:p w14:paraId="78ED7366"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IND. Ost. 22. / Pl. 22.</w:t>
            </w:r>
          </w:p>
        </w:tc>
        <w:tc>
          <w:tcPr>
            <w:tcW w:w="628" w:type="dxa"/>
            <w:tcBorders>
              <w:top w:val="single" w:sz="8" w:space="0" w:color="auto"/>
              <w:left w:val="nil"/>
              <w:bottom w:val="nil"/>
              <w:right w:val="nil"/>
            </w:tcBorders>
            <w:shd w:val="clear" w:color="000000" w:fill="D0CECE"/>
            <w:vAlign w:val="center"/>
            <w:hideMark/>
          </w:tcPr>
          <w:p w14:paraId="4870FE2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IND. Ost. 23. / Pl. 23.</w:t>
            </w:r>
          </w:p>
        </w:tc>
        <w:tc>
          <w:tcPr>
            <w:tcW w:w="629" w:type="dxa"/>
            <w:tcBorders>
              <w:top w:val="single" w:sz="8" w:space="0" w:color="auto"/>
              <w:left w:val="single" w:sz="4" w:space="0" w:color="auto"/>
              <w:bottom w:val="double" w:sz="6" w:space="0" w:color="auto"/>
              <w:right w:val="single" w:sz="4" w:space="0" w:color="auto"/>
            </w:tcBorders>
            <w:shd w:val="clear" w:color="000000" w:fill="D0CECE"/>
            <w:vAlign w:val="center"/>
            <w:hideMark/>
          </w:tcPr>
          <w:p w14:paraId="31D1E50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IND. Ost. 23. / Ost. 22.</w:t>
            </w:r>
          </w:p>
        </w:tc>
      </w:tr>
      <w:tr w:rsidR="00154885" w:rsidRPr="00154885" w14:paraId="316AC59A" w14:textId="77777777" w:rsidTr="00154885">
        <w:trPr>
          <w:trHeight w:val="391"/>
        </w:trPr>
        <w:tc>
          <w:tcPr>
            <w:tcW w:w="1430" w:type="dxa"/>
            <w:tcBorders>
              <w:top w:val="nil"/>
              <w:left w:val="single" w:sz="8" w:space="0" w:color="auto"/>
              <w:bottom w:val="nil"/>
              <w:right w:val="nil"/>
            </w:tcBorders>
            <w:shd w:val="clear" w:color="000000" w:fill="FFFF00"/>
            <w:noWrap/>
            <w:vAlign w:val="center"/>
            <w:hideMark/>
          </w:tcPr>
          <w:p w14:paraId="639EB5B5" w14:textId="77777777" w:rsidR="00154885" w:rsidRPr="00154885" w:rsidRDefault="00154885" w:rsidP="00154885">
            <w:pPr>
              <w:spacing w:after="0" w:line="240" w:lineRule="auto"/>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UKUPNO</w:t>
            </w:r>
          </w:p>
        </w:tc>
        <w:tc>
          <w:tcPr>
            <w:tcW w:w="761" w:type="dxa"/>
            <w:tcBorders>
              <w:top w:val="nil"/>
              <w:left w:val="single" w:sz="4" w:space="0" w:color="auto"/>
              <w:bottom w:val="single" w:sz="8" w:space="0" w:color="auto"/>
              <w:right w:val="single" w:sz="4" w:space="0" w:color="auto"/>
            </w:tcBorders>
            <w:shd w:val="clear" w:color="000000" w:fill="FFFF00"/>
            <w:noWrap/>
            <w:vAlign w:val="center"/>
            <w:hideMark/>
          </w:tcPr>
          <w:p w14:paraId="5AADDB7C"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6,626</w:t>
            </w:r>
          </w:p>
        </w:tc>
        <w:tc>
          <w:tcPr>
            <w:tcW w:w="766" w:type="dxa"/>
            <w:tcBorders>
              <w:top w:val="nil"/>
              <w:left w:val="nil"/>
              <w:bottom w:val="single" w:sz="8" w:space="0" w:color="auto"/>
              <w:right w:val="single" w:sz="4" w:space="0" w:color="auto"/>
            </w:tcBorders>
            <w:shd w:val="clear" w:color="000000" w:fill="FFFF00"/>
            <w:noWrap/>
            <w:vAlign w:val="center"/>
            <w:hideMark/>
          </w:tcPr>
          <w:p w14:paraId="5ACA121D"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11,515</w:t>
            </w:r>
          </w:p>
        </w:tc>
        <w:tc>
          <w:tcPr>
            <w:tcW w:w="727" w:type="dxa"/>
            <w:tcBorders>
              <w:top w:val="nil"/>
              <w:left w:val="nil"/>
              <w:bottom w:val="single" w:sz="8" w:space="0" w:color="auto"/>
              <w:right w:val="single" w:sz="4" w:space="0" w:color="auto"/>
            </w:tcBorders>
            <w:shd w:val="clear" w:color="000000" w:fill="FFFF00"/>
            <w:noWrap/>
            <w:vAlign w:val="center"/>
            <w:hideMark/>
          </w:tcPr>
          <w:p w14:paraId="1525DC39"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15,875</w:t>
            </w:r>
          </w:p>
        </w:tc>
        <w:tc>
          <w:tcPr>
            <w:tcW w:w="727" w:type="dxa"/>
            <w:tcBorders>
              <w:top w:val="nil"/>
              <w:left w:val="nil"/>
              <w:bottom w:val="nil"/>
              <w:right w:val="single" w:sz="4" w:space="0" w:color="auto"/>
            </w:tcBorders>
            <w:shd w:val="clear" w:color="000000" w:fill="FFFF00"/>
            <w:noWrap/>
            <w:vAlign w:val="center"/>
            <w:hideMark/>
          </w:tcPr>
          <w:p w14:paraId="687E299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22,956</w:t>
            </w:r>
          </w:p>
        </w:tc>
        <w:tc>
          <w:tcPr>
            <w:tcW w:w="740" w:type="dxa"/>
            <w:tcBorders>
              <w:top w:val="double" w:sz="6" w:space="0" w:color="auto"/>
              <w:left w:val="nil"/>
              <w:bottom w:val="nil"/>
              <w:right w:val="single" w:sz="4" w:space="0" w:color="auto"/>
            </w:tcBorders>
            <w:shd w:val="clear" w:color="000000" w:fill="FFFF00"/>
            <w:noWrap/>
            <w:vAlign w:val="center"/>
            <w:hideMark/>
          </w:tcPr>
          <w:p w14:paraId="4B0E1FC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36,791</w:t>
            </w:r>
          </w:p>
        </w:tc>
        <w:tc>
          <w:tcPr>
            <w:tcW w:w="727" w:type="dxa"/>
            <w:tcBorders>
              <w:top w:val="double" w:sz="6" w:space="0" w:color="auto"/>
              <w:left w:val="nil"/>
              <w:bottom w:val="nil"/>
              <w:right w:val="single" w:sz="4" w:space="0" w:color="auto"/>
            </w:tcBorders>
            <w:shd w:val="clear" w:color="000000" w:fill="FFFF00"/>
            <w:noWrap/>
            <w:vAlign w:val="center"/>
            <w:hideMark/>
          </w:tcPr>
          <w:p w14:paraId="77E60FA6"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32,871</w:t>
            </w:r>
          </w:p>
        </w:tc>
        <w:tc>
          <w:tcPr>
            <w:tcW w:w="607" w:type="dxa"/>
            <w:tcBorders>
              <w:top w:val="double" w:sz="6" w:space="0" w:color="auto"/>
              <w:left w:val="nil"/>
              <w:bottom w:val="single" w:sz="8" w:space="0" w:color="auto"/>
              <w:right w:val="single" w:sz="4" w:space="0" w:color="auto"/>
            </w:tcBorders>
            <w:shd w:val="clear" w:color="000000" w:fill="FFFF00"/>
            <w:noWrap/>
            <w:vAlign w:val="center"/>
            <w:hideMark/>
          </w:tcPr>
          <w:p w14:paraId="4FF344E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174</w:t>
            </w:r>
          </w:p>
        </w:tc>
        <w:tc>
          <w:tcPr>
            <w:tcW w:w="607" w:type="dxa"/>
            <w:tcBorders>
              <w:top w:val="double" w:sz="6" w:space="0" w:color="auto"/>
              <w:left w:val="nil"/>
              <w:bottom w:val="single" w:sz="8" w:space="0" w:color="auto"/>
              <w:right w:val="single" w:sz="4" w:space="0" w:color="auto"/>
            </w:tcBorders>
            <w:shd w:val="clear" w:color="000000" w:fill="FFFF00"/>
            <w:noWrap/>
            <w:vAlign w:val="center"/>
            <w:hideMark/>
          </w:tcPr>
          <w:p w14:paraId="42A6ED1E"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138</w:t>
            </w:r>
          </w:p>
        </w:tc>
        <w:tc>
          <w:tcPr>
            <w:tcW w:w="628" w:type="dxa"/>
            <w:tcBorders>
              <w:top w:val="double" w:sz="6" w:space="0" w:color="auto"/>
              <w:left w:val="nil"/>
              <w:bottom w:val="single" w:sz="8" w:space="0" w:color="auto"/>
              <w:right w:val="single" w:sz="4" w:space="0" w:color="auto"/>
            </w:tcBorders>
            <w:shd w:val="clear" w:color="000000" w:fill="FFFF00"/>
            <w:noWrap/>
            <w:vAlign w:val="center"/>
            <w:hideMark/>
          </w:tcPr>
          <w:p w14:paraId="18E36F44"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69</w:t>
            </w:r>
          </w:p>
        </w:tc>
        <w:tc>
          <w:tcPr>
            <w:tcW w:w="628" w:type="dxa"/>
            <w:tcBorders>
              <w:top w:val="double" w:sz="6" w:space="0" w:color="auto"/>
              <w:left w:val="nil"/>
              <w:bottom w:val="single" w:sz="8" w:space="0" w:color="auto"/>
              <w:right w:val="nil"/>
            </w:tcBorders>
            <w:shd w:val="clear" w:color="000000" w:fill="FFFF00"/>
            <w:noWrap/>
            <w:vAlign w:val="center"/>
            <w:hideMark/>
          </w:tcPr>
          <w:p w14:paraId="68305599"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112</w:t>
            </w:r>
          </w:p>
        </w:tc>
        <w:tc>
          <w:tcPr>
            <w:tcW w:w="629" w:type="dxa"/>
            <w:tcBorders>
              <w:top w:val="nil"/>
              <w:left w:val="single" w:sz="4" w:space="0" w:color="auto"/>
              <w:bottom w:val="single" w:sz="8" w:space="0" w:color="auto"/>
              <w:right w:val="single" w:sz="4" w:space="0" w:color="auto"/>
            </w:tcBorders>
            <w:shd w:val="clear" w:color="000000" w:fill="FFFF00"/>
            <w:noWrap/>
            <w:vAlign w:val="center"/>
            <w:hideMark/>
          </w:tcPr>
          <w:p w14:paraId="2150BCE1"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232</w:t>
            </w:r>
          </w:p>
        </w:tc>
      </w:tr>
      <w:tr w:rsidR="00154885" w:rsidRPr="00154885" w14:paraId="26758B22" w14:textId="77777777" w:rsidTr="00154885">
        <w:trPr>
          <w:trHeight w:val="739"/>
        </w:trPr>
        <w:tc>
          <w:tcPr>
            <w:tcW w:w="1430" w:type="dxa"/>
            <w:tcBorders>
              <w:top w:val="single" w:sz="8" w:space="0" w:color="auto"/>
              <w:left w:val="single" w:sz="8" w:space="0" w:color="auto"/>
              <w:bottom w:val="single" w:sz="8" w:space="0" w:color="auto"/>
              <w:right w:val="nil"/>
            </w:tcBorders>
            <w:shd w:val="clear" w:color="auto" w:fill="auto"/>
            <w:vAlign w:val="center"/>
            <w:hideMark/>
          </w:tcPr>
          <w:p w14:paraId="682B71D2" w14:textId="77777777" w:rsidR="00154885" w:rsidRPr="00154885" w:rsidRDefault="00154885" w:rsidP="00154885">
            <w:pPr>
              <w:spacing w:after="0" w:line="240" w:lineRule="auto"/>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UKUPNO RED. LINIJE</w:t>
            </w:r>
          </w:p>
        </w:tc>
        <w:tc>
          <w:tcPr>
            <w:tcW w:w="761" w:type="dxa"/>
            <w:tcBorders>
              <w:top w:val="nil"/>
              <w:left w:val="single" w:sz="4" w:space="0" w:color="auto"/>
              <w:bottom w:val="single" w:sz="8" w:space="0" w:color="auto"/>
              <w:right w:val="single" w:sz="4" w:space="0" w:color="auto"/>
            </w:tcBorders>
            <w:shd w:val="clear" w:color="auto" w:fill="auto"/>
            <w:noWrap/>
            <w:vAlign w:val="center"/>
            <w:hideMark/>
          </w:tcPr>
          <w:p w14:paraId="65BA6D1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6,192</w:t>
            </w:r>
          </w:p>
        </w:tc>
        <w:tc>
          <w:tcPr>
            <w:tcW w:w="766" w:type="dxa"/>
            <w:tcBorders>
              <w:top w:val="nil"/>
              <w:left w:val="nil"/>
              <w:bottom w:val="single" w:sz="8" w:space="0" w:color="auto"/>
              <w:right w:val="single" w:sz="4" w:space="0" w:color="auto"/>
            </w:tcBorders>
            <w:shd w:val="clear" w:color="auto" w:fill="auto"/>
            <w:noWrap/>
            <w:vAlign w:val="center"/>
            <w:hideMark/>
          </w:tcPr>
          <w:p w14:paraId="3BF6EE9B"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10,028</w:t>
            </w:r>
          </w:p>
        </w:tc>
        <w:tc>
          <w:tcPr>
            <w:tcW w:w="727" w:type="dxa"/>
            <w:tcBorders>
              <w:top w:val="nil"/>
              <w:left w:val="nil"/>
              <w:bottom w:val="single" w:sz="8" w:space="0" w:color="auto"/>
              <w:right w:val="single" w:sz="4" w:space="0" w:color="auto"/>
            </w:tcBorders>
            <w:shd w:val="clear" w:color="auto" w:fill="auto"/>
            <w:noWrap/>
            <w:vAlign w:val="center"/>
            <w:hideMark/>
          </w:tcPr>
          <w:p w14:paraId="0B2C8A7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14,530</w:t>
            </w:r>
          </w:p>
        </w:tc>
        <w:tc>
          <w:tcPr>
            <w:tcW w:w="727" w:type="dxa"/>
            <w:tcBorders>
              <w:top w:val="single" w:sz="8" w:space="0" w:color="auto"/>
              <w:left w:val="nil"/>
              <w:bottom w:val="single" w:sz="8" w:space="0" w:color="auto"/>
              <w:right w:val="single" w:sz="4" w:space="0" w:color="auto"/>
            </w:tcBorders>
            <w:shd w:val="clear" w:color="auto" w:fill="auto"/>
            <w:noWrap/>
            <w:vAlign w:val="center"/>
            <w:hideMark/>
          </w:tcPr>
          <w:p w14:paraId="46C824F6"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21,296</w:t>
            </w:r>
          </w:p>
        </w:tc>
        <w:tc>
          <w:tcPr>
            <w:tcW w:w="740" w:type="dxa"/>
            <w:tcBorders>
              <w:top w:val="single" w:sz="8" w:space="0" w:color="auto"/>
              <w:left w:val="nil"/>
              <w:bottom w:val="single" w:sz="8" w:space="0" w:color="auto"/>
              <w:right w:val="single" w:sz="4" w:space="0" w:color="auto"/>
            </w:tcBorders>
            <w:shd w:val="clear" w:color="auto" w:fill="auto"/>
            <w:noWrap/>
            <w:vAlign w:val="center"/>
            <w:hideMark/>
          </w:tcPr>
          <w:p w14:paraId="073EBA4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35,526</w:t>
            </w:r>
          </w:p>
        </w:tc>
        <w:tc>
          <w:tcPr>
            <w:tcW w:w="727" w:type="dxa"/>
            <w:tcBorders>
              <w:top w:val="single" w:sz="8" w:space="0" w:color="auto"/>
              <w:left w:val="nil"/>
              <w:bottom w:val="single" w:sz="8" w:space="0" w:color="auto"/>
              <w:right w:val="single" w:sz="4" w:space="0" w:color="auto"/>
            </w:tcBorders>
            <w:shd w:val="clear" w:color="auto" w:fill="auto"/>
            <w:noWrap/>
            <w:vAlign w:val="center"/>
            <w:hideMark/>
          </w:tcPr>
          <w:p w14:paraId="0C7CDF2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31,021</w:t>
            </w:r>
          </w:p>
        </w:tc>
        <w:tc>
          <w:tcPr>
            <w:tcW w:w="607" w:type="dxa"/>
            <w:tcBorders>
              <w:top w:val="nil"/>
              <w:left w:val="nil"/>
              <w:bottom w:val="single" w:sz="8" w:space="0" w:color="auto"/>
              <w:right w:val="single" w:sz="4" w:space="0" w:color="auto"/>
            </w:tcBorders>
            <w:shd w:val="clear" w:color="000000" w:fill="FFFFFF"/>
            <w:noWrap/>
            <w:vAlign w:val="center"/>
            <w:hideMark/>
          </w:tcPr>
          <w:p w14:paraId="2D89BF3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162</w:t>
            </w:r>
          </w:p>
        </w:tc>
        <w:tc>
          <w:tcPr>
            <w:tcW w:w="607" w:type="dxa"/>
            <w:tcBorders>
              <w:top w:val="nil"/>
              <w:left w:val="nil"/>
              <w:bottom w:val="single" w:sz="8" w:space="0" w:color="auto"/>
              <w:right w:val="single" w:sz="4" w:space="0" w:color="auto"/>
            </w:tcBorders>
            <w:shd w:val="clear" w:color="000000" w:fill="FFFFFF"/>
            <w:noWrap/>
            <w:vAlign w:val="center"/>
            <w:hideMark/>
          </w:tcPr>
          <w:p w14:paraId="1878CDD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145</w:t>
            </w:r>
          </w:p>
        </w:tc>
        <w:tc>
          <w:tcPr>
            <w:tcW w:w="628" w:type="dxa"/>
            <w:tcBorders>
              <w:top w:val="nil"/>
              <w:left w:val="nil"/>
              <w:bottom w:val="single" w:sz="8" w:space="0" w:color="auto"/>
              <w:right w:val="single" w:sz="4" w:space="0" w:color="auto"/>
            </w:tcBorders>
            <w:shd w:val="clear" w:color="000000" w:fill="FFFFFF"/>
            <w:noWrap/>
            <w:vAlign w:val="center"/>
            <w:hideMark/>
          </w:tcPr>
          <w:p w14:paraId="6D7C6692"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68</w:t>
            </w:r>
          </w:p>
        </w:tc>
        <w:tc>
          <w:tcPr>
            <w:tcW w:w="628" w:type="dxa"/>
            <w:tcBorders>
              <w:top w:val="nil"/>
              <w:left w:val="nil"/>
              <w:bottom w:val="single" w:sz="8" w:space="0" w:color="auto"/>
              <w:right w:val="nil"/>
            </w:tcBorders>
            <w:shd w:val="clear" w:color="000000" w:fill="FFFFFF"/>
            <w:noWrap/>
            <w:vAlign w:val="center"/>
            <w:hideMark/>
          </w:tcPr>
          <w:p w14:paraId="5877F03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115</w:t>
            </w:r>
          </w:p>
        </w:tc>
        <w:tc>
          <w:tcPr>
            <w:tcW w:w="629" w:type="dxa"/>
            <w:tcBorders>
              <w:top w:val="nil"/>
              <w:left w:val="single" w:sz="4" w:space="0" w:color="auto"/>
              <w:bottom w:val="single" w:sz="8" w:space="0" w:color="auto"/>
              <w:right w:val="single" w:sz="4" w:space="0" w:color="auto"/>
            </w:tcBorders>
            <w:shd w:val="clear" w:color="000000" w:fill="FFFFFF"/>
            <w:noWrap/>
            <w:vAlign w:val="center"/>
            <w:hideMark/>
          </w:tcPr>
          <w:p w14:paraId="0C474D84"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245</w:t>
            </w:r>
          </w:p>
        </w:tc>
      </w:tr>
      <w:tr w:rsidR="00154885" w:rsidRPr="00154885" w14:paraId="67132FCC" w14:textId="77777777" w:rsidTr="00154885">
        <w:trPr>
          <w:trHeight w:val="784"/>
        </w:trPr>
        <w:tc>
          <w:tcPr>
            <w:tcW w:w="1430" w:type="dxa"/>
            <w:tcBorders>
              <w:top w:val="nil"/>
              <w:left w:val="single" w:sz="8" w:space="0" w:color="auto"/>
              <w:bottom w:val="single" w:sz="8" w:space="0" w:color="auto"/>
              <w:right w:val="nil"/>
            </w:tcBorders>
            <w:shd w:val="clear" w:color="auto" w:fill="auto"/>
            <w:vAlign w:val="center"/>
            <w:hideMark/>
          </w:tcPr>
          <w:p w14:paraId="06676A73" w14:textId="77777777" w:rsidR="00154885" w:rsidRPr="00154885" w:rsidRDefault="00154885" w:rsidP="00154885">
            <w:pPr>
              <w:spacing w:after="0" w:line="240" w:lineRule="auto"/>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MEĐ. REDOVNE LINIJE</w:t>
            </w:r>
          </w:p>
        </w:tc>
        <w:tc>
          <w:tcPr>
            <w:tcW w:w="761" w:type="dxa"/>
            <w:tcBorders>
              <w:top w:val="nil"/>
              <w:left w:val="single" w:sz="4" w:space="0" w:color="auto"/>
              <w:bottom w:val="single" w:sz="8" w:space="0" w:color="auto"/>
              <w:right w:val="single" w:sz="4" w:space="0" w:color="auto"/>
            </w:tcBorders>
            <w:shd w:val="clear" w:color="auto" w:fill="auto"/>
            <w:noWrap/>
            <w:vAlign w:val="center"/>
            <w:hideMark/>
          </w:tcPr>
          <w:p w14:paraId="486B821D"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868</w:t>
            </w:r>
          </w:p>
        </w:tc>
        <w:tc>
          <w:tcPr>
            <w:tcW w:w="766" w:type="dxa"/>
            <w:tcBorders>
              <w:top w:val="nil"/>
              <w:left w:val="nil"/>
              <w:bottom w:val="single" w:sz="8" w:space="0" w:color="auto"/>
              <w:right w:val="single" w:sz="4" w:space="0" w:color="auto"/>
            </w:tcBorders>
            <w:shd w:val="clear" w:color="auto" w:fill="auto"/>
            <w:noWrap/>
            <w:vAlign w:val="center"/>
            <w:hideMark/>
          </w:tcPr>
          <w:p w14:paraId="5F6B5F2F"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829</w:t>
            </w:r>
          </w:p>
        </w:tc>
        <w:tc>
          <w:tcPr>
            <w:tcW w:w="727" w:type="dxa"/>
            <w:tcBorders>
              <w:top w:val="nil"/>
              <w:left w:val="nil"/>
              <w:bottom w:val="single" w:sz="8" w:space="0" w:color="auto"/>
              <w:right w:val="single" w:sz="4" w:space="0" w:color="auto"/>
            </w:tcBorders>
            <w:shd w:val="clear" w:color="auto" w:fill="auto"/>
            <w:noWrap/>
            <w:vAlign w:val="center"/>
            <w:hideMark/>
          </w:tcPr>
          <w:p w14:paraId="352F874F"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5,786</w:t>
            </w:r>
          </w:p>
        </w:tc>
        <w:tc>
          <w:tcPr>
            <w:tcW w:w="727" w:type="dxa"/>
            <w:tcBorders>
              <w:top w:val="nil"/>
              <w:left w:val="nil"/>
              <w:bottom w:val="single" w:sz="8" w:space="0" w:color="auto"/>
              <w:right w:val="single" w:sz="4" w:space="0" w:color="auto"/>
            </w:tcBorders>
            <w:shd w:val="clear" w:color="auto" w:fill="auto"/>
            <w:noWrap/>
            <w:vAlign w:val="center"/>
            <w:hideMark/>
          </w:tcPr>
          <w:p w14:paraId="7B66B77D"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10,965</w:t>
            </w:r>
          </w:p>
        </w:tc>
        <w:tc>
          <w:tcPr>
            <w:tcW w:w="740" w:type="dxa"/>
            <w:tcBorders>
              <w:top w:val="nil"/>
              <w:left w:val="nil"/>
              <w:bottom w:val="single" w:sz="8" w:space="0" w:color="auto"/>
              <w:right w:val="single" w:sz="4" w:space="0" w:color="auto"/>
            </w:tcBorders>
            <w:shd w:val="clear" w:color="auto" w:fill="auto"/>
            <w:noWrap/>
            <w:vAlign w:val="center"/>
            <w:hideMark/>
          </w:tcPr>
          <w:p w14:paraId="2E9A35C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20,638</w:t>
            </w:r>
          </w:p>
        </w:tc>
        <w:tc>
          <w:tcPr>
            <w:tcW w:w="727" w:type="dxa"/>
            <w:tcBorders>
              <w:top w:val="nil"/>
              <w:left w:val="nil"/>
              <w:bottom w:val="single" w:sz="8" w:space="0" w:color="auto"/>
              <w:right w:val="single" w:sz="4" w:space="0" w:color="auto"/>
            </w:tcBorders>
            <w:shd w:val="clear" w:color="auto" w:fill="auto"/>
            <w:noWrap/>
            <w:vAlign w:val="center"/>
            <w:hideMark/>
          </w:tcPr>
          <w:p w14:paraId="6D0E5821"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17,563</w:t>
            </w:r>
          </w:p>
        </w:tc>
        <w:tc>
          <w:tcPr>
            <w:tcW w:w="607" w:type="dxa"/>
            <w:tcBorders>
              <w:top w:val="nil"/>
              <w:left w:val="nil"/>
              <w:bottom w:val="single" w:sz="8" w:space="0" w:color="auto"/>
              <w:right w:val="single" w:sz="4" w:space="0" w:color="auto"/>
            </w:tcBorders>
            <w:shd w:val="clear" w:color="000000" w:fill="FFFFFF"/>
            <w:noWrap/>
            <w:vAlign w:val="center"/>
            <w:hideMark/>
          </w:tcPr>
          <w:p w14:paraId="5A57CA5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96</w:t>
            </w:r>
          </w:p>
        </w:tc>
        <w:tc>
          <w:tcPr>
            <w:tcW w:w="607" w:type="dxa"/>
            <w:tcBorders>
              <w:top w:val="nil"/>
              <w:left w:val="nil"/>
              <w:bottom w:val="single" w:sz="8" w:space="0" w:color="auto"/>
              <w:right w:val="single" w:sz="4" w:space="0" w:color="auto"/>
            </w:tcBorders>
            <w:shd w:val="clear" w:color="000000" w:fill="FFFFFF"/>
            <w:noWrap/>
            <w:vAlign w:val="center"/>
            <w:hideMark/>
          </w:tcPr>
          <w:p w14:paraId="74FA829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698</w:t>
            </w:r>
          </w:p>
        </w:tc>
        <w:tc>
          <w:tcPr>
            <w:tcW w:w="628" w:type="dxa"/>
            <w:tcBorders>
              <w:top w:val="nil"/>
              <w:left w:val="nil"/>
              <w:bottom w:val="single" w:sz="8" w:space="0" w:color="auto"/>
              <w:right w:val="single" w:sz="4" w:space="0" w:color="auto"/>
            </w:tcBorders>
            <w:shd w:val="clear" w:color="000000" w:fill="FFFFFF"/>
            <w:noWrap/>
            <w:vAlign w:val="center"/>
            <w:hideMark/>
          </w:tcPr>
          <w:p w14:paraId="49708E8E"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53</w:t>
            </w:r>
          </w:p>
        </w:tc>
        <w:tc>
          <w:tcPr>
            <w:tcW w:w="628" w:type="dxa"/>
            <w:tcBorders>
              <w:top w:val="nil"/>
              <w:left w:val="nil"/>
              <w:bottom w:val="single" w:sz="8" w:space="0" w:color="auto"/>
              <w:right w:val="nil"/>
            </w:tcBorders>
            <w:shd w:val="clear" w:color="000000" w:fill="FFFFFF"/>
            <w:noWrap/>
            <w:vAlign w:val="center"/>
            <w:hideMark/>
          </w:tcPr>
          <w:p w14:paraId="7E19C44F"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118</w:t>
            </w:r>
          </w:p>
        </w:tc>
        <w:tc>
          <w:tcPr>
            <w:tcW w:w="629" w:type="dxa"/>
            <w:tcBorders>
              <w:top w:val="nil"/>
              <w:left w:val="single" w:sz="4" w:space="0" w:color="auto"/>
              <w:bottom w:val="single" w:sz="8" w:space="0" w:color="auto"/>
              <w:right w:val="single" w:sz="4" w:space="0" w:color="auto"/>
            </w:tcBorders>
            <w:shd w:val="clear" w:color="000000" w:fill="FFFFFF"/>
            <w:noWrap/>
            <w:vAlign w:val="center"/>
            <w:hideMark/>
          </w:tcPr>
          <w:p w14:paraId="3D8D0C0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357</w:t>
            </w:r>
          </w:p>
        </w:tc>
      </w:tr>
      <w:tr w:rsidR="00154885" w:rsidRPr="00154885" w14:paraId="492FEC8F" w14:textId="77777777" w:rsidTr="00154885">
        <w:trPr>
          <w:trHeight w:val="755"/>
        </w:trPr>
        <w:tc>
          <w:tcPr>
            <w:tcW w:w="1430" w:type="dxa"/>
            <w:tcBorders>
              <w:top w:val="nil"/>
              <w:left w:val="single" w:sz="8" w:space="0" w:color="auto"/>
              <w:bottom w:val="single" w:sz="4" w:space="0" w:color="auto"/>
              <w:right w:val="nil"/>
            </w:tcBorders>
            <w:shd w:val="clear" w:color="000000" w:fill="FFFF9F"/>
            <w:vAlign w:val="center"/>
            <w:hideMark/>
          </w:tcPr>
          <w:p w14:paraId="661D9B58" w14:textId="77777777" w:rsidR="00154885" w:rsidRPr="00154885" w:rsidRDefault="00154885" w:rsidP="00154885">
            <w:pPr>
              <w:spacing w:after="0" w:line="240" w:lineRule="auto"/>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Croatia Airlines-Munchen</w:t>
            </w:r>
          </w:p>
        </w:tc>
        <w:tc>
          <w:tcPr>
            <w:tcW w:w="761" w:type="dxa"/>
            <w:tcBorders>
              <w:top w:val="nil"/>
              <w:left w:val="single" w:sz="4" w:space="0" w:color="auto"/>
              <w:bottom w:val="single" w:sz="4" w:space="0" w:color="auto"/>
              <w:right w:val="single" w:sz="4" w:space="0" w:color="auto"/>
            </w:tcBorders>
            <w:shd w:val="clear" w:color="000000" w:fill="FFFF9F"/>
            <w:noWrap/>
            <w:vAlign w:val="center"/>
            <w:hideMark/>
          </w:tcPr>
          <w:p w14:paraId="18DD70F0"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66" w:type="dxa"/>
            <w:tcBorders>
              <w:top w:val="nil"/>
              <w:left w:val="nil"/>
              <w:bottom w:val="single" w:sz="4" w:space="0" w:color="auto"/>
              <w:right w:val="single" w:sz="4" w:space="0" w:color="auto"/>
            </w:tcBorders>
            <w:shd w:val="clear" w:color="000000" w:fill="FFFF9F"/>
            <w:noWrap/>
            <w:vAlign w:val="center"/>
            <w:hideMark/>
          </w:tcPr>
          <w:p w14:paraId="0242653B"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829</w:t>
            </w:r>
          </w:p>
        </w:tc>
        <w:tc>
          <w:tcPr>
            <w:tcW w:w="727" w:type="dxa"/>
            <w:tcBorders>
              <w:top w:val="nil"/>
              <w:left w:val="nil"/>
              <w:bottom w:val="single" w:sz="4" w:space="0" w:color="auto"/>
              <w:right w:val="single" w:sz="4" w:space="0" w:color="auto"/>
            </w:tcBorders>
            <w:shd w:val="clear" w:color="000000" w:fill="FFFF9F"/>
            <w:noWrap/>
            <w:vAlign w:val="center"/>
            <w:hideMark/>
          </w:tcPr>
          <w:p w14:paraId="48324B32"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5,786</w:t>
            </w:r>
          </w:p>
        </w:tc>
        <w:tc>
          <w:tcPr>
            <w:tcW w:w="727" w:type="dxa"/>
            <w:tcBorders>
              <w:top w:val="nil"/>
              <w:left w:val="nil"/>
              <w:bottom w:val="single" w:sz="4" w:space="0" w:color="auto"/>
              <w:right w:val="single" w:sz="4" w:space="0" w:color="auto"/>
            </w:tcBorders>
            <w:shd w:val="clear" w:color="000000" w:fill="FFFF9F"/>
            <w:noWrap/>
            <w:vAlign w:val="center"/>
            <w:hideMark/>
          </w:tcPr>
          <w:p w14:paraId="4C7B90F0"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3,432</w:t>
            </w:r>
          </w:p>
        </w:tc>
        <w:tc>
          <w:tcPr>
            <w:tcW w:w="740" w:type="dxa"/>
            <w:tcBorders>
              <w:top w:val="nil"/>
              <w:left w:val="nil"/>
              <w:bottom w:val="single" w:sz="4" w:space="0" w:color="auto"/>
              <w:right w:val="single" w:sz="4" w:space="0" w:color="auto"/>
            </w:tcBorders>
            <w:shd w:val="clear" w:color="000000" w:fill="FFFF9F"/>
            <w:noWrap/>
            <w:vAlign w:val="center"/>
            <w:hideMark/>
          </w:tcPr>
          <w:p w14:paraId="3B741484"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7,378</w:t>
            </w:r>
          </w:p>
        </w:tc>
        <w:tc>
          <w:tcPr>
            <w:tcW w:w="727" w:type="dxa"/>
            <w:tcBorders>
              <w:top w:val="nil"/>
              <w:left w:val="nil"/>
              <w:bottom w:val="single" w:sz="4" w:space="0" w:color="auto"/>
              <w:right w:val="single" w:sz="4" w:space="0" w:color="auto"/>
            </w:tcBorders>
            <w:shd w:val="clear" w:color="000000" w:fill="FFFF9F"/>
            <w:noWrap/>
            <w:vAlign w:val="center"/>
            <w:hideMark/>
          </w:tcPr>
          <w:p w14:paraId="6F43D0C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8,923</w:t>
            </w:r>
          </w:p>
        </w:tc>
        <w:tc>
          <w:tcPr>
            <w:tcW w:w="607" w:type="dxa"/>
            <w:tcBorders>
              <w:top w:val="nil"/>
              <w:left w:val="nil"/>
              <w:bottom w:val="single" w:sz="4" w:space="0" w:color="auto"/>
              <w:right w:val="single" w:sz="4" w:space="0" w:color="auto"/>
            </w:tcBorders>
            <w:shd w:val="clear" w:color="000000" w:fill="FFFF99"/>
            <w:noWrap/>
            <w:vAlign w:val="center"/>
            <w:hideMark/>
          </w:tcPr>
          <w:p w14:paraId="17AE92A2"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07" w:type="dxa"/>
            <w:tcBorders>
              <w:top w:val="nil"/>
              <w:left w:val="nil"/>
              <w:bottom w:val="single" w:sz="4" w:space="0" w:color="auto"/>
              <w:right w:val="single" w:sz="4" w:space="0" w:color="auto"/>
            </w:tcBorders>
            <w:shd w:val="clear" w:color="000000" w:fill="FFFF99"/>
            <w:noWrap/>
            <w:vAlign w:val="center"/>
            <w:hideMark/>
          </w:tcPr>
          <w:p w14:paraId="1F3C070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698</w:t>
            </w:r>
          </w:p>
        </w:tc>
        <w:tc>
          <w:tcPr>
            <w:tcW w:w="628" w:type="dxa"/>
            <w:tcBorders>
              <w:top w:val="nil"/>
              <w:left w:val="nil"/>
              <w:bottom w:val="single" w:sz="4" w:space="0" w:color="auto"/>
              <w:right w:val="single" w:sz="4" w:space="0" w:color="auto"/>
            </w:tcBorders>
            <w:shd w:val="clear" w:color="000000" w:fill="FFFF99"/>
            <w:noWrap/>
            <w:vAlign w:val="center"/>
            <w:hideMark/>
          </w:tcPr>
          <w:p w14:paraId="5CE6578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169</w:t>
            </w:r>
          </w:p>
        </w:tc>
        <w:tc>
          <w:tcPr>
            <w:tcW w:w="628" w:type="dxa"/>
            <w:tcBorders>
              <w:top w:val="nil"/>
              <w:left w:val="nil"/>
              <w:bottom w:val="single" w:sz="4" w:space="0" w:color="auto"/>
              <w:right w:val="nil"/>
            </w:tcBorders>
            <w:shd w:val="clear" w:color="000000" w:fill="FFFF99"/>
            <w:noWrap/>
            <w:vAlign w:val="center"/>
            <w:hideMark/>
          </w:tcPr>
          <w:p w14:paraId="0BB8DAE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83</w:t>
            </w:r>
          </w:p>
        </w:tc>
        <w:tc>
          <w:tcPr>
            <w:tcW w:w="629" w:type="dxa"/>
            <w:tcBorders>
              <w:top w:val="nil"/>
              <w:left w:val="single" w:sz="4" w:space="0" w:color="auto"/>
              <w:bottom w:val="single" w:sz="4" w:space="0" w:color="auto"/>
              <w:right w:val="single" w:sz="4" w:space="0" w:color="auto"/>
            </w:tcBorders>
            <w:shd w:val="clear" w:color="000000" w:fill="FFFF99"/>
            <w:noWrap/>
            <w:vAlign w:val="center"/>
            <w:hideMark/>
          </w:tcPr>
          <w:p w14:paraId="4DB2388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128</w:t>
            </w:r>
          </w:p>
        </w:tc>
      </w:tr>
      <w:tr w:rsidR="00154885" w:rsidRPr="00154885" w14:paraId="44083143" w14:textId="77777777" w:rsidTr="00154885">
        <w:trPr>
          <w:trHeight w:val="513"/>
        </w:trPr>
        <w:tc>
          <w:tcPr>
            <w:tcW w:w="1430" w:type="dxa"/>
            <w:tcBorders>
              <w:top w:val="nil"/>
              <w:left w:val="single" w:sz="8" w:space="0" w:color="auto"/>
              <w:bottom w:val="nil"/>
              <w:right w:val="nil"/>
            </w:tcBorders>
            <w:shd w:val="clear" w:color="000000" w:fill="FFFF99"/>
            <w:vAlign w:val="center"/>
            <w:hideMark/>
          </w:tcPr>
          <w:p w14:paraId="4E930F67" w14:textId="77777777" w:rsidR="00154885" w:rsidRPr="00154885" w:rsidRDefault="00154885" w:rsidP="00154885">
            <w:pPr>
              <w:spacing w:after="0" w:line="240" w:lineRule="auto"/>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Eurowings - Stuttgart</w:t>
            </w:r>
          </w:p>
        </w:tc>
        <w:tc>
          <w:tcPr>
            <w:tcW w:w="761" w:type="dxa"/>
            <w:tcBorders>
              <w:top w:val="nil"/>
              <w:left w:val="single" w:sz="4" w:space="0" w:color="auto"/>
              <w:bottom w:val="single" w:sz="4" w:space="0" w:color="auto"/>
              <w:right w:val="single" w:sz="4" w:space="0" w:color="auto"/>
            </w:tcBorders>
            <w:shd w:val="clear" w:color="000000" w:fill="FFFF99"/>
            <w:noWrap/>
            <w:vAlign w:val="center"/>
            <w:hideMark/>
          </w:tcPr>
          <w:p w14:paraId="7AC2BA02"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868</w:t>
            </w:r>
          </w:p>
        </w:tc>
        <w:tc>
          <w:tcPr>
            <w:tcW w:w="766" w:type="dxa"/>
            <w:tcBorders>
              <w:top w:val="nil"/>
              <w:left w:val="nil"/>
              <w:bottom w:val="single" w:sz="4" w:space="0" w:color="auto"/>
              <w:right w:val="single" w:sz="4" w:space="0" w:color="auto"/>
            </w:tcBorders>
            <w:shd w:val="clear" w:color="000000" w:fill="FFFF99"/>
            <w:noWrap/>
            <w:vAlign w:val="center"/>
            <w:hideMark/>
          </w:tcPr>
          <w:p w14:paraId="1B66C588"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4" w:space="0" w:color="auto"/>
              <w:right w:val="single" w:sz="4" w:space="0" w:color="auto"/>
            </w:tcBorders>
            <w:shd w:val="clear" w:color="000000" w:fill="FFFF99"/>
            <w:noWrap/>
            <w:vAlign w:val="center"/>
            <w:hideMark/>
          </w:tcPr>
          <w:p w14:paraId="50B4ADF9"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4" w:space="0" w:color="auto"/>
              <w:right w:val="single" w:sz="4" w:space="0" w:color="auto"/>
            </w:tcBorders>
            <w:shd w:val="clear" w:color="000000" w:fill="FFFF99"/>
            <w:noWrap/>
            <w:vAlign w:val="center"/>
            <w:hideMark/>
          </w:tcPr>
          <w:p w14:paraId="3E8312CE"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40" w:type="dxa"/>
            <w:tcBorders>
              <w:top w:val="nil"/>
              <w:left w:val="nil"/>
              <w:bottom w:val="single" w:sz="4" w:space="0" w:color="auto"/>
              <w:right w:val="single" w:sz="4" w:space="0" w:color="auto"/>
            </w:tcBorders>
            <w:shd w:val="clear" w:color="000000" w:fill="FFFF99"/>
            <w:noWrap/>
            <w:vAlign w:val="center"/>
            <w:hideMark/>
          </w:tcPr>
          <w:p w14:paraId="45755183"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4" w:space="0" w:color="auto"/>
              <w:right w:val="single" w:sz="4" w:space="0" w:color="auto"/>
            </w:tcBorders>
            <w:shd w:val="clear" w:color="000000" w:fill="FFFF99"/>
            <w:noWrap/>
            <w:vAlign w:val="center"/>
            <w:hideMark/>
          </w:tcPr>
          <w:p w14:paraId="40C4DEEA"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607" w:type="dxa"/>
            <w:tcBorders>
              <w:top w:val="nil"/>
              <w:left w:val="nil"/>
              <w:bottom w:val="single" w:sz="4" w:space="0" w:color="auto"/>
              <w:right w:val="single" w:sz="4" w:space="0" w:color="auto"/>
            </w:tcBorders>
            <w:shd w:val="clear" w:color="000000" w:fill="FFFF99"/>
            <w:noWrap/>
            <w:vAlign w:val="center"/>
            <w:hideMark/>
          </w:tcPr>
          <w:p w14:paraId="5BA8860E"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07" w:type="dxa"/>
            <w:tcBorders>
              <w:top w:val="nil"/>
              <w:left w:val="nil"/>
              <w:bottom w:val="single" w:sz="4" w:space="0" w:color="auto"/>
              <w:right w:val="single" w:sz="4" w:space="0" w:color="auto"/>
            </w:tcBorders>
            <w:shd w:val="clear" w:color="000000" w:fill="FFFF99"/>
            <w:noWrap/>
            <w:vAlign w:val="center"/>
            <w:hideMark/>
          </w:tcPr>
          <w:p w14:paraId="6B2BB92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8" w:type="dxa"/>
            <w:tcBorders>
              <w:top w:val="nil"/>
              <w:left w:val="nil"/>
              <w:bottom w:val="single" w:sz="4" w:space="0" w:color="auto"/>
              <w:right w:val="single" w:sz="4" w:space="0" w:color="auto"/>
            </w:tcBorders>
            <w:shd w:val="clear" w:color="000000" w:fill="FFFF99"/>
            <w:noWrap/>
            <w:vAlign w:val="center"/>
            <w:hideMark/>
          </w:tcPr>
          <w:p w14:paraId="0769EC0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8" w:type="dxa"/>
            <w:tcBorders>
              <w:top w:val="nil"/>
              <w:left w:val="nil"/>
              <w:bottom w:val="single" w:sz="4" w:space="0" w:color="auto"/>
              <w:right w:val="nil"/>
            </w:tcBorders>
            <w:shd w:val="clear" w:color="000000" w:fill="FFFF99"/>
            <w:noWrap/>
            <w:vAlign w:val="center"/>
            <w:hideMark/>
          </w:tcPr>
          <w:p w14:paraId="058F7AB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9" w:type="dxa"/>
            <w:tcBorders>
              <w:top w:val="nil"/>
              <w:left w:val="single" w:sz="4" w:space="0" w:color="auto"/>
              <w:bottom w:val="single" w:sz="4" w:space="0" w:color="auto"/>
              <w:right w:val="single" w:sz="4" w:space="0" w:color="auto"/>
            </w:tcBorders>
            <w:shd w:val="clear" w:color="000000" w:fill="FFFF99"/>
            <w:noWrap/>
            <w:vAlign w:val="center"/>
            <w:hideMark/>
          </w:tcPr>
          <w:p w14:paraId="6C63999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r>
      <w:tr w:rsidR="00154885" w:rsidRPr="00154885" w14:paraId="4C09C169" w14:textId="77777777" w:rsidTr="00154885">
        <w:trPr>
          <w:trHeight w:val="467"/>
        </w:trPr>
        <w:tc>
          <w:tcPr>
            <w:tcW w:w="1430" w:type="dxa"/>
            <w:tcBorders>
              <w:top w:val="single" w:sz="4" w:space="0" w:color="auto"/>
              <w:left w:val="single" w:sz="8" w:space="0" w:color="auto"/>
              <w:bottom w:val="single" w:sz="4" w:space="0" w:color="auto"/>
              <w:right w:val="nil"/>
            </w:tcBorders>
            <w:shd w:val="clear" w:color="000000" w:fill="FFFF99"/>
            <w:vAlign w:val="center"/>
            <w:hideMark/>
          </w:tcPr>
          <w:p w14:paraId="0956B77A" w14:textId="77777777" w:rsidR="00154885" w:rsidRPr="00154885" w:rsidRDefault="00154885" w:rsidP="00154885">
            <w:pPr>
              <w:spacing w:after="0" w:line="240" w:lineRule="auto"/>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Ryanair - London</w:t>
            </w:r>
          </w:p>
        </w:tc>
        <w:tc>
          <w:tcPr>
            <w:tcW w:w="761" w:type="dxa"/>
            <w:tcBorders>
              <w:top w:val="nil"/>
              <w:left w:val="single" w:sz="4" w:space="0" w:color="auto"/>
              <w:bottom w:val="single" w:sz="4" w:space="0" w:color="auto"/>
              <w:right w:val="single" w:sz="4" w:space="0" w:color="auto"/>
            </w:tcBorders>
            <w:shd w:val="clear" w:color="000000" w:fill="FFFF99"/>
            <w:noWrap/>
            <w:vAlign w:val="center"/>
            <w:hideMark/>
          </w:tcPr>
          <w:p w14:paraId="5EC97885"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66" w:type="dxa"/>
            <w:tcBorders>
              <w:top w:val="nil"/>
              <w:left w:val="nil"/>
              <w:bottom w:val="single" w:sz="4" w:space="0" w:color="auto"/>
              <w:right w:val="single" w:sz="4" w:space="0" w:color="auto"/>
            </w:tcBorders>
            <w:shd w:val="clear" w:color="000000" w:fill="FFFF99"/>
            <w:noWrap/>
            <w:vAlign w:val="center"/>
            <w:hideMark/>
          </w:tcPr>
          <w:p w14:paraId="72215ECE"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4" w:space="0" w:color="auto"/>
              <w:right w:val="single" w:sz="4" w:space="0" w:color="auto"/>
            </w:tcBorders>
            <w:shd w:val="clear" w:color="000000" w:fill="FFFF99"/>
            <w:noWrap/>
            <w:vAlign w:val="center"/>
            <w:hideMark/>
          </w:tcPr>
          <w:p w14:paraId="053EF289"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4" w:space="0" w:color="auto"/>
              <w:right w:val="single" w:sz="4" w:space="0" w:color="auto"/>
            </w:tcBorders>
            <w:shd w:val="clear" w:color="000000" w:fill="FFFF99"/>
            <w:noWrap/>
            <w:vAlign w:val="center"/>
            <w:hideMark/>
          </w:tcPr>
          <w:p w14:paraId="5AEB223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40" w:type="dxa"/>
            <w:tcBorders>
              <w:top w:val="nil"/>
              <w:left w:val="nil"/>
              <w:bottom w:val="single" w:sz="4" w:space="0" w:color="auto"/>
              <w:right w:val="single" w:sz="4" w:space="0" w:color="auto"/>
            </w:tcBorders>
            <w:shd w:val="clear" w:color="000000" w:fill="FFFF99"/>
            <w:noWrap/>
            <w:vAlign w:val="center"/>
            <w:hideMark/>
          </w:tcPr>
          <w:p w14:paraId="098DB8BC"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13,260</w:t>
            </w:r>
          </w:p>
        </w:tc>
        <w:tc>
          <w:tcPr>
            <w:tcW w:w="727" w:type="dxa"/>
            <w:tcBorders>
              <w:top w:val="nil"/>
              <w:left w:val="nil"/>
              <w:bottom w:val="single" w:sz="4" w:space="0" w:color="auto"/>
              <w:right w:val="single" w:sz="4" w:space="0" w:color="auto"/>
            </w:tcBorders>
            <w:shd w:val="clear" w:color="000000" w:fill="FFFF99"/>
            <w:noWrap/>
            <w:vAlign w:val="center"/>
            <w:hideMark/>
          </w:tcPr>
          <w:p w14:paraId="1CF4C2B7"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607" w:type="dxa"/>
            <w:tcBorders>
              <w:top w:val="nil"/>
              <w:left w:val="nil"/>
              <w:bottom w:val="single" w:sz="4" w:space="0" w:color="auto"/>
              <w:right w:val="single" w:sz="4" w:space="0" w:color="auto"/>
            </w:tcBorders>
            <w:shd w:val="clear" w:color="000000" w:fill="FFFF99"/>
            <w:noWrap/>
            <w:vAlign w:val="center"/>
            <w:hideMark/>
          </w:tcPr>
          <w:p w14:paraId="74DEA5B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07" w:type="dxa"/>
            <w:tcBorders>
              <w:top w:val="nil"/>
              <w:left w:val="nil"/>
              <w:bottom w:val="single" w:sz="4" w:space="0" w:color="auto"/>
              <w:right w:val="single" w:sz="4" w:space="0" w:color="auto"/>
            </w:tcBorders>
            <w:shd w:val="clear" w:color="000000" w:fill="FFFF99"/>
            <w:noWrap/>
            <w:vAlign w:val="center"/>
            <w:hideMark/>
          </w:tcPr>
          <w:p w14:paraId="1C88696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8" w:type="dxa"/>
            <w:tcBorders>
              <w:top w:val="nil"/>
              <w:left w:val="nil"/>
              <w:bottom w:val="single" w:sz="4" w:space="0" w:color="auto"/>
              <w:right w:val="single" w:sz="4" w:space="0" w:color="auto"/>
            </w:tcBorders>
            <w:shd w:val="clear" w:color="000000" w:fill="FFFF99"/>
            <w:noWrap/>
            <w:vAlign w:val="center"/>
            <w:hideMark/>
          </w:tcPr>
          <w:p w14:paraId="383F4026"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8" w:type="dxa"/>
            <w:tcBorders>
              <w:top w:val="nil"/>
              <w:left w:val="nil"/>
              <w:bottom w:val="single" w:sz="4" w:space="0" w:color="auto"/>
              <w:right w:val="nil"/>
            </w:tcBorders>
            <w:shd w:val="clear" w:color="000000" w:fill="FFFF99"/>
            <w:noWrap/>
            <w:vAlign w:val="center"/>
            <w:hideMark/>
          </w:tcPr>
          <w:p w14:paraId="6D8CB516"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9" w:type="dxa"/>
            <w:tcBorders>
              <w:top w:val="nil"/>
              <w:left w:val="single" w:sz="4" w:space="0" w:color="auto"/>
              <w:bottom w:val="single" w:sz="4" w:space="0" w:color="auto"/>
              <w:right w:val="single" w:sz="4" w:space="0" w:color="auto"/>
            </w:tcBorders>
            <w:shd w:val="clear" w:color="000000" w:fill="FFFF99"/>
            <w:noWrap/>
            <w:vAlign w:val="center"/>
            <w:hideMark/>
          </w:tcPr>
          <w:p w14:paraId="4A0C118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r>
      <w:tr w:rsidR="00154885" w:rsidRPr="00154885" w14:paraId="763C955D" w14:textId="77777777" w:rsidTr="00154885">
        <w:trPr>
          <w:trHeight w:val="528"/>
        </w:trPr>
        <w:tc>
          <w:tcPr>
            <w:tcW w:w="1430" w:type="dxa"/>
            <w:tcBorders>
              <w:top w:val="nil"/>
              <w:left w:val="single" w:sz="8" w:space="0" w:color="auto"/>
              <w:bottom w:val="single" w:sz="8" w:space="0" w:color="auto"/>
              <w:right w:val="nil"/>
            </w:tcBorders>
            <w:shd w:val="clear" w:color="000000" w:fill="FFFF9F"/>
            <w:vAlign w:val="center"/>
            <w:hideMark/>
          </w:tcPr>
          <w:p w14:paraId="21929BBE" w14:textId="77777777" w:rsidR="00154885" w:rsidRPr="00154885" w:rsidRDefault="00154885" w:rsidP="00154885">
            <w:pPr>
              <w:spacing w:after="0" w:line="240" w:lineRule="auto"/>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Wizz Air - Dortmund</w:t>
            </w:r>
          </w:p>
        </w:tc>
        <w:tc>
          <w:tcPr>
            <w:tcW w:w="761" w:type="dxa"/>
            <w:tcBorders>
              <w:top w:val="nil"/>
              <w:left w:val="single" w:sz="4" w:space="0" w:color="auto"/>
              <w:bottom w:val="single" w:sz="8" w:space="0" w:color="auto"/>
              <w:right w:val="single" w:sz="4" w:space="0" w:color="auto"/>
            </w:tcBorders>
            <w:shd w:val="clear" w:color="000000" w:fill="FFFF9F"/>
            <w:noWrap/>
            <w:vAlign w:val="center"/>
            <w:hideMark/>
          </w:tcPr>
          <w:p w14:paraId="106D9833"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66" w:type="dxa"/>
            <w:tcBorders>
              <w:top w:val="nil"/>
              <w:left w:val="nil"/>
              <w:bottom w:val="single" w:sz="8" w:space="0" w:color="auto"/>
              <w:right w:val="single" w:sz="4" w:space="0" w:color="auto"/>
            </w:tcBorders>
            <w:shd w:val="clear" w:color="000000" w:fill="FFFF9F"/>
            <w:noWrap/>
            <w:vAlign w:val="center"/>
            <w:hideMark/>
          </w:tcPr>
          <w:p w14:paraId="57749DA4"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8" w:space="0" w:color="auto"/>
              <w:right w:val="single" w:sz="4" w:space="0" w:color="auto"/>
            </w:tcBorders>
            <w:shd w:val="clear" w:color="000000" w:fill="FFFF9F"/>
            <w:noWrap/>
            <w:vAlign w:val="center"/>
            <w:hideMark/>
          </w:tcPr>
          <w:p w14:paraId="2FD07080"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8" w:space="0" w:color="auto"/>
              <w:right w:val="single" w:sz="4" w:space="0" w:color="auto"/>
            </w:tcBorders>
            <w:shd w:val="clear" w:color="000000" w:fill="FFFF9F"/>
            <w:noWrap/>
            <w:vAlign w:val="center"/>
            <w:hideMark/>
          </w:tcPr>
          <w:p w14:paraId="6A78A2C2"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7,533</w:t>
            </w:r>
          </w:p>
        </w:tc>
        <w:tc>
          <w:tcPr>
            <w:tcW w:w="740" w:type="dxa"/>
            <w:tcBorders>
              <w:top w:val="nil"/>
              <w:left w:val="nil"/>
              <w:bottom w:val="single" w:sz="4" w:space="0" w:color="auto"/>
              <w:right w:val="single" w:sz="4" w:space="0" w:color="auto"/>
            </w:tcBorders>
            <w:shd w:val="clear" w:color="000000" w:fill="FFFF9F"/>
            <w:noWrap/>
            <w:vAlign w:val="center"/>
            <w:hideMark/>
          </w:tcPr>
          <w:p w14:paraId="3108D886"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4" w:space="0" w:color="auto"/>
              <w:right w:val="single" w:sz="4" w:space="0" w:color="auto"/>
            </w:tcBorders>
            <w:shd w:val="clear" w:color="000000" w:fill="FFFF9F"/>
            <w:noWrap/>
            <w:vAlign w:val="center"/>
            <w:hideMark/>
          </w:tcPr>
          <w:p w14:paraId="3B6763AC"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8,640</w:t>
            </w:r>
          </w:p>
        </w:tc>
        <w:tc>
          <w:tcPr>
            <w:tcW w:w="607" w:type="dxa"/>
            <w:tcBorders>
              <w:top w:val="nil"/>
              <w:left w:val="nil"/>
              <w:bottom w:val="single" w:sz="8" w:space="0" w:color="auto"/>
              <w:right w:val="single" w:sz="4" w:space="0" w:color="auto"/>
            </w:tcBorders>
            <w:shd w:val="clear" w:color="000000" w:fill="FFFF99"/>
            <w:noWrap/>
            <w:vAlign w:val="center"/>
            <w:hideMark/>
          </w:tcPr>
          <w:p w14:paraId="086792E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07" w:type="dxa"/>
            <w:tcBorders>
              <w:top w:val="nil"/>
              <w:left w:val="nil"/>
              <w:bottom w:val="single" w:sz="8" w:space="0" w:color="auto"/>
              <w:right w:val="single" w:sz="4" w:space="0" w:color="auto"/>
            </w:tcBorders>
            <w:shd w:val="clear" w:color="000000" w:fill="FFFF99"/>
            <w:noWrap/>
            <w:vAlign w:val="center"/>
            <w:hideMark/>
          </w:tcPr>
          <w:p w14:paraId="087B847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8" w:type="dxa"/>
            <w:tcBorders>
              <w:top w:val="nil"/>
              <w:left w:val="nil"/>
              <w:bottom w:val="single" w:sz="8" w:space="0" w:color="auto"/>
              <w:right w:val="single" w:sz="4" w:space="0" w:color="auto"/>
            </w:tcBorders>
            <w:shd w:val="clear" w:color="000000" w:fill="FFFF99"/>
            <w:noWrap/>
            <w:vAlign w:val="center"/>
            <w:hideMark/>
          </w:tcPr>
          <w:p w14:paraId="05953C7F"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8" w:type="dxa"/>
            <w:tcBorders>
              <w:top w:val="nil"/>
              <w:left w:val="nil"/>
              <w:bottom w:val="single" w:sz="8" w:space="0" w:color="auto"/>
              <w:right w:val="nil"/>
            </w:tcBorders>
            <w:shd w:val="clear" w:color="000000" w:fill="FFFF99"/>
            <w:noWrap/>
            <w:vAlign w:val="center"/>
            <w:hideMark/>
          </w:tcPr>
          <w:p w14:paraId="493E8C42"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9" w:type="dxa"/>
            <w:tcBorders>
              <w:top w:val="nil"/>
              <w:left w:val="single" w:sz="4" w:space="0" w:color="auto"/>
              <w:bottom w:val="single" w:sz="8" w:space="0" w:color="auto"/>
              <w:right w:val="single" w:sz="4" w:space="0" w:color="auto"/>
            </w:tcBorders>
            <w:shd w:val="clear" w:color="000000" w:fill="FFFF99"/>
            <w:noWrap/>
            <w:vAlign w:val="center"/>
            <w:hideMark/>
          </w:tcPr>
          <w:p w14:paraId="7F979BAF"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r>
      <w:tr w:rsidR="00154885" w:rsidRPr="00154885" w14:paraId="354B821E" w14:textId="77777777" w:rsidTr="00154885">
        <w:trPr>
          <w:trHeight w:val="784"/>
        </w:trPr>
        <w:tc>
          <w:tcPr>
            <w:tcW w:w="1430" w:type="dxa"/>
            <w:tcBorders>
              <w:top w:val="nil"/>
              <w:left w:val="single" w:sz="8" w:space="0" w:color="auto"/>
              <w:bottom w:val="single" w:sz="8" w:space="0" w:color="auto"/>
              <w:right w:val="nil"/>
            </w:tcBorders>
            <w:shd w:val="clear" w:color="auto" w:fill="auto"/>
            <w:vAlign w:val="center"/>
            <w:hideMark/>
          </w:tcPr>
          <w:p w14:paraId="0D3AF651" w14:textId="77777777" w:rsidR="00154885" w:rsidRPr="00154885" w:rsidRDefault="00154885" w:rsidP="00154885">
            <w:pPr>
              <w:spacing w:after="0" w:line="240" w:lineRule="auto"/>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DOMAĆE REDOVNE LINIJE</w:t>
            </w:r>
          </w:p>
        </w:tc>
        <w:tc>
          <w:tcPr>
            <w:tcW w:w="761" w:type="dxa"/>
            <w:tcBorders>
              <w:top w:val="nil"/>
              <w:left w:val="single" w:sz="4" w:space="0" w:color="auto"/>
              <w:bottom w:val="single" w:sz="8" w:space="0" w:color="auto"/>
              <w:right w:val="single" w:sz="4" w:space="0" w:color="auto"/>
            </w:tcBorders>
            <w:shd w:val="clear" w:color="auto" w:fill="auto"/>
            <w:noWrap/>
            <w:vAlign w:val="center"/>
            <w:hideMark/>
          </w:tcPr>
          <w:p w14:paraId="2A0839B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5,324</w:t>
            </w:r>
          </w:p>
        </w:tc>
        <w:tc>
          <w:tcPr>
            <w:tcW w:w="766" w:type="dxa"/>
            <w:tcBorders>
              <w:top w:val="nil"/>
              <w:left w:val="nil"/>
              <w:bottom w:val="single" w:sz="8" w:space="0" w:color="auto"/>
              <w:right w:val="single" w:sz="4" w:space="0" w:color="auto"/>
            </w:tcBorders>
            <w:shd w:val="clear" w:color="auto" w:fill="auto"/>
            <w:noWrap/>
            <w:vAlign w:val="center"/>
            <w:hideMark/>
          </w:tcPr>
          <w:p w14:paraId="189A4B51"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9,199</w:t>
            </w:r>
          </w:p>
        </w:tc>
        <w:tc>
          <w:tcPr>
            <w:tcW w:w="727" w:type="dxa"/>
            <w:tcBorders>
              <w:top w:val="nil"/>
              <w:left w:val="nil"/>
              <w:bottom w:val="single" w:sz="8" w:space="0" w:color="auto"/>
              <w:right w:val="single" w:sz="4" w:space="0" w:color="auto"/>
            </w:tcBorders>
            <w:shd w:val="clear" w:color="auto" w:fill="auto"/>
            <w:noWrap/>
            <w:vAlign w:val="center"/>
            <w:hideMark/>
          </w:tcPr>
          <w:p w14:paraId="72481A3F"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8,744</w:t>
            </w:r>
          </w:p>
        </w:tc>
        <w:tc>
          <w:tcPr>
            <w:tcW w:w="727" w:type="dxa"/>
            <w:tcBorders>
              <w:top w:val="nil"/>
              <w:left w:val="nil"/>
              <w:bottom w:val="single" w:sz="8" w:space="0" w:color="auto"/>
              <w:right w:val="single" w:sz="4" w:space="0" w:color="auto"/>
            </w:tcBorders>
            <w:shd w:val="clear" w:color="auto" w:fill="auto"/>
            <w:noWrap/>
            <w:vAlign w:val="center"/>
            <w:hideMark/>
          </w:tcPr>
          <w:p w14:paraId="5323C91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10,331</w:t>
            </w:r>
          </w:p>
        </w:tc>
        <w:tc>
          <w:tcPr>
            <w:tcW w:w="740" w:type="dxa"/>
            <w:tcBorders>
              <w:top w:val="single" w:sz="8" w:space="0" w:color="auto"/>
              <w:left w:val="nil"/>
              <w:bottom w:val="single" w:sz="8" w:space="0" w:color="auto"/>
              <w:right w:val="single" w:sz="4" w:space="0" w:color="auto"/>
            </w:tcBorders>
            <w:shd w:val="clear" w:color="auto" w:fill="auto"/>
            <w:noWrap/>
            <w:vAlign w:val="center"/>
            <w:hideMark/>
          </w:tcPr>
          <w:p w14:paraId="1EE647E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14,888</w:t>
            </w:r>
          </w:p>
        </w:tc>
        <w:tc>
          <w:tcPr>
            <w:tcW w:w="727" w:type="dxa"/>
            <w:tcBorders>
              <w:top w:val="single" w:sz="8" w:space="0" w:color="auto"/>
              <w:left w:val="nil"/>
              <w:bottom w:val="single" w:sz="8" w:space="0" w:color="auto"/>
              <w:right w:val="single" w:sz="4" w:space="0" w:color="auto"/>
            </w:tcBorders>
            <w:shd w:val="clear" w:color="auto" w:fill="auto"/>
            <w:noWrap/>
            <w:vAlign w:val="center"/>
            <w:hideMark/>
          </w:tcPr>
          <w:p w14:paraId="03614CE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13,458</w:t>
            </w:r>
          </w:p>
        </w:tc>
        <w:tc>
          <w:tcPr>
            <w:tcW w:w="607" w:type="dxa"/>
            <w:tcBorders>
              <w:top w:val="nil"/>
              <w:left w:val="nil"/>
              <w:bottom w:val="single" w:sz="8" w:space="0" w:color="auto"/>
              <w:right w:val="single" w:sz="4" w:space="0" w:color="auto"/>
            </w:tcBorders>
            <w:shd w:val="clear" w:color="000000" w:fill="FFFFFF"/>
            <w:noWrap/>
            <w:vAlign w:val="center"/>
            <w:hideMark/>
          </w:tcPr>
          <w:p w14:paraId="46CEECB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173</w:t>
            </w:r>
          </w:p>
        </w:tc>
        <w:tc>
          <w:tcPr>
            <w:tcW w:w="607" w:type="dxa"/>
            <w:tcBorders>
              <w:top w:val="nil"/>
              <w:left w:val="nil"/>
              <w:bottom w:val="single" w:sz="8" w:space="0" w:color="auto"/>
              <w:right w:val="single" w:sz="4" w:space="0" w:color="auto"/>
            </w:tcBorders>
            <w:shd w:val="clear" w:color="000000" w:fill="FFFFFF"/>
            <w:noWrap/>
            <w:vAlign w:val="center"/>
            <w:hideMark/>
          </w:tcPr>
          <w:p w14:paraId="0B5B087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95</w:t>
            </w:r>
          </w:p>
        </w:tc>
        <w:tc>
          <w:tcPr>
            <w:tcW w:w="628" w:type="dxa"/>
            <w:tcBorders>
              <w:top w:val="nil"/>
              <w:left w:val="nil"/>
              <w:bottom w:val="single" w:sz="8" w:space="0" w:color="auto"/>
              <w:right w:val="single" w:sz="4" w:space="0" w:color="auto"/>
            </w:tcBorders>
            <w:shd w:val="clear" w:color="000000" w:fill="FFFFFF"/>
            <w:noWrap/>
            <w:vAlign w:val="center"/>
            <w:hideMark/>
          </w:tcPr>
          <w:p w14:paraId="3E5F64C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85</w:t>
            </w:r>
          </w:p>
        </w:tc>
        <w:tc>
          <w:tcPr>
            <w:tcW w:w="628" w:type="dxa"/>
            <w:tcBorders>
              <w:top w:val="nil"/>
              <w:left w:val="nil"/>
              <w:bottom w:val="single" w:sz="8" w:space="0" w:color="auto"/>
              <w:right w:val="nil"/>
            </w:tcBorders>
            <w:shd w:val="clear" w:color="000000" w:fill="FFFFFF"/>
            <w:noWrap/>
            <w:vAlign w:val="center"/>
            <w:hideMark/>
          </w:tcPr>
          <w:p w14:paraId="6CA96FE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111</w:t>
            </w:r>
          </w:p>
        </w:tc>
        <w:tc>
          <w:tcPr>
            <w:tcW w:w="629" w:type="dxa"/>
            <w:tcBorders>
              <w:top w:val="nil"/>
              <w:left w:val="single" w:sz="4" w:space="0" w:color="auto"/>
              <w:bottom w:val="single" w:sz="8" w:space="0" w:color="auto"/>
              <w:right w:val="single" w:sz="4" w:space="0" w:color="auto"/>
            </w:tcBorders>
            <w:shd w:val="clear" w:color="000000" w:fill="FFFFFF"/>
            <w:noWrap/>
            <w:vAlign w:val="center"/>
            <w:hideMark/>
          </w:tcPr>
          <w:p w14:paraId="3B3682F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170</w:t>
            </w:r>
          </w:p>
        </w:tc>
      </w:tr>
      <w:tr w:rsidR="00154885" w:rsidRPr="00154885" w14:paraId="69372B98" w14:textId="77777777" w:rsidTr="00154885">
        <w:trPr>
          <w:trHeight w:val="513"/>
        </w:trPr>
        <w:tc>
          <w:tcPr>
            <w:tcW w:w="1430" w:type="dxa"/>
            <w:tcBorders>
              <w:top w:val="nil"/>
              <w:left w:val="single" w:sz="8" w:space="0" w:color="auto"/>
              <w:bottom w:val="single" w:sz="4" w:space="0" w:color="auto"/>
              <w:right w:val="nil"/>
            </w:tcBorders>
            <w:shd w:val="clear" w:color="000000" w:fill="FFFF9F"/>
            <w:vAlign w:val="center"/>
            <w:hideMark/>
          </w:tcPr>
          <w:p w14:paraId="2CCB95D0" w14:textId="77777777" w:rsidR="00154885" w:rsidRPr="00154885" w:rsidRDefault="00154885" w:rsidP="00154885">
            <w:pPr>
              <w:spacing w:after="0" w:line="240" w:lineRule="auto"/>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Croatia Airlines</w:t>
            </w:r>
          </w:p>
        </w:tc>
        <w:tc>
          <w:tcPr>
            <w:tcW w:w="761" w:type="dxa"/>
            <w:tcBorders>
              <w:top w:val="nil"/>
              <w:left w:val="single" w:sz="4" w:space="0" w:color="auto"/>
              <w:bottom w:val="single" w:sz="4" w:space="0" w:color="auto"/>
              <w:right w:val="single" w:sz="4" w:space="0" w:color="auto"/>
            </w:tcBorders>
            <w:shd w:val="clear" w:color="000000" w:fill="FFFF9F"/>
            <w:noWrap/>
            <w:vAlign w:val="center"/>
            <w:hideMark/>
          </w:tcPr>
          <w:p w14:paraId="193F0908"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2,746</w:t>
            </w:r>
          </w:p>
        </w:tc>
        <w:tc>
          <w:tcPr>
            <w:tcW w:w="766" w:type="dxa"/>
            <w:tcBorders>
              <w:top w:val="nil"/>
              <w:left w:val="nil"/>
              <w:bottom w:val="single" w:sz="4" w:space="0" w:color="auto"/>
              <w:right w:val="single" w:sz="4" w:space="0" w:color="auto"/>
            </w:tcBorders>
            <w:shd w:val="clear" w:color="000000" w:fill="FFFF9F"/>
            <w:noWrap/>
            <w:vAlign w:val="center"/>
            <w:hideMark/>
          </w:tcPr>
          <w:p w14:paraId="224A41CA"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4,729</w:t>
            </w:r>
          </w:p>
        </w:tc>
        <w:tc>
          <w:tcPr>
            <w:tcW w:w="727" w:type="dxa"/>
            <w:tcBorders>
              <w:top w:val="nil"/>
              <w:left w:val="nil"/>
              <w:bottom w:val="single" w:sz="4" w:space="0" w:color="auto"/>
              <w:right w:val="single" w:sz="4" w:space="0" w:color="auto"/>
            </w:tcBorders>
            <w:shd w:val="clear" w:color="000000" w:fill="FFFF9F"/>
            <w:noWrap/>
            <w:vAlign w:val="center"/>
            <w:hideMark/>
          </w:tcPr>
          <w:p w14:paraId="15CA999C"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5,771</w:t>
            </w:r>
          </w:p>
        </w:tc>
        <w:tc>
          <w:tcPr>
            <w:tcW w:w="727" w:type="dxa"/>
            <w:tcBorders>
              <w:top w:val="nil"/>
              <w:left w:val="nil"/>
              <w:bottom w:val="single" w:sz="4" w:space="0" w:color="auto"/>
              <w:right w:val="single" w:sz="4" w:space="0" w:color="auto"/>
            </w:tcBorders>
            <w:shd w:val="clear" w:color="000000" w:fill="FFFF9F"/>
            <w:noWrap/>
            <w:vAlign w:val="center"/>
            <w:hideMark/>
          </w:tcPr>
          <w:p w14:paraId="1873A421"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5,277</w:t>
            </w:r>
          </w:p>
        </w:tc>
        <w:tc>
          <w:tcPr>
            <w:tcW w:w="740" w:type="dxa"/>
            <w:tcBorders>
              <w:top w:val="nil"/>
              <w:left w:val="nil"/>
              <w:bottom w:val="single" w:sz="4" w:space="0" w:color="auto"/>
              <w:right w:val="single" w:sz="4" w:space="0" w:color="auto"/>
            </w:tcBorders>
            <w:shd w:val="clear" w:color="000000" w:fill="FFFF9F"/>
            <w:noWrap/>
            <w:vAlign w:val="center"/>
            <w:hideMark/>
          </w:tcPr>
          <w:p w14:paraId="276C5125"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6,381</w:t>
            </w:r>
          </w:p>
        </w:tc>
        <w:tc>
          <w:tcPr>
            <w:tcW w:w="727" w:type="dxa"/>
            <w:tcBorders>
              <w:top w:val="nil"/>
              <w:left w:val="nil"/>
              <w:bottom w:val="single" w:sz="4" w:space="0" w:color="auto"/>
              <w:right w:val="single" w:sz="4" w:space="0" w:color="auto"/>
            </w:tcBorders>
            <w:shd w:val="clear" w:color="000000" w:fill="FFFF9F"/>
            <w:noWrap/>
            <w:vAlign w:val="center"/>
            <w:hideMark/>
          </w:tcPr>
          <w:p w14:paraId="0171B30A"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6,617</w:t>
            </w:r>
          </w:p>
        </w:tc>
        <w:tc>
          <w:tcPr>
            <w:tcW w:w="607" w:type="dxa"/>
            <w:tcBorders>
              <w:top w:val="nil"/>
              <w:left w:val="nil"/>
              <w:bottom w:val="single" w:sz="4" w:space="0" w:color="auto"/>
              <w:right w:val="single" w:sz="4" w:space="0" w:color="auto"/>
            </w:tcBorders>
            <w:shd w:val="clear" w:color="000000" w:fill="FFFF99"/>
            <w:noWrap/>
            <w:vAlign w:val="center"/>
            <w:hideMark/>
          </w:tcPr>
          <w:p w14:paraId="01EE3BC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172</w:t>
            </w:r>
          </w:p>
        </w:tc>
        <w:tc>
          <w:tcPr>
            <w:tcW w:w="607" w:type="dxa"/>
            <w:tcBorders>
              <w:top w:val="nil"/>
              <w:left w:val="nil"/>
              <w:bottom w:val="single" w:sz="4" w:space="0" w:color="auto"/>
              <w:right w:val="single" w:sz="4" w:space="0" w:color="auto"/>
            </w:tcBorders>
            <w:shd w:val="clear" w:color="000000" w:fill="FFFF99"/>
            <w:noWrap/>
            <w:vAlign w:val="center"/>
            <w:hideMark/>
          </w:tcPr>
          <w:p w14:paraId="2B77530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122</w:t>
            </w:r>
          </w:p>
        </w:tc>
        <w:tc>
          <w:tcPr>
            <w:tcW w:w="628" w:type="dxa"/>
            <w:tcBorders>
              <w:top w:val="nil"/>
              <w:left w:val="nil"/>
              <w:bottom w:val="single" w:sz="4" w:space="0" w:color="auto"/>
              <w:right w:val="single" w:sz="4" w:space="0" w:color="auto"/>
            </w:tcBorders>
            <w:shd w:val="clear" w:color="000000" w:fill="FFFF99"/>
            <w:noWrap/>
            <w:vAlign w:val="center"/>
            <w:hideMark/>
          </w:tcPr>
          <w:p w14:paraId="1BB7FDF4"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109</w:t>
            </w:r>
          </w:p>
        </w:tc>
        <w:tc>
          <w:tcPr>
            <w:tcW w:w="628" w:type="dxa"/>
            <w:tcBorders>
              <w:top w:val="nil"/>
              <w:left w:val="nil"/>
              <w:bottom w:val="single" w:sz="4" w:space="0" w:color="auto"/>
              <w:right w:val="nil"/>
            </w:tcBorders>
            <w:shd w:val="clear" w:color="000000" w:fill="FFFF99"/>
            <w:noWrap/>
            <w:vAlign w:val="center"/>
            <w:hideMark/>
          </w:tcPr>
          <w:p w14:paraId="7C9647C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96</w:t>
            </w:r>
          </w:p>
        </w:tc>
        <w:tc>
          <w:tcPr>
            <w:tcW w:w="629" w:type="dxa"/>
            <w:tcBorders>
              <w:top w:val="nil"/>
              <w:left w:val="single" w:sz="4" w:space="0" w:color="auto"/>
              <w:bottom w:val="single" w:sz="4" w:space="0" w:color="auto"/>
              <w:right w:val="single" w:sz="4" w:space="0" w:color="auto"/>
            </w:tcBorders>
            <w:shd w:val="clear" w:color="000000" w:fill="FFFF99"/>
            <w:noWrap/>
            <w:vAlign w:val="center"/>
            <w:hideMark/>
          </w:tcPr>
          <w:p w14:paraId="2C4B8B99"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111</w:t>
            </w:r>
          </w:p>
        </w:tc>
      </w:tr>
      <w:tr w:rsidR="00154885" w:rsidRPr="00154885" w14:paraId="21534CCB" w14:textId="77777777" w:rsidTr="00154885">
        <w:trPr>
          <w:trHeight w:val="362"/>
        </w:trPr>
        <w:tc>
          <w:tcPr>
            <w:tcW w:w="1430" w:type="dxa"/>
            <w:tcBorders>
              <w:top w:val="nil"/>
              <w:left w:val="single" w:sz="8" w:space="0" w:color="auto"/>
              <w:bottom w:val="single" w:sz="4" w:space="0" w:color="auto"/>
              <w:right w:val="nil"/>
            </w:tcBorders>
            <w:shd w:val="clear" w:color="auto" w:fill="auto"/>
            <w:noWrap/>
            <w:vAlign w:val="center"/>
            <w:hideMark/>
          </w:tcPr>
          <w:p w14:paraId="04905D35"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Dubrovnik</w:t>
            </w:r>
          </w:p>
        </w:tc>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1547ED1"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1,260</w:t>
            </w:r>
          </w:p>
        </w:tc>
        <w:tc>
          <w:tcPr>
            <w:tcW w:w="766" w:type="dxa"/>
            <w:tcBorders>
              <w:top w:val="nil"/>
              <w:left w:val="nil"/>
              <w:bottom w:val="single" w:sz="4" w:space="0" w:color="auto"/>
              <w:right w:val="single" w:sz="4" w:space="0" w:color="auto"/>
            </w:tcBorders>
            <w:shd w:val="clear" w:color="auto" w:fill="auto"/>
            <w:noWrap/>
            <w:vAlign w:val="center"/>
            <w:hideMark/>
          </w:tcPr>
          <w:p w14:paraId="1191D31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 xml:space="preserve">      2,067 </w:t>
            </w:r>
          </w:p>
        </w:tc>
        <w:tc>
          <w:tcPr>
            <w:tcW w:w="727" w:type="dxa"/>
            <w:tcBorders>
              <w:top w:val="nil"/>
              <w:left w:val="nil"/>
              <w:bottom w:val="single" w:sz="4" w:space="0" w:color="auto"/>
              <w:right w:val="single" w:sz="4" w:space="0" w:color="auto"/>
            </w:tcBorders>
            <w:shd w:val="clear" w:color="auto" w:fill="auto"/>
            <w:noWrap/>
            <w:vAlign w:val="center"/>
            <w:hideMark/>
          </w:tcPr>
          <w:p w14:paraId="225D12C5"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2,573</w:t>
            </w:r>
          </w:p>
        </w:tc>
        <w:tc>
          <w:tcPr>
            <w:tcW w:w="727" w:type="dxa"/>
            <w:tcBorders>
              <w:top w:val="nil"/>
              <w:left w:val="nil"/>
              <w:bottom w:val="single" w:sz="4" w:space="0" w:color="auto"/>
              <w:right w:val="nil"/>
            </w:tcBorders>
            <w:shd w:val="clear" w:color="auto" w:fill="auto"/>
            <w:noWrap/>
            <w:vAlign w:val="center"/>
            <w:hideMark/>
          </w:tcPr>
          <w:p w14:paraId="67A5E67B"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2,356</w:t>
            </w:r>
          </w:p>
        </w:tc>
        <w:tc>
          <w:tcPr>
            <w:tcW w:w="740" w:type="dxa"/>
            <w:tcBorders>
              <w:top w:val="nil"/>
              <w:left w:val="single" w:sz="4" w:space="0" w:color="auto"/>
              <w:bottom w:val="nil"/>
              <w:right w:val="nil"/>
            </w:tcBorders>
            <w:shd w:val="clear" w:color="auto" w:fill="auto"/>
            <w:noWrap/>
            <w:vAlign w:val="center"/>
            <w:hideMark/>
          </w:tcPr>
          <w:p w14:paraId="6287F17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2,817</w:t>
            </w:r>
          </w:p>
        </w:tc>
        <w:tc>
          <w:tcPr>
            <w:tcW w:w="727" w:type="dxa"/>
            <w:tcBorders>
              <w:top w:val="nil"/>
              <w:left w:val="single" w:sz="4" w:space="0" w:color="auto"/>
              <w:bottom w:val="nil"/>
              <w:right w:val="nil"/>
            </w:tcBorders>
            <w:shd w:val="clear" w:color="auto" w:fill="auto"/>
            <w:noWrap/>
            <w:vAlign w:val="center"/>
            <w:hideMark/>
          </w:tcPr>
          <w:p w14:paraId="144875CC"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2,827</w:t>
            </w:r>
          </w:p>
        </w:tc>
        <w:tc>
          <w:tcPr>
            <w:tcW w:w="607" w:type="dxa"/>
            <w:tcBorders>
              <w:top w:val="nil"/>
              <w:left w:val="single" w:sz="4" w:space="0" w:color="auto"/>
              <w:bottom w:val="single" w:sz="4" w:space="0" w:color="auto"/>
              <w:right w:val="single" w:sz="4" w:space="0" w:color="auto"/>
            </w:tcBorders>
            <w:shd w:val="clear" w:color="000000" w:fill="FFFFFF"/>
            <w:noWrap/>
            <w:vAlign w:val="center"/>
            <w:hideMark/>
          </w:tcPr>
          <w:p w14:paraId="3ADBD2B9"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164</w:t>
            </w:r>
          </w:p>
        </w:tc>
        <w:tc>
          <w:tcPr>
            <w:tcW w:w="607" w:type="dxa"/>
            <w:tcBorders>
              <w:top w:val="nil"/>
              <w:left w:val="nil"/>
              <w:bottom w:val="single" w:sz="4" w:space="0" w:color="auto"/>
              <w:right w:val="single" w:sz="4" w:space="0" w:color="auto"/>
            </w:tcBorders>
            <w:shd w:val="clear" w:color="000000" w:fill="FFFFFF"/>
            <w:noWrap/>
            <w:vAlign w:val="center"/>
            <w:hideMark/>
          </w:tcPr>
          <w:p w14:paraId="1E2FE53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124</w:t>
            </w:r>
          </w:p>
        </w:tc>
        <w:tc>
          <w:tcPr>
            <w:tcW w:w="628" w:type="dxa"/>
            <w:tcBorders>
              <w:top w:val="nil"/>
              <w:left w:val="nil"/>
              <w:bottom w:val="single" w:sz="4" w:space="0" w:color="auto"/>
              <w:right w:val="single" w:sz="4" w:space="0" w:color="auto"/>
            </w:tcBorders>
            <w:shd w:val="clear" w:color="000000" w:fill="FFFFFF"/>
            <w:noWrap/>
            <w:vAlign w:val="center"/>
            <w:hideMark/>
          </w:tcPr>
          <w:p w14:paraId="2E7938F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109</w:t>
            </w:r>
          </w:p>
        </w:tc>
        <w:tc>
          <w:tcPr>
            <w:tcW w:w="628" w:type="dxa"/>
            <w:tcBorders>
              <w:top w:val="nil"/>
              <w:left w:val="nil"/>
              <w:bottom w:val="single" w:sz="4" w:space="0" w:color="auto"/>
              <w:right w:val="nil"/>
            </w:tcBorders>
            <w:shd w:val="clear" w:color="000000" w:fill="FFFFFF"/>
            <w:noWrap/>
            <w:vAlign w:val="center"/>
            <w:hideMark/>
          </w:tcPr>
          <w:p w14:paraId="7B8A0D6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100</w:t>
            </w:r>
          </w:p>
        </w:tc>
        <w:tc>
          <w:tcPr>
            <w:tcW w:w="629" w:type="dxa"/>
            <w:tcBorders>
              <w:top w:val="nil"/>
              <w:left w:val="single" w:sz="4" w:space="0" w:color="auto"/>
              <w:bottom w:val="single" w:sz="4" w:space="0" w:color="auto"/>
              <w:right w:val="single" w:sz="4" w:space="0" w:color="auto"/>
            </w:tcBorders>
            <w:shd w:val="clear" w:color="000000" w:fill="FFFFFF"/>
            <w:noWrap/>
            <w:vAlign w:val="center"/>
            <w:hideMark/>
          </w:tcPr>
          <w:p w14:paraId="7A3012EF"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109</w:t>
            </w:r>
          </w:p>
        </w:tc>
      </w:tr>
      <w:tr w:rsidR="00154885" w:rsidRPr="00154885" w14:paraId="62943F13" w14:textId="77777777" w:rsidTr="00154885">
        <w:trPr>
          <w:trHeight w:val="362"/>
        </w:trPr>
        <w:tc>
          <w:tcPr>
            <w:tcW w:w="1430" w:type="dxa"/>
            <w:tcBorders>
              <w:top w:val="nil"/>
              <w:left w:val="single" w:sz="8" w:space="0" w:color="auto"/>
              <w:bottom w:val="single" w:sz="4" w:space="0" w:color="auto"/>
              <w:right w:val="nil"/>
            </w:tcBorders>
            <w:shd w:val="clear" w:color="auto" w:fill="auto"/>
            <w:noWrap/>
            <w:vAlign w:val="center"/>
            <w:hideMark/>
          </w:tcPr>
          <w:p w14:paraId="13B5C5DD"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Split</w:t>
            </w:r>
          </w:p>
        </w:tc>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F747904"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1,486</w:t>
            </w:r>
          </w:p>
        </w:tc>
        <w:tc>
          <w:tcPr>
            <w:tcW w:w="766" w:type="dxa"/>
            <w:tcBorders>
              <w:top w:val="nil"/>
              <w:left w:val="nil"/>
              <w:bottom w:val="single" w:sz="4" w:space="0" w:color="auto"/>
              <w:right w:val="single" w:sz="4" w:space="0" w:color="auto"/>
            </w:tcBorders>
            <w:shd w:val="clear" w:color="auto" w:fill="auto"/>
            <w:noWrap/>
            <w:vAlign w:val="center"/>
            <w:hideMark/>
          </w:tcPr>
          <w:p w14:paraId="72535E19"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 xml:space="preserve">      2,662 </w:t>
            </w:r>
          </w:p>
        </w:tc>
        <w:tc>
          <w:tcPr>
            <w:tcW w:w="727" w:type="dxa"/>
            <w:tcBorders>
              <w:top w:val="nil"/>
              <w:left w:val="nil"/>
              <w:bottom w:val="single" w:sz="4" w:space="0" w:color="auto"/>
              <w:right w:val="single" w:sz="4" w:space="0" w:color="auto"/>
            </w:tcBorders>
            <w:shd w:val="clear" w:color="auto" w:fill="auto"/>
            <w:noWrap/>
            <w:vAlign w:val="center"/>
            <w:hideMark/>
          </w:tcPr>
          <w:p w14:paraId="034DE883"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3,198</w:t>
            </w:r>
          </w:p>
        </w:tc>
        <w:tc>
          <w:tcPr>
            <w:tcW w:w="727" w:type="dxa"/>
            <w:tcBorders>
              <w:top w:val="nil"/>
              <w:left w:val="nil"/>
              <w:bottom w:val="nil"/>
              <w:right w:val="nil"/>
            </w:tcBorders>
            <w:shd w:val="clear" w:color="auto" w:fill="auto"/>
            <w:noWrap/>
            <w:vAlign w:val="center"/>
            <w:hideMark/>
          </w:tcPr>
          <w:p w14:paraId="5EDD8DC7"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2,921</w:t>
            </w:r>
          </w:p>
        </w:tc>
        <w:tc>
          <w:tcPr>
            <w:tcW w:w="740" w:type="dxa"/>
            <w:tcBorders>
              <w:top w:val="single" w:sz="4" w:space="0" w:color="auto"/>
              <w:left w:val="single" w:sz="4" w:space="0" w:color="auto"/>
              <w:bottom w:val="nil"/>
              <w:right w:val="nil"/>
            </w:tcBorders>
            <w:shd w:val="clear" w:color="auto" w:fill="auto"/>
            <w:noWrap/>
            <w:vAlign w:val="center"/>
            <w:hideMark/>
          </w:tcPr>
          <w:p w14:paraId="7495013B"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3,564</w:t>
            </w:r>
          </w:p>
        </w:tc>
        <w:tc>
          <w:tcPr>
            <w:tcW w:w="727" w:type="dxa"/>
            <w:tcBorders>
              <w:top w:val="single" w:sz="4" w:space="0" w:color="auto"/>
              <w:left w:val="single" w:sz="4" w:space="0" w:color="auto"/>
              <w:bottom w:val="nil"/>
              <w:right w:val="nil"/>
            </w:tcBorders>
            <w:shd w:val="clear" w:color="auto" w:fill="auto"/>
            <w:noWrap/>
            <w:vAlign w:val="center"/>
            <w:hideMark/>
          </w:tcPr>
          <w:p w14:paraId="135D2188"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3,790</w:t>
            </w:r>
          </w:p>
        </w:tc>
        <w:tc>
          <w:tcPr>
            <w:tcW w:w="607" w:type="dxa"/>
            <w:tcBorders>
              <w:top w:val="nil"/>
              <w:left w:val="single" w:sz="4" w:space="0" w:color="auto"/>
              <w:bottom w:val="single" w:sz="4" w:space="0" w:color="auto"/>
              <w:right w:val="single" w:sz="4" w:space="0" w:color="auto"/>
            </w:tcBorders>
            <w:shd w:val="clear" w:color="000000" w:fill="FFFFFF"/>
            <w:noWrap/>
            <w:vAlign w:val="center"/>
            <w:hideMark/>
          </w:tcPr>
          <w:p w14:paraId="76DC23DD"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179</w:t>
            </w:r>
          </w:p>
        </w:tc>
        <w:tc>
          <w:tcPr>
            <w:tcW w:w="607" w:type="dxa"/>
            <w:tcBorders>
              <w:top w:val="nil"/>
              <w:left w:val="nil"/>
              <w:bottom w:val="single" w:sz="4" w:space="0" w:color="auto"/>
              <w:right w:val="single" w:sz="4" w:space="0" w:color="auto"/>
            </w:tcBorders>
            <w:shd w:val="clear" w:color="000000" w:fill="FFFFFF"/>
            <w:noWrap/>
            <w:vAlign w:val="center"/>
            <w:hideMark/>
          </w:tcPr>
          <w:p w14:paraId="7658BDBB"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120</w:t>
            </w:r>
          </w:p>
        </w:tc>
        <w:tc>
          <w:tcPr>
            <w:tcW w:w="628" w:type="dxa"/>
            <w:tcBorders>
              <w:top w:val="nil"/>
              <w:left w:val="nil"/>
              <w:bottom w:val="single" w:sz="4" w:space="0" w:color="auto"/>
              <w:right w:val="single" w:sz="4" w:space="0" w:color="auto"/>
            </w:tcBorders>
            <w:shd w:val="clear" w:color="000000" w:fill="FFFFFF"/>
            <w:noWrap/>
            <w:vAlign w:val="center"/>
            <w:hideMark/>
          </w:tcPr>
          <w:p w14:paraId="4573B73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109</w:t>
            </w:r>
          </w:p>
        </w:tc>
        <w:tc>
          <w:tcPr>
            <w:tcW w:w="628" w:type="dxa"/>
            <w:tcBorders>
              <w:top w:val="nil"/>
              <w:left w:val="nil"/>
              <w:bottom w:val="single" w:sz="4" w:space="0" w:color="auto"/>
              <w:right w:val="nil"/>
            </w:tcBorders>
            <w:shd w:val="clear" w:color="000000" w:fill="FFFFFF"/>
            <w:noWrap/>
            <w:vAlign w:val="center"/>
            <w:hideMark/>
          </w:tcPr>
          <w:p w14:paraId="0349158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94</w:t>
            </w:r>
          </w:p>
        </w:tc>
        <w:tc>
          <w:tcPr>
            <w:tcW w:w="629" w:type="dxa"/>
            <w:tcBorders>
              <w:top w:val="nil"/>
              <w:left w:val="single" w:sz="4" w:space="0" w:color="auto"/>
              <w:bottom w:val="single" w:sz="4" w:space="0" w:color="auto"/>
              <w:right w:val="single" w:sz="4" w:space="0" w:color="auto"/>
            </w:tcBorders>
            <w:shd w:val="clear" w:color="000000" w:fill="FFFFFF"/>
            <w:noWrap/>
            <w:vAlign w:val="center"/>
            <w:hideMark/>
          </w:tcPr>
          <w:p w14:paraId="25CA726B"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111</w:t>
            </w:r>
          </w:p>
        </w:tc>
      </w:tr>
      <w:tr w:rsidR="00154885" w:rsidRPr="00154885" w14:paraId="6A60E04C" w14:textId="77777777" w:rsidTr="00154885">
        <w:trPr>
          <w:trHeight w:val="362"/>
        </w:trPr>
        <w:tc>
          <w:tcPr>
            <w:tcW w:w="1430" w:type="dxa"/>
            <w:tcBorders>
              <w:top w:val="nil"/>
              <w:left w:val="single" w:sz="8" w:space="0" w:color="auto"/>
              <w:bottom w:val="single" w:sz="4" w:space="0" w:color="auto"/>
              <w:right w:val="nil"/>
            </w:tcBorders>
            <w:shd w:val="clear" w:color="000000" w:fill="FFFF9F"/>
            <w:noWrap/>
            <w:vAlign w:val="center"/>
            <w:hideMark/>
          </w:tcPr>
          <w:p w14:paraId="6C44A254" w14:textId="77777777" w:rsidR="00154885" w:rsidRPr="00154885" w:rsidRDefault="00154885" w:rsidP="00154885">
            <w:pPr>
              <w:spacing w:after="0" w:line="240" w:lineRule="auto"/>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Trade Air</w:t>
            </w:r>
          </w:p>
        </w:tc>
        <w:tc>
          <w:tcPr>
            <w:tcW w:w="761" w:type="dxa"/>
            <w:tcBorders>
              <w:top w:val="nil"/>
              <w:left w:val="single" w:sz="4" w:space="0" w:color="auto"/>
              <w:bottom w:val="single" w:sz="4" w:space="0" w:color="auto"/>
              <w:right w:val="single" w:sz="4" w:space="0" w:color="auto"/>
            </w:tcBorders>
            <w:shd w:val="clear" w:color="000000" w:fill="FFFF9F"/>
            <w:noWrap/>
            <w:vAlign w:val="center"/>
            <w:hideMark/>
          </w:tcPr>
          <w:p w14:paraId="201455F9"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2,578</w:t>
            </w:r>
          </w:p>
        </w:tc>
        <w:tc>
          <w:tcPr>
            <w:tcW w:w="766" w:type="dxa"/>
            <w:tcBorders>
              <w:top w:val="nil"/>
              <w:left w:val="nil"/>
              <w:bottom w:val="single" w:sz="4" w:space="0" w:color="auto"/>
              <w:right w:val="single" w:sz="4" w:space="0" w:color="auto"/>
            </w:tcBorders>
            <w:shd w:val="clear" w:color="000000" w:fill="FFFF9F"/>
            <w:noWrap/>
            <w:vAlign w:val="center"/>
            <w:hideMark/>
          </w:tcPr>
          <w:p w14:paraId="4732E2D6"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4,470</w:t>
            </w:r>
          </w:p>
        </w:tc>
        <w:tc>
          <w:tcPr>
            <w:tcW w:w="727" w:type="dxa"/>
            <w:tcBorders>
              <w:top w:val="nil"/>
              <w:left w:val="nil"/>
              <w:bottom w:val="single" w:sz="4" w:space="0" w:color="auto"/>
              <w:right w:val="single" w:sz="4" w:space="0" w:color="auto"/>
            </w:tcBorders>
            <w:shd w:val="clear" w:color="000000" w:fill="FFFF9F"/>
            <w:noWrap/>
            <w:vAlign w:val="center"/>
            <w:hideMark/>
          </w:tcPr>
          <w:p w14:paraId="0634FA1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2,973</w:t>
            </w:r>
          </w:p>
        </w:tc>
        <w:tc>
          <w:tcPr>
            <w:tcW w:w="727" w:type="dxa"/>
            <w:tcBorders>
              <w:top w:val="single" w:sz="4" w:space="0" w:color="auto"/>
              <w:left w:val="nil"/>
              <w:bottom w:val="single" w:sz="4" w:space="0" w:color="auto"/>
              <w:right w:val="single" w:sz="4" w:space="0" w:color="auto"/>
            </w:tcBorders>
            <w:shd w:val="clear" w:color="000000" w:fill="FFFF9F"/>
            <w:noWrap/>
            <w:vAlign w:val="center"/>
            <w:hideMark/>
          </w:tcPr>
          <w:p w14:paraId="396C2A97"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5,054</w:t>
            </w:r>
          </w:p>
        </w:tc>
        <w:tc>
          <w:tcPr>
            <w:tcW w:w="740" w:type="dxa"/>
            <w:tcBorders>
              <w:top w:val="single" w:sz="4" w:space="0" w:color="auto"/>
              <w:left w:val="nil"/>
              <w:bottom w:val="single" w:sz="4" w:space="0" w:color="auto"/>
              <w:right w:val="single" w:sz="4" w:space="0" w:color="auto"/>
            </w:tcBorders>
            <w:shd w:val="clear" w:color="000000" w:fill="FFFF9F"/>
            <w:noWrap/>
            <w:vAlign w:val="center"/>
            <w:hideMark/>
          </w:tcPr>
          <w:p w14:paraId="05AAA698"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8,507</w:t>
            </w:r>
          </w:p>
        </w:tc>
        <w:tc>
          <w:tcPr>
            <w:tcW w:w="727" w:type="dxa"/>
            <w:tcBorders>
              <w:top w:val="single" w:sz="4" w:space="0" w:color="auto"/>
              <w:left w:val="nil"/>
              <w:bottom w:val="single" w:sz="4" w:space="0" w:color="auto"/>
              <w:right w:val="single" w:sz="4" w:space="0" w:color="auto"/>
            </w:tcBorders>
            <w:shd w:val="clear" w:color="000000" w:fill="FFFF9F"/>
            <w:noWrap/>
            <w:vAlign w:val="center"/>
            <w:hideMark/>
          </w:tcPr>
          <w:p w14:paraId="7EC5D07C"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6,841</w:t>
            </w:r>
          </w:p>
        </w:tc>
        <w:tc>
          <w:tcPr>
            <w:tcW w:w="607" w:type="dxa"/>
            <w:tcBorders>
              <w:top w:val="nil"/>
              <w:left w:val="nil"/>
              <w:bottom w:val="single" w:sz="4" w:space="0" w:color="auto"/>
              <w:right w:val="single" w:sz="4" w:space="0" w:color="auto"/>
            </w:tcBorders>
            <w:shd w:val="clear" w:color="000000" w:fill="FFFF99"/>
            <w:noWrap/>
            <w:vAlign w:val="center"/>
            <w:hideMark/>
          </w:tcPr>
          <w:p w14:paraId="05DC18E4"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173</w:t>
            </w:r>
          </w:p>
        </w:tc>
        <w:tc>
          <w:tcPr>
            <w:tcW w:w="607" w:type="dxa"/>
            <w:tcBorders>
              <w:top w:val="nil"/>
              <w:left w:val="nil"/>
              <w:bottom w:val="single" w:sz="4" w:space="0" w:color="auto"/>
              <w:right w:val="single" w:sz="4" w:space="0" w:color="auto"/>
            </w:tcBorders>
            <w:shd w:val="clear" w:color="000000" w:fill="FFFF99"/>
            <w:noWrap/>
            <w:vAlign w:val="center"/>
            <w:hideMark/>
          </w:tcPr>
          <w:p w14:paraId="67B38F69"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67</w:t>
            </w:r>
          </w:p>
        </w:tc>
        <w:tc>
          <w:tcPr>
            <w:tcW w:w="628" w:type="dxa"/>
            <w:tcBorders>
              <w:top w:val="nil"/>
              <w:left w:val="nil"/>
              <w:bottom w:val="single" w:sz="4" w:space="0" w:color="auto"/>
              <w:right w:val="single" w:sz="4" w:space="0" w:color="auto"/>
            </w:tcBorders>
            <w:shd w:val="clear" w:color="000000" w:fill="FFFF99"/>
            <w:noWrap/>
            <w:vAlign w:val="center"/>
            <w:hideMark/>
          </w:tcPr>
          <w:p w14:paraId="6E918BE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59</w:t>
            </w:r>
          </w:p>
        </w:tc>
        <w:tc>
          <w:tcPr>
            <w:tcW w:w="628" w:type="dxa"/>
            <w:tcBorders>
              <w:top w:val="nil"/>
              <w:left w:val="nil"/>
              <w:bottom w:val="single" w:sz="4" w:space="0" w:color="auto"/>
              <w:right w:val="nil"/>
            </w:tcBorders>
            <w:shd w:val="clear" w:color="000000" w:fill="FFFF99"/>
            <w:noWrap/>
            <w:vAlign w:val="center"/>
            <w:hideMark/>
          </w:tcPr>
          <w:p w14:paraId="60B1182C"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124</w:t>
            </w:r>
          </w:p>
        </w:tc>
        <w:tc>
          <w:tcPr>
            <w:tcW w:w="629" w:type="dxa"/>
            <w:tcBorders>
              <w:top w:val="nil"/>
              <w:left w:val="single" w:sz="4" w:space="0" w:color="auto"/>
              <w:bottom w:val="single" w:sz="4" w:space="0" w:color="auto"/>
              <w:right w:val="single" w:sz="4" w:space="0" w:color="auto"/>
            </w:tcBorders>
            <w:shd w:val="clear" w:color="000000" w:fill="FFFF99"/>
            <w:noWrap/>
            <w:vAlign w:val="center"/>
            <w:hideMark/>
          </w:tcPr>
          <w:p w14:paraId="04F9488C"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286</w:t>
            </w:r>
          </w:p>
        </w:tc>
      </w:tr>
      <w:tr w:rsidR="00154885" w:rsidRPr="00154885" w14:paraId="11A84AAA" w14:textId="77777777" w:rsidTr="00154885">
        <w:trPr>
          <w:trHeight w:val="362"/>
        </w:trPr>
        <w:tc>
          <w:tcPr>
            <w:tcW w:w="1430" w:type="dxa"/>
            <w:tcBorders>
              <w:top w:val="nil"/>
              <w:left w:val="single" w:sz="8" w:space="0" w:color="auto"/>
              <w:bottom w:val="single" w:sz="4" w:space="0" w:color="auto"/>
              <w:right w:val="nil"/>
            </w:tcBorders>
            <w:shd w:val="clear" w:color="auto" w:fill="auto"/>
            <w:noWrap/>
            <w:vAlign w:val="center"/>
            <w:hideMark/>
          </w:tcPr>
          <w:p w14:paraId="2189C1B7"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Zagreb</w:t>
            </w:r>
          </w:p>
        </w:tc>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CD957DB"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767</w:t>
            </w:r>
          </w:p>
        </w:tc>
        <w:tc>
          <w:tcPr>
            <w:tcW w:w="766" w:type="dxa"/>
            <w:tcBorders>
              <w:top w:val="nil"/>
              <w:left w:val="nil"/>
              <w:bottom w:val="single" w:sz="4" w:space="0" w:color="auto"/>
              <w:right w:val="single" w:sz="4" w:space="0" w:color="auto"/>
            </w:tcBorders>
            <w:shd w:val="clear" w:color="auto" w:fill="auto"/>
            <w:noWrap/>
            <w:vAlign w:val="center"/>
            <w:hideMark/>
          </w:tcPr>
          <w:p w14:paraId="790C463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1,160</w:t>
            </w:r>
          </w:p>
        </w:tc>
        <w:tc>
          <w:tcPr>
            <w:tcW w:w="727" w:type="dxa"/>
            <w:tcBorders>
              <w:top w:val="nil"/>
              <w:left w:val="nil"/>
              <w:bottom w:val="single" w:sz="4" w:space="0" w:color="auto"/>
              <w:right w:val="single" w:sz="4" w:space="0" w:color="auto"/>
            </w:tcBorders>
            <w:shd w:val="clear" w:color="auto" w:fill="auto"/>
            <w:noWrap/>
            <w:vAlign w:val="center"/>
            <w:hideMark/>
          </w:tcPr>
          <w:p w14:paraId="66EFC8FC"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710</w:t>
            </w:r>
          </w:p>
        </w:tc>
        <w:tc>
          <w:tcPr>
            <w:tcW w:w="727" w:type="dxa"/>
            <w:tcBorders>
              <w:top w:val="nil"/>
              <w:left w:val="nil"/>
              <w:bottom w:val="single" w:sz="4" w:space="0" w:color="auto"/>
              <w:right w:val="nil"/>
            </w:tcBorders>
            <w:shd w:val="clear" w:color="auto" w:fill="auto"/>
            <w:noWrap/>
            <w:vAlign w:val="center"/>
            <w:hideMark/>
          </w:tcPr>
          <w:p w14:paraId="17FE4D2E"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1,310</w:t>
            </w:r>
          </w:p>
        </w:tc>
        <w:tc>
          <w:tcPr>
            <w:tcW w:w="740" w:type="dxa"/>
            <w:tcBorders>
              <w:top w:val="nil"/>
              <w:left w:val="single" w:sz="4" w:space="0" w:color="auto"/>
              <w:bottom w:val="nil"/>
              <w:right w:val="nil"/>
            </w:tcBorders>
            <w:shd w:val="clear" w:color="auto" w:fill="auto"/>
            <w:noWrap/>
            <w:vAlign w:val="center"/>
            <w:hideMark/>
          </w:tcPr>
          <w:p w14:paraId="11E3AB31"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2,332</w:t>
            </w:r>
          </w:p>
        </w:tc>
        <w:tc>
          <w:tcPr>
            <w:tcW w:w="727" w:type="dxa"/>
            <w:tcBorders>
              <w:top w:val="nil"/>
              <w:left w:val="single" w:sz="4" w:space="0" w:color="auto"/>
              <w:bottom w:val="nil"/>
              <w:right w:val="nil"/>
            </w:tcBorders>
            <w:shd w:val="clear" w:color="auto" w:fill="auto"/>
            <w:noWrap/>
            <w:vAlign w:val="center"/>
            <w:hideMark/>
          </w:tcPr>
          <w:p w14:paraId="662B233B"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1,922</w:t>
            </w:r>
          </w:p>
        </w:tc>
        <w:tc>
          <w:tcPr>
            <w:tcW w:w="607" w:type="dxa"/>
            <w:tcBorders>
              <w:top w:val="nil"/>
              <w:left w:val="single" w:sz="4" w:space="0" w:color="auto"/>
              <w:bottom w:val="single" w:sz="4" w:space="0" w:color="auto"/>
              <w:right w:val="single" w:sz="4" w:space="0" w:color="auto"/>
            </w:tcBorders>
            <w:shd w:val="clear" w:color="000000" w:fill="FFFFFF"/>
            <w:noWrap/>
            <w:vAlign w:val="center"/>
            <w:hideMark/>
          </w:tcPr>
          <w:p w14:paraId="1FF383A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151</w:t>
            </w:r>
          </w:p>
        </w:tc>
        <w:tc>
          <w:tcPr>
            <w:tcW w:w="607" w:type="dxa"/>
            <w:tcBorders>
              <w:top w:val="nil"/>
              <w:left w:val="nil"/>
              <w:bottom w:val="single" w:sz="4" w:space="0" w:color="auto"/>
              <w:right w:val="single" w:sz="4" w:space="0" w:color="auto"/>
            </w:tcBorders>
            <w:shd w:val="clear" w:color="000000" w:fill="FFFFFF"/>
            <w:noWrap/>
            <w:vAlign w:val="center"/>
            <w:hideMark/>
          </w:tcPr>
          <w:p w14:paraId="5C0D47E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61</w:t>
            </w:r>
          </w:p>
        </w:tc>
        <w:tc>
          <w:tcPr>
            <w:tcW w:w="628" w:type="dxa"/>
            <w:tcBorders>
              <w:top w:val="nil"/>
              <w:left w:val="nil"/>
              <w:bottom w:val="single" w:sz="4" w:space="0" w:color="auto"/>
              <w:right w:val="single" w:sz="4" w:space="0" w:color="auto"/>
            </w:tcBorders>
            <w:shd w:val="clear" w:color="000000" w:fill="FFFFFF"/>
            <w:noWrap/>
            <w:vAlign w:val="center"/>
            <w:hideMark/>
          </w:tcPr>
          <w:p w14:paraId="048C13EE"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54</w:t>
            </w:r>
          </w:p>
        </w:tc>
        <w:tc>
          <w:tcPr>
            <w:tcW w:w="628" w:type="dxa"/>
            <w:tcBorders>
              <w:top w:val="nil"/>
              <w:left w:val="nil"/>
              <w:bottom w:val="single" w:sz="4" w:space="0" w:color="auto"/>
              <w:right w:val="nil"/>
            </w:tcBorders>
            <w:shd w:val="clear" w:color="000000" w:fill="FFFFFF"/>
            <w:noWrap/>
            <w:vAlign w:val="center"/>
            <w:hideMark/>
          </w:tcPr>
          <w:p w14:paraId="0CE54EFB"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121</w:t>
            </w:r>
          </w:p>
        </w:tc>
        <w:tc>
          <w:tcPr>
            <w:tcW w:w="629" w:type="dxa"/>
            <w:tcBorders>
              <w:top w:val="nil"/>
              <w:left w:val="single" w:sz="4" w:space="0" w:color="auto"/>
              <w:bottom w:val="single" w:sz="4" w:space="0" w:color="auto"/>
              <w:right w:val="single" w:sz="4" w:space="0" w:color="auto"/>
            </w:tcBorders>
            <w:shd w:val="clear" w:color="000000" w:fill="FFFFFF"/>
            <w:noWrap/>
            <w:vAlign w:val="center"/>
            <w:hideMark/>
          </w:tcPr>
          <w:p w14:paraId="5413AB8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328</w:t>
            </w:r>
          </w:p>
        </w:tc>
      </w:tr>
      <w:tr w:rsidR="00154885" w:rsidRPr="00154885" w14:paraId="1DCF4387" w14:textId="77777777" w:rsidTr="00154885">
        <w:trPr>
          <w:trHeight w:val="362"/>
        </w:trPr>
        <w:tc>
          <w:tcPr>
            <w:tcW w:w="1430" w:type="dxa"/>
            <w:tcBorders>
              <w:top w:val="nil"/>
              <w:left w:val="single" w:sz="8" w:space="0" w:color="auto"/>
              <w:bottom w:val="single" w:sz="4" w:space="0" w:color="auto"/>
              <w:right w:val="nil"/>
            </w:tcBorders>
            <w:shd w:val="clear" w:color="auto" w:fill="auto"/>
            <w:noWrap/>
            <w:vAlign w:val="center"/>
            <w:hideMark/>
          </w:tcPr>
          <w:p w14:paraId="00450F76"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Pula</w:t>
            </w:r>
          </w:p>
        </w:tc>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46EE214"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1,259</w:t>
            </w:r>
          </w:p>
        </w:tc>
        <w:tc>
          <w:tcPr>
            <w:tcW w:w="766" w:type="dxa"/>
            <w:tcBorders>
              <w:top w:val="nil"/>
              <w:left w:val="nil"/>
              <w:bottom w:val="single" w:sz="4" w:space="0" w:color="auto"/>
              <w:right w:val="single" w:sz="4" w:space="0" w:color="auto"/>
            </w:tcBorders>
            <w:shd w:val="clear" w:color="auto" w:fill="auto"/>
            <w:noWrap/>
            <w:vAlign w:val="center"/>
            <w:hideMark/>
          </w:tcPr>
          <w:p w14:paraId="5CE40CA8"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2,231</w:t>
            </w:r>
          </w:p>
        </w:tc>
        <w:tc>
          <w:tcPr>
            <w:tcW w:w="727" w:type="dxa"/>
            <w:tcBorders>
              <w:top w:val="nil"/>
              <w:left w:val="nil"/>
              <w:bottom w:val="single" w:sz="4" w:space="0" w:color="auto"/>
              <w:right w:val="single" w:sz="4" w:space="0" w:color="auto"/>
            </w:tcBorders>
            <w:shd w:val="clear" w:color="auto" w:fill="auto"/>
            <w:noWrap/>
            <w:vAlign w:val="center"/>
            <w:hideMark/>
          </w:tcPr>
          <w:p w14:paraId="33C666C5"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1,554</w:t>
            </w:r>
          </w:p>
        </w:tc>
        <w:tc>
          <w:tcPr>
            <w:tcW w:w="727" w:type="dxa"/>
            <w:tcBorders>
              <w:top w:val="nil"/>
              <w:left w:val="nil"/>
              <w:bottom w:val="single" w:sz="4" w:space="0" w:color="auto"/>
              <w:right w:val="nil"/>
            </w:tcBorders>
            <w:shd w:val="clear" w:color="auto" w:fill="auto"/>
            <w:noWrap/>
            <w:vAlign w:val="center"/>
            <w:hideMark/>
          </w:tcPr>
          <w:p w14:paraId="5D614FF5"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2,496</w:t>
            </w:r>
          </w:p>
        </w:tc>
        <w:tc>
          <w:tcPr>
            <w:tcW w:w="740" w:type="dxa"/>
            <w:tcBorders>
              <w:top w:val="single" w:sz="4" w:space="0" w:color="auto"/>
              <w:left w:val="single" w:sz="4" w:space="0" w:color="auto"/>
              <w:bottom w:val="nil"/>
              <w:right w:val="nil"/>
            </w:tcBorders>
            <w:shd w:val="clear" w:color="auto" w:fill="auto"/>
            <w:noWrap/>
            <w:vAlign w:val="center"/>
            <w:hideMark/>
          </w:tcPr>
          <w:p w14:paraId="79455346"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3,815</w:t>
            </w:r>
          </w:p>
        </w:tc>
        <w:tc>
          <w:tcPr>
            <w:tcW w:w="727" w:type="dxa"/>
            <w:tcBorders>
              <w:top w:val="single" w:sz="4" w:space="0" w:color="auto"/>
              <w:left w:val="single" w:sz="4" w:space="0" w:color="auto"/>
              <w:bottom w:val="nil"/>
              <w:right w:val="nil"/>
            </w:tcBorders>
            <w:shd w:val="clear" w:color="auto" w:fill="auto"/>
            <w:noWrap/>
            <w:vAlign w:val="center"/>
            <w:hideMark/>
          </w:tcPr>
          <w:p w14:paraId="7398AC7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2,740</w:t>
            </w:r>
          </w:p>
        </w:tc>
        <w:tc>
          <w:tcPr>
            <w:tcW w:w="607" w:type="dxa"/>
            <w:tcBorders>
              <w:top w:val="nil"/>
              <w:left w:val="single" w:sz="4" w:space="0" w:color="auto"/>
              <w:bottom w:val="single" w:sz="4" w:space="0" w:color="auto"/>
              <w:right w:val="single" w:sz="4" w:space="0" w:color="auto"/>
            </w:tcBorders>
            <w:shd w:val="clear" w:color="000000" w:fill="FFFFFF"/>
            <w:noWrap/>
            <w:vAlign w:val="center"/>
            <w:hideMark/>
          </w:tcPr>
          <w:p w14:paraId="431E7EF2"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177</w:t>
            </w:r>
          </w:p>
        </w:tc>
        <w:tc>
          <w:tcPr>
            <w:tcW w:w="607" w:type="dxa"/>
            <w:tcBorders>
              <w:top w:val="nil"/>
              <w:left w:val="nil"/>
              <w:bottom w:val="single" w:sz="4" w:space="0" w:color="auto"/>
              <w:right w:val="single" w:sz="4" w:space="0" w:color="auto"/>
            </w:tcBorders>
            <w:shd w:val="clear" w:color="000000" w:fill="FFFFFF"/>
            <w:noWrap/>
            <w:vAlign w:val="center"/>
            <w:hideMark/>
          </w:tcPr>
          <w:p w14:paraId="03F8D8AB"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70</w:t>
            </w:r>
          </w:p>
        </w:tc>
        <w:tc>
          <w:tcPr>
            <w:tcW w:w="628" w:type="dxa"/>
            <w:tcBorders>
              <w:top w:val="nil"/>
              <w:left w:val="nil"/>
              <w:bottom w:val="single" w:sz="4" w:space="0" w:color="auto"/>
              <w:right w:val="single" w:sz="4" w:space="0" w:color="auto"/>
            </w:tcBorders>
            <w:shd w:val="clear" w:color="000000" w:fill="FFFFFF"/>
            <w:noWrap/>
            <w:vAlign w:val="center"/>
            <w:hideMark/>
          </w:tcPr>
          <w:p w14:paraId="7C9CC7EC"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62</w:t>
            </w:r>
          </w:p>
        </w:tc>
        <w:tc>
          <w:tcPr>
            <w:tcW w:w="628" w:type="dxa"/>
            <w:tcBorders>
              <w:top w:val="nil"/>
              <w:left w:val="nil"/>
              <w:bottom w:val="single" w:sz="4" w:space="0" w:color="auto"/>
              <w:right w:val="nil"/>
            </w:tcBorders>
            <w:shd w:val="clear" w:color="000000" w:fill="FFFFFF"/>
            <w:noWrap/>
            <w:vAlign w:val="center"/>
            <w:hideMark/>
          </w:tcPr>
          <w:p w14:paraId="25AEA498"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139</w:t>
            </w:r>
          </w:p>
        </w:tc>
        <w:tc>
          <w:tcPr>
            <w:tcW w:w="629" w:type="dxa"/>
            <w:tcBorders>
              <w:top w:val="nil"/>
              <w:left w:val="single" w:sz="4" w:space="0" w:color="auto"/>
              <w:bottom w:val="single" w:sz="4" w:space="0" w:color="auto"/>
              <w:right w:val="single" w:sz="4" w:space="0" w:color="auto"/>
            </w:tcBorders>
            <w:shd w:val="clear" w:color="000000" w:fill="FFFFFF"/>
            <w:noWrap/>
            <w:vAlign w:val="center"/>
            <w:hideMark/>
          </w:tcPr>
          <w:p w14:paraId="37ED1870"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245</w:t>
            </w:r>
          </w:p>
        </w:tc>
      </w:tr>
      <w:tr w:rsidR="00154885" w:rsidRPr="00154885" w14:paraId="5E0DF943" w14:textId="77777777" w:rsidTr="00154885">
        <w:trPr>
          <w:trHeight w:val="362"/>
        </w:trPr>
        <w:tc>
          <w:tcPr>
            <w:tcW w:w="1430" w:type="dxa"/>
            <w:tcBorders>
              <w:top w:val="nil"/>
              <w:left w:val="single" w:sz="8" w:space="0" w:color="auto"/>
              <w:bottom w:val="nil"/>
              <w:right w:val="nil"/>
            </w:tcBorders>
            <w:shd w:val="clear" w:color="auto" w:fill="auto"/>
            <w:noWrap/>
            <w:vAlign w:val="center"/>
            <w:hideMark/>
          </w:tcPr>
          <w:p w14:paraId="335E466B"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Rijeka</w:t>
            </w:r>
          </w:p>
        </w:tc>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2C04F70"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552</w:t>
            </w:r>
          </w:p>
        </w:tc>
        <w:tc>
          <w:tcPr>
            <w:tcW w:w="766" w:type="dxa"/>
            <w:tcBorders>
              <w:top w:val="nil"/>
              <w:left w:val="nil"/>
              <w:bottom w:val="single" w:sz="4" w:space="0" w:color="auto"/>
              <w:right w:val="single" w:sz="4" w:space="0" w:color="auto"/>
            </w:tcBorders>
            <w:shd w:val="clear" w:color="auto" w:fill="auto"/>
            <w:noWrap/>
            <w:vAlign w:val="center"/>
            <w:hideMark/>
          </w:tcPr>
          <w:p w14:paraId="66B449FC"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1,079</w:t>
            </w:r>
          </w:p>
        </w:tc>
        <w:tc>
          <w:tcPr>
            <w:tcW w:w="727" w:type="dxa"/>
            <w:tcBorders>
              <w:top w:val="nil"/>
              <w:left w:val="nil"/>
              <w:bottom w:val="single" w:sz="4" w:space="0" w:color="auto"/>
              <w:right w:val="single" w:sz="4" w:space="0" w:color="auto"/>
            </w:tcBorders>
            <w:shd w:val="clear" w:color="auto" w:fill="auto"/>
            <w:noWrap/>
            <w:vAlign w:val="center"/>
            <w:hideMark/>
          </w:tcPr>
          <w:p w14:paraId="2D8741A2"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690</w:t>
            </w:r>
          </w:p>
        </w:tc>
        <w:tc>
          <w:tcPr>
            <w:tcW w:w="727" w:type="dxa"/>
            <w:tcBorders>
              <w:top w:val="nil"/>
              <w:left w:val="nil"/>
              <w:bottom w:val="nil"/>
              <w:right w:val="nil"/>
            </w:tcBorders>
            <w:shd w:val="clear" w:color="auto" w:fill="auto"/>
            <w:noWrap/>
            <w:vAlign w:val="center"/>
            <w:hideMark/>
          </w:tcPr>
          <w:p w14:paraId="38EDABB5"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1,248</w:t>
            </w:r>
          </w:p>
        </w:tc>
        <w:tc>
          <w:tcPr>
            <w:tcW w:w="740" w:type="dxa"/>
            <w:tcBorders>
              <w:top w:val="single" w:sz="4" w:space="0" w:color="auto"/>
              <w:left w:val="single" w:sz="4" w:space="0" w:color="auto"/>
              <w:bottom w:val="nil"/>
              <w:right w:val="nil"/>
            </w:tcBorders>
            <w:shd w:val="clear" w:color="auto" w:fill="auto"/>
            <w:noWrap/>
            <w:vAlign w:val="center"/>
            <w:hideMark/>
          </w:tcPr>
          <w:p w14:paraId="10E12004"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1,497</w:t>
            </w:r>
          </w:p>
        </w:tc>
        <w:tc>
          <w:tcPr>
            <w:tcW w:w="727" w:type="dxa"/>
            <w:tcBorders>
              <w:top w:val="single" w:sz="4" w:space="0" w:color="auto"/>
              <w:left w:val="single" w:sz="4" w:space="0" w:color="auto"/>
              <w:bottom w:val="nil"/>
              <w:right w:val="nil"/>
            </w:tcBorders>
            <w:shd w:val="clear" w:color="auto" w:fill="auto"/>
            <w:noWrap/>
            <w:vAlign w:val="center"/>
            <w:hideMark/>
          </w:tcPr>
          <w:p w14:paraId="2795E417"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1,567</w:t>
            </w:r>
          </w:p>
        </w:tc>
        <w:tc>
          <w:tcPr>
            <w:tcW w:w="607" w:type="dxa"/>
            <w:tcBorders>
              <w:top w:val="nil"/>
              <w:left w:val="single" w:sz="4" w:space="0" w:color="auto"/>
              <w:bottom w:val="single" w:sz="4" w:space="0" w:color="auto"/>
              <w:right w:val="single" w:sz="4" w:space="0" w:color="auto"/>
            </w:tcBorders>
            <w:shd w:val="clear" w:color="000000" w:fill="FFFFFF"/>
            <w:noWrap/>
            <w:vAlign w:val="center"/>
            <w:hideMark/>
          </w:tcPr>
          <w:p w14:paraId="3C5C076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195</w:t>
            </w:r>
          </w:p>
        </w:tc>
        <w:tc>
          <w:tcPr>
            <w:tcW w:w="607" w:type="dxa"/>
            <w:tcBorders>
              <w:top w:val="nil"/>
              <w:left w:val="nil"/>
              <w:bottom w:val="single" w:sz="4" w:space="0" w:color="auto"/>
              <w:right w:val="single" w:sz="4" w:space="0" w:color="auto"/>
            </w:tcBorders>
            <w:shd w:val="clear" w:color="000000" w:fill="FFFFFF"/>
            <w:noWrap/>
            <w:vAlign w:val="center"/>
            <w:hideMark/>
          </w:tcPr>
          <w:p w14:paraId="31947AA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64</w:t>
            </w:r>
          </w:p>
        </w:tc>
        <w:tc>
          <w:tcPr>
            <w:tcW w:w="628" w:type="dxa"/>
            <w:tcBorders>
              <w:top w:val="nil"/>
              <w:left w:val="nil"/>
              <w:bottom w:val="single" w:sz="4" w:space="0" w:color="auto"/>
              <w:right w:val="single" w:sz="4" w:space="0" w:color="auto"/>
            </w:tcBorders>
            <w:shd w:val="clear" w:color="000000" w:fill="FFFFFF"/>
            <w:noWrap/>
            <w:vAlign w:val="center"/>
            <w:hideMark/>
          </w:tcPr>
          <w:p w14:paraId="2831D45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55</w:t>
            </w:r>
          </w:p>
        </w:tc>
        <w:tc>
          <w:tcPr>
            <w:tcW w:w="628" w:type="dxa"/>
            <w:tcBorders>
              <w:top w:val="nil"/>
              <w:left w:val="nil"/>
              <w:bottom w:val="single" w:sz="4" w:space="0" w:color="auto"/>
              <w:right w:val="nil"/>
            </w:tcBorders>
            <w:shd w:val="clear" w:color="000000" w:fill="FFFFFF"/>
            <w:noWrap/>
            <w:vAlign w:val="center"/>
            <w:hideMark/>
          </w:tcPr>
          <w:p w14:paraId="1AAB397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96</w:t>
            </w:r>
          </w:p>
        </w:tc>
        <w:tc>
          <w:tcPr>
            <w:tcW w:w="629" w:type="dxa"/>
            <w:tcBorders>
              <w:top w:val="nil"/>
              <w:left w:val="single" w:sz="4" w:space="0" w:color="auto"/>
              <w:bottom w:val="single" w:sz="4" w:space="0" w:color="auto"/>
              <w:right w:val="single" w:sz="4" w:space="0" w:color="auto"/>
            </w:tcBorders>
            <w:shd w:val="clear" w:color="000000" w:fill="FFFFFF"/>
            <w:noWrap/>
            <w:vAlign w:val="center"/>
            <w:hideMark/>
          </w:tcPr>
          <w:p w14:paraId="35C83E62"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217</w:t>
            </w:r>
          </w:p>
        </w:tc>
      </w:tr>
      <w:tr w:rsidR="00154885" w:rsidRPr="00154885" w14:paraId="4F2C9756" w14:textId="77777777" w:rsidTr="00154885">
        <w:trPr>
          <w:trHeight w:val="377"/>
        </w:trPr>
        <w:tc>
          <w:tcPr>
            <w:tcW w:w="1430" w:type="dxa"/>
            <w:tcBorders>
              <w:top w:val="single" w:sz="4" w:space="0" w:color="auto"/>
              <w:left w:val="single" w:sz="8" w:space="0" w:color="auto"/>
              <w:bottom w:val="single" w:sz="8" w:space="0" w:color="auto"/>
              <w:right w:val="nil"/>
            </w:tcBorders>
            <w:shd w:val="clear" w:color="auto" w:fill="auto"/>
            <w:noWrap/>
            <w:vAlign w:val="center"/>
            <w:hideMark/>
          </w:tcPr>
          <w:p w14:paraId="59205A00"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Zadar</w:t>
            </w:r>
          </w:p>
        </w:tc>
        <w:tc>
          <w:tcPr>
            <w:tcW w:w="761" w:type="dxa"/>
            <w:tcBorders>
              <w:top w:val="nil"/>
              <w:left w:val="single" w:sz="4" w:space="0" w:color="auto"/>
              <w:bottom w:val="single" w:sz="8" w:space="0" w:color="auto"/>
              <w:right w:val="single" w:sz="4" w:space="0" w:color="auto"/>
            </w:tcBorders>
            <w:shd w:val="clear" w:color="auto" w:fill="auto"/>
            <w:noWrap/>
            <w:vAlign w:val="center"/>
            <w:hideMark/>
          </w:tcPr>
          <w:p w14:paraId="4929A9F6"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66" w:type="dxa"/>
            <w:tcBorders>
              <w:top w:val="nil"/>
              <w:left w:val="nil"/>
              <w:bottom w:val="single" w:sz="8" w:space="0" w:color="auto"/>
              <w:right w:val="single" w:sz="4" w:space="0" w:color="auto"/>
            </w:tcBorders>
            <w:shd w:val="clear" w:color="auto" w:fill="auto"/>
            <w:noWrap/>
            <w:vAlign w:val="center"/>
            <w:hideMark/>
          </w:tcPr>
          <w:p w14:paraId="5E6A14C9"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27" w:type="dxa"/>
            <w:tcBorders>
              <w:top w:val="nil"/>
              <w:left w:val="nil"/>
              <w:bottom w:val="single" w:sz="8" w:space="0" w:color="auto"/>
              <w:right w:val="single" w:sz="4" w:space="0" w:color="auto"/>
            </w:tcBorders>
            <w:shd w:val="clear" w:color="auto" w:fill="auto"/>
            <w:noWrap/>
            <w:vAlign w:val="center"/>
            <w:hideMark/>
          </w:tcPr>
          <w:p w14:paraId="26AC5BBB"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19</w:t>
            </w:r>
          </w:p>
        </w:tc>
        <w:tc>
          <w:tcPr>
            <w:tcW w:w="727" w:type="dxa"/>
            <w:tcBorders>
              <w:top w:val="single" w:sz="4" w:space="0" w:color="auto"/>
              <w:left w:val="nil"/>
              <w:bottom w:val="single" w:sz="8" w:space="0" w:color="auto"/>
              <w:right w:val="nil"/>
            </w:tcBorders>
            <w:shd w:val="clear" w:color="auto" w:fill="auto"/>
            <w:noWrap/>
            <w:vAlign w:val="center"/>
            <w:hideMark/>
          </w:tcPr>
          <w:p w14:paraId="3D47E050"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0</w:t>
            </w:r>
          </w:p>
        </w:tc>
        <w:tc>
          <w:tcPr>
            <w:tcW w:w="740" w:type="dxa"/>
            <w:tcBorders>
              <w:top w:val="single" w:sz="4" w:space="0" w:color="auto"/>
              <w:left w:val="single" w:sz="4" w:space="0" w:color="auto"/>
              <w:bottom w:val="single" w:sz="8" w:space="0" w:color="auto"/>
              <w:right w:val="nil"/>
            </w:tcBorders>
            <w:shd w:val="clear" w:color="auto" w:fill="auto"/>
            <w:noWrap/>
            <w:vAlign w:val="center"/>
            <w:hideMark/>
          </w:tcPr>
          <w:p w14:paraId="09752C91"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863</w:t>
            </w:r>
          </w:p>
        </w:tc>
        <w:tc>
          <w:tcPr>
            <w:tcW w:w="727" w:type="dxa"/>
            <w:tcBorders>
              <w:top w:val="single" w:sz="4" w:space="0" w:color="auto"/>
              <w:left w:val="single" w:sz="4" w:space="0" w:color="auto"/>
              <w:bottom w:val="single" w:sz="8" w:space="0" w:color="auto"/>
              <w:right w:val="nil"/>
            </w:tcBorders>
            <w:shd w:val="clear" w:color="auto" w:fill="auto"/>
            <w:noWrap/>
            <w:vAlign w:val="center"/>
            <w:hideMark/>
          </w:tcPr>
          <w:p w14:paraId="6F3B5F6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612</w:t>
            </w:r>
          </w:p>
        </w:tc>
        <w:tc>
          <w:tcPr>
            <w:tcW w:w="607" w:type="dxa"/>
            <w:tcBorders>
              <w:top w:val="nil"/>
              <w:left w:val="single" w:sz="4" w:space="0" w:color="auto"/>
              <w:bottom w:val="single" w:sz="8" w:space="0" w:color="auto"/>
              <w:right w:val="single" w:sz="4" w:space="0" w:color="auto"/>
            </w:tcBorders>
            <w:shd w:val="clear" w:color="000000" w:fill="FFFFFF"/>
            <w:noWrap/>
            <w:vAlign w:val="center"/>
            <w:hideMark/>
          </w:tcPr>
          <w:p w14:paraId="53C91E5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07" w:type="dxa"/>
            <w:tcBorders>
              <w:top w:val="nil"/>
              <w:left w:val="nil"/>
              <w:bottom w:val="single" w:sz="8" w:space="0" w:color="auto"/>
              <w:right w:val="single" w:sz="4" w:space="0" w:color="auto"/>
            </w:tcBorders>
            <w:shd w:val="clear" w:color="000000" w:fill="FFFFFF"/>
            <w:noWrap/>
            <w:vAlign w:val="center"/>
            <w:hideMark/>
          </w:tcPr>
          <w:p w14:paraId="659D8A34"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8" w:type="dxa"/>
            <w:tcBorders>
              <w:top w:val="nil"/>
              <w:left w:val="nil"/>
              <w:bottom w:val="single" w:sz="8" w:space="0" w:color="auto"/>
              <w:right w:val="single" w:sz="4" w:space="0" w:color="auto"/>
            </w:tcBorders>
            <w:shd w:val="clear" w:color="000000" w:fill="FFFFFF"/>
            <w:noWrap/>
            <w:vAlign w:val="center"/>
            <w:hideMark/>
          </w:tcPr>
          <w:p w14:paraId="67CBD93C"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0</w:t>
            </w:r>
          </w:p>
        </w:tc>
        <w:tc>
          <w:tcPr>
            <w:tcW w:w="628" w:type="dxa"/>
            <w:tcBorders>
              <w:top w:val="nil"/>
              <w:left w:val="nil"/>
              <w:bottom w:val="single" w:sz="8" w:space="0" w:color="auto"/>
              <w:right w:val="nil"/>
            </w:tcBorders>
            <w:shd w:val="clear" w:color="000000" w:fill="FFFFFF"/>
            <w:noWrap/>
            <w:vAlign w:val="center"/>
            <w:hideMark/>
          </w:tcPr>
          <w:p w14:paraId="1259C5A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141</w:t>
            </w:r>
          </w:p>
        </w:tc>
        <w:tc>
          <w:tcPr>
            <w:tcW w:w="629" w:type="dxa"/>
            <w:tcBorders>
              <w:top w:val="nil"/>
              <w:left w:val="single" w:sz="4" w:space="0" w:color="auto"/>
              <w:bottom w:val="single" w:sz="8" w:space="0" w:color="auto"/>
              <w:right w:val="single" w:sz="4" w:space="0" w:color="auto"/>
            </w:tcBorders>
            <w:shd w:val="clear" w:color="000000" w:fill="FFFFFF"/>
            <w:noWrap/>
            <w:vAlign w:val="center"/>
            <w:hideMark/>
          </w:tcPr>
          <w:p w14:paraId="1900CFB2"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4542</w:t>
            </w:r>
          </w:p>
        </w:tc>
      </w:tr>
      <w:tr w:rsidR="00154885" w:rsidRPr="00154885" w14:paraId="19A19B4C" w14:textId="77777777" w:rsidTr="00154885">
        <w:trPr>
          <w:trHeight w:val="1208"/>
        </w:trPr>
        <w:tc>
          <w:tcPr>
            <w:tcW w:w="1430" w:type="dxa"/>
            <w:tcBorders>
              <w:top w:val="nil"/>
              <w:left w:val="single" w:sz="8" w:space="0" w:color="auto"/>
              <w:bottom w:val="single" w:sz="8" w:space="0" w:color="auto"/>
              <w:right w:val="nil"/>
            </w:tcBorders>
            <w:shd w:val="clear" w:color="auto" w:fill="auto"/>
            <w:vAlign w:val="center"/>
            <w:hideMark/>
          </w:tcPr>
          <w:p w14:paraId="7CB69681" w14:textId="77777777" w:rsidR="00154885" w:rsidRPr="00154885" w:rsidRDefault="00154885" w:rsidP="00154885">
            <w:pPr>
              <w:spacing w:after="0" w:line="240" w:lineRule="auto"/>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UKUPNO IZVANREDNE LINIJE I GENERALNA AVIJACIJA</w:t>
            </w:r>
          </w:p>
        </w:tc>
        <w:tc>
          <w:tcPr>
            <w:tcW w:w="761" w:type="dxa"/>
            <w:tcBorders>
              <w:top w:val="nil"/>
              <w:left w:val="single" w:sz="4" w:space="0" w:color="auto"/>
              <w:bottom w:val="single" w:sz="8" w:space="0" w:color="auto"/>
              <w:right w:val="single" w:sz="4" w:space="0" w:color="auto"/>
            </w:tcBorders>
            <w:shd w:val="clear" w:color="auto" w:fill="auto"/>
            <w:noWrap/>
            <w:vAlign w:val="center"/>
            <w:hideMark/>
          </w:tcPr>
          <w:p w14:paraId="03B8D205"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434</w:t>
            </w:r>
          </w:p>
        </w:tc>
        <w:tc>
          <w:tcPr>
            <w:tcW w:w="766" w:type="dxa"/>
            <w:tcBorders>
              <w:top w:val="nil"/>
              <w:left w:val="nil"/>
              <w:bottom w:val="single" w:sz="8" w:space="0" w:color="auto"/>
              <w:right w:val="single" w:sz="4" w:space="0" w:color="auto"/>
            </w:tcBorders>
            <w:shd w:val="clear" w:color="auto" w:fill="auto"/>
            <w:noWrap/>
            <w:vAlign w:val="center"/>
            <w:hideMark/>
          </w:tcPr>
          <w:p w14:paraId="645DC6BB"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1,487</w:t>
            </w:r>
          </w:p>
        </w:tc>
        <w:tc>
          <w:tcPr>
            <w:tcW w:w="727" w:type="dxa"/>
            <w:tcBorders>
              <w:top w:val="nil"/>
              <w:left w:val="nil"/>
              <w:bottom w:val="single" w:sz="8" w:space="0" w:color="auto"/>
              <w:right w:val="single" w:sz="4" w:space="0" w:color="auto"/>
            </w:tcBorders>
            <w:shd w:val="clear" w:color="auto" w:fill="auto"/>
            <w:noWrap/>
            <w:vAlign w:val="center"/>
            <w:hideMark/>
          </w:tcPr>
          <w:p w14:paraId="7C9DE79F"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1,345</w:t>
            </w:r>
          </w:p>
        </w:tc>
        <w:tc>
          <w:tcPr>
            <w:tcW w:w="727" w:type="dxa"/>
            <w:tcBorders>
              <w:top w:val="nil"/>
              <w:left w:val="nil"/>
              <w:bottom w:val="single" w:sz="8" w:space="0" w:color="auto"/>
              <w:right w:val="single" w:sz="4" w:space="0" w:color="auto"/>
            </w:tcBorders>
            <w:shd w:val="clear" w:color="auto" w:fill="auto"/>
            <w:noWrap/>
            <w:vAlign w:val="center"/>
            <w:hideMark/>
          </w:tcPr>
          <w:p w14:paraId="50CBA9FC"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1,660</w:t>
            </w:r>
          </w:p>
        </w:tc>
        <w:tc>
          <w:tcPr>
            <w:tcW w:w="740" w:type="dxa"/>
            <w:tcBorders>
              <w:top w:val="nil"/>
              <w:left w:val="nil"/>
              <w:bottom w:val="single" w:sz="8" w:space="0" w:color="auto"/>
              <w:right w:val="single" w:sz="4" w:space="0" w:color="auto"/>
            </w:tcBorders>
            <w:shd w:val="clear" w:color="auto" w:fill="auto"/>
            <w:noWrap/>
            <w:vAlign w:val="center"/>
            <w:hideMark/>
          </w:tcPr>
          <w:p w14:paraId="3044FFB1"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1,265</w:t>
            </w:r>
          </w:p>
        </w:tc>
        <w:tc>
          <w:tcPr>
            <w:tcW w:w="727" w:type="dxa"/>
            <w:tcBorders>
              <w:top w:val="nil"/>
              <w:left w:val="nil"/>
              <w:bottom w:val="single" w:sz="8" w:space="0" w:color="auto"/>
              <w:right w:val="single" w:sz="4" w:space="0" w:color="auto"/>
            </w:tcBorders>
            <w:shd w:val="clear" w:color="auto" w:fill="auto"/>
            <w:noWrap/>
            <w:vAlign w:val="center"/>
            <w:hideMark/>
          </w:tcPr>
          <w:p w14:paraId="6211E64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1,850</w:t>
            </w:r>
          </w:p>
        </w:tc>
        <w:tc>
          <w:tcPr>
            <w:tcW w:w="607" w:type="dxa"/>
            <w:tcBorders>
              <w:top w:val="nil"/>
              <w:left w:val="nil"/>
              <w:bottom w:val="single" w:sz="8" w:space="0" w:color="auto"/>
              <w:right w:val="single" w:sz="4" w:space="0" w:color="auto"/>
            </w:tcBorders>
            <w:shd w:val="clear" w:color="000000" w:fill="FFFFFF"/>
            <w:noWrap/>
            <w:vAlign w:val="center"/>
            <w:hideMark/>
          </w:tcPr>
          <w:p w14:paraId="63BC9F8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343</w:t>
            </w:r>
          </w:p>
        </w:tc>
        <w:tc>
          <w:tcPr>
            <w:tcW w:w="607" w:type="dxa"/>
            <w:tcBorders>
              <w:top w:val="nil"/>
              <w:left w:val="nil"/>
              <w:bottom w:val="single" w:sz="8" w:space="0" w:color="auto"/>
              <w:right w:val="single" w:sz="4" w:space="0" w:color="auto"/>
            </w:tcBorders>
            <w:shd w:val="clear" w:color="000000" w:fill="FFFFFF"/>
            <w:noWrap/>
            <w:vAlign w:val="center"/>
            <w:hideMark/>
          </w:tcPr>
          <w:p w14:paraId="5641583C"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90</w:t>
            </w:r>
          </w:p>
        </w:tc>
        <w:tc>
          <w:tcPr>
            <w:tcW w:w="628" w:type="dxa"/>
            <w:tcBorders>
              <w:top w:val="nil"/>
              <w:left w:val="nil"/>
              <w:bottom w:val="single" w:sz="8" w:space="0" w:color="auto"/>
              <w:right w:val="single" w:sz="4" w:space="0" w:color="auto"/>
            </w:tcBorders>
            <w:shd w:val="clear" w:color="000000" w:fill="FFFFFF"/>
            <w:noWrap/>
            <w:vAlign w:val="center"/>
            <w:hideMark/>
          </w:tcPr>
          <w:p w14:paraId="23E2CD3D"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81</w:t>
            </w:r>
          </w:p>
        </w:tc>
        <w:tc>
          <w:tcPr>
            <w:tcW w:w="628" w:type="dxa"/>
            <w:tcBorders>
              <w:top w:val="nil"/>
              <w:left w:val="nil"/>
              <w:bottom w:val="single" w:sz="8" w:space="0" w:color="auto"/>
              <w:right w:val="nil"/>
            </w:tcBorders>
            <w:shd w:val="clear" w:color="000000" w:fill="FFFFFF"/>
            <w:noWrap/>
            <w:vAlign w:val="center"/>
            <w:hideMark/>
          </w:tcPr>
          <w:p w14:paraId="4EE87606"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68</w:t>
            </w:r>
          </w:p>
        </w:tc>
        <w:tc>
          <w:tcPr>
            <w:tcW w:w="629" w:type="dxa"/>
            <w:tcBorders>
              <w:top w:val="nil"/>
              <w:left w:val="single" w:sz="4" w:space="0" w:color="auto"/>
              <w:bottom w:val="single" w:sz="8" w:space="0" w:color="auto"/>
              <w:right w:val="single" w:sz="4" w:space="0" w:color="auto"/>
            </w:tcBorders>
            <w:shd w:val="clear" w:color="000000" w:fill="FFFFFF"/>
            <w:noWrap/>
            <w:vAlign w:val="center"/>
            <w:hideMark/>
          </w:tcPr>
          <w:p w14:paraId="4704AE5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94</w:t>
            </w:r>
          </w:p>
        </w:tc>
      </w:tr>
      <w:tr w:rsidR="00154885" w:rsidRPr="00154885" w14:paraId="6A305537" w14:textId="77777777" w:rsidTr="00154885">
        <w:trPr>
          <w:trHeight w:val="362"/>
        </w:trPr>
        <w:tc>
          <w:tcPr>
            <w:tcW w:w="1430" w:type="dxa"/>
            <w:tcBorders>
              <w:top w:val="nil"/>
              <w:left w:val="single" w:sz="8" w:space="0" w:color="auto"/>
              <w:bottom w:val="single" w:sz="4" w:space="0" w:color="auto"/>
              <w:right w:val="nil"/>
            </w:tcBorders>
            <w:shd w:val="clear" w:color="auto" w:fill="auto"/>
            <w:noWrap/>
            <w:vAlign w:val="center"/>
            <w:hideMark/>
          </w:tcPr>
          <w:p w14:paraId="67CF7BF6" w14:textId="77777777" w:rsidR="00154885" w:rsidRPr="00154885" w:rsidRDefault="00154885" w:rsidP="00154885">
            <w:pPr>
              <w:spacing w:after="0" w:line="240" w:lineRule="auto"/>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MEĐUNARODNE</w:t>
            </w:r>
          </w:p>
        </w:tc>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DD385E7"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407</w:t>
            </w:r>
          </w:p>
        </w:tc>
        <w:tc>
          <w:tcPr>
            <w:tcW w:w="766" w:type="dxa"/>
            <w:tcBorders>
              <w:top w:val="nil"/>
              <w:left w:val="nil"/>
              <w:bottom w:val="single" w:sz="4" w:space="0" w:color="auto"/>
              <w:right w:val="single" w:sz="4" w:space="0" w:color="auto"/>
            </w:tcBorders>
            <w:shd w:val="clear" w:color="auto" w:fill="auto"/>
            <w:noWrap/>
            <w:vAlign w:val="center"/>
            <w:hideMark/>
          </w:tcPr>
          <w:p w14:paraId="56C4BA38"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1,387</w:t>
            </w:r>
          </w:p>
        </w:tc>
        <w:tc>
          <w:tcPr>
            <w:tcW w:w="727" w:type="dxa"/>
            <w:tcBorders>
              <w:top w:val="nil"/>
              <w:left w:val="nil"/>
              <w:bottom w:val="single" w:sz="4" w:space="0" w:color="auto"/>
              <w:right w:val="single" w:sz="4" w:space="0" w:color="auto"/>
            </w:tcBorders>
            <w:shd w:val="clear" w:color="auto" w:fill="auto"/>
            <w:noWrap/>
            <w:vAlign w:val="center"/>
            <w:hideMark/>
          </w:tcPr>
          <w:p w14:paraId="5428E53D"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1,083</w:t>
            </w:r>
          </w:p>
        </w:tc>
        <w:tc>
          <w:tcPr>
            <w:tcW w:w="727" w:type="dxa"/>
            <w:tcBorders>
              <w:top w:val="nil"/>
              <w:left w:val="nil"/>
              <w:bottom w:val="single" w:sz="4" w:space="0" w:color="auto"/>
              <w:right w:val="nil"/>
            </w:tcBorders>
            <w:shd w:val="clear" w:color="auto" w:fill="auto"/>
            <w:noWrap/>
            <w:vAlign w:val="center"/>
            <w:hideMark/>
          </w:tcPr>
          <w:p w14:paraId="3FEF2868"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1,540</w:t>
            </w:r>
          </w:p>
        </w:tc>
        <w:tc>
          <w:tcPr>
            <w:tcW w:w="740" w:type="dxa"/>
            <w:tcBorders>
              <w:top w:val="nil"/>
              <w:left w:val="single" w:sz="4" w:space="0" w:color="auto"/>
              <w:bottom w:val="nil"/>
              <w:right w:val="nil"/>
            </w:tcBorders>
            <w:shd w:val="clear" w:color="auto" w:fill="auto"/>
            <w:noWrap/>
            <w:vAlign w:val="center"/>
            <w:hideMark/>
          </w:tcPr>
          <w:p w14:paraId="54EDF00D"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1,223</w:t>
            </w:r>
          </w:p>
        </w:tc>
        <w:tc>
          <w:tcPr>
            <w:tcW w:w="727" w:type="dxa"/>
            <w:tcBorders>
              <w:top w:val="nil"/>
              <w:left w:val="single" w:sz="4" w:space="0" w:color="auto"/>
              <w:bottom w:val="nil"/>
              <w:right w:val="nil"/>
            </w:tcBorders>
            <w:shd w:val="clear" w:color="auto" w:fill="auto"/>
            <w:noWrap/>
            <w:vAlign w:val="center"/>
            <w:hideMark/>
          </w:tcPr>
          <w:p w14:paraId="471F0D7F"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1,550</w:t>
            </w:r>
          </w:p>
        </w:tc>
        <w:tc>
          <w:tcPr>
            <w:tcW w:w="607" w:type="dxa"/>
            <w:tcBorders>
              <w:top w:val="nil"/>
              <w:left w:val="single" w:sz="4" w:space="0" w:color="auto"/>
              <w:bottom w:val="single" w:sz="4" w:space="0" w:color="auto"/>
              <w:right w:val="single" w:sz="4" w:space="0" w:color="auto"/>
            </w:tcBorders>
            <w:shd w:val="clear" w:color="000000" w:fill="FFFFFF"/>
            <w:noWrap/>
            <w:vAlign w:val="center"/>
            <w:hideMark/>
          </w:tcPr>
          <w:p w14:paraId="0D5594C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341</w:t>
            </w:r>
          </w:p>
        </w:tc>
        <w:tc>
          <w:tcPr>
            <w:tcW w:w="607" w:type="dxa"/>
            <w:tcBorders>
              <w:top w:val="nil"/>
              <w:left w:val="nil"/>
              <w:bottom w:val="single" w:sz="4" w:space="0" w:color="auto"/>
              <w:right w:val="single" w:sz="4" w:space="0" w:color="auto"/>
            </w:tcBorders>
            <w:shd w:val="clear" w:color="000000" w:fill="FFFFFF"/>
            <w:noWrap/>
            <w:vAlign w:val="center"/>
            <w:hideMark/>
          </w:tcPr>
          <w:p w14:paraId="2738A53A"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78</w:t>
            </w:r>
          </w:p>
        </w:tc>
        <w:tc>
          <w:tcPr>
            <w:tcW w:w="628" w:type="dxa"/>
            <w:tcBorders>
              <w:top w:val="nil"/>
              <w:left w:val="nil"/>
              <w:bottom w:val="single" w:sz="4" w:space="0" w:color="auto"/>
              <w:right w:val="single" w:sz="4" w:space="0" w:color="auto"/>
            </w:tcBorders>
            <w:shd w:val="clear" w:color="000000" w:fill="FFFFFF"/>
            <w:noWrap/>
            <w:vAlign w:val="center"/>
            <w:hideMark/>
          </w:tcPr>
          <w:p w14:paraId="4327783D"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70</w:t>
            </w:r>
          </w:p>
        </w:tc>
        <w:tc>
          <w:tcPr>
            <w:tcW w:w="628" w:type="dxa"/>
            <w:tcBorders>
              <w:top w:val="nil"/>
              <w:left w:val="nil"/>
              <w:bottom w:val="single" w:sz="4" w:space="0" w:color="auto"/>
              <w:right w:val="nil"/>
            </w:tcBorders>
            <w:shd w:val="clear" w:color="000000" w:fill="FFFFFF"/>
            <w:noWrap/>
            <w:vAlign w:val="center"/>
            <w:hideMark/>
          </w:tcPr>
          <w:p w14:paraId="5C3C91A7"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79</w:t>
            </w:r>
          </w:p>
        </w:tc>
        <w:tc>
          <w:tcPr>
            <w:tcW w:w="629" w:type="dxa"/>
            <w:tcBorders>
              <w:top w:val="nil"/>
              <w:left w:val="single" w:sz="4" w:space="0" w:color="auto"/>
              <w:bottom w:val="single" w:sz="4" w:space="0" w:color="auto"/>
              <w:right w:val="single" w:sz="4" w:space="0" w:color="auto"/>
            </w:tcBorders>
            <w:shd w:val="clear" w:color="000000" w:fill="FFFFFF"/>
            <w:noWrap/>
            <w:vAlign w:val="center"/>
            <w:hideMark/>
          </w:tcPr>
          <w:p w14:paraId="1AAC972D"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113</w:t>
            </w:r>
          </w:p>
        </w:tc>
      </w:tr>
      <w:tr w:rsidR="00154885" w:rsidRPr="00154885" w14:paraId="0E4BF972" w14:textId="77777777" w:rsidTr="00154885">
        <w:trPr>
          <w:trHeight w:val="377"/>
        </w:trPr>
        <w:tc>
          <w:tcPr>
            <w:tcW w:w="1430" w:type="dxa"/>
            <w:tcBorders>
              <w:top w:val="nil"/>
              <w:left w:val="single" w:sz="8" w:space="0" w:color="auto"/>
              <w:bottom w:val="single" w:sz="8" w:space="0" w:color="auto"/>
              <w:right w:val="nil"/>
            </w:tcBorders>
            <w:shd w:val="clear" w:color="auto" w:fill="auto"/>
            <w:noWrap/>
            <w:vAlign w:val="center"/>
            <w:hideMark/>
          </w:tcPr>
          <w:p w14:paraId="5B41FDD7" w14:textId="77777777" w:rsidR="00154885" w:rsidRPr="00154885" w:rsidRDefault="00154885" w:rsidP="00154885">
            <w:pPr>
              <w:spacing w:after="0" w:line="240" w:lineRule="auto"/>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 xml:space="preserve">DOMAĆE </w:t>
            </w:r>
          </w:p>
        </w:tc>
        <w:tc>
          <w:tcPr>
            <w:tcW w:w="761" w:type="dxa"/>
            <w:tcBorders>
              <w:top w:val="nil"/>
              <w:left w:val="single" w:sz="4" w:space="0" w:color="auto"/>
              <w:bottom w:val="single" w:sz="8" w:space="0" w:color="auto"/>
              <w:right w:val="single" w:sz="4" w:space="0" w:color="auto"/>
            </w:tcBorders>
            <w:shd w:val="clear" w:color="auto" w:fill="auto"/>
            <w:noWrap/>
            <w:vAlign w:val="center"/>
            <w:hideMark/>
          </w:tcPr>
          <w:p w14:paraId="0DB3F94D"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27</w:t>
            </w:r>
          </w:p>
        </w:tc>
        <w:tc>
          <w:tcPr>
            <w:tcW w:w="766" w:type="dxa"/>
            <w:tcBorders>
              <w:top w:val="nil"/>
              <w:left w:val="nil"/>
              <w:bottom w:val="single" w:sz="8" w:space="0" w:color="auto"/>
              <w:right w:val="single" w:sz="4" w:space="0" w:color="auto"/>
            </w:tcBorders>
            <w:shd w:val="clear" w:color="auto" w:fill="auto"/>
            <w:noWrap/>
            <w:vAlign w:val="center"/>
            <w:hideMark/>
          </w:tcPr>
          <w:p w14:paraId="4C6FAA6E"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100</w:t>
            </w:r>
          </w:p>
        </w:tc>
        <w:tc>
          <w:tcPr>
            <w:tcW w:w="727" w:type="dxa"/>
            <w:tcBorders>
              <w:top w:val="nil"/>
              <w:left w:val="nil"/>
              <w:bottom w:val="single" w:sz="8" w:space="0" w:color="auto"/>
              <w:right w:val="single" w:sz="4" w:space="0" w:color="auto"/>
            </w:tcBorders>
            <w:shd w:val="clear" w:color="auto" w:fill="auto"/>
            <w:noWrap/>
            <w:vAlign w:val="center"/>
            <w:hideMark/>
          </w:tcPr>
          <w:p w14:paraId="72EA2549"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262</w:t>
            </w:r>
          </w:p>
        </w:tc>
        <w:tc>
          <w:tcPr>
            <w:tcW w:w="727" w:type="dxa"/>
            <w:tcBorders>
              <w:top w:val="nil"/>
              <w:left w:val="nil"/>
              <w:bottom w:val="single" w:sz="8" w:space="0" w:color="auto"/>
              <w:right w:val="nil"/>
            </w:tcBorders>
            <w:shd w:val="clear" w:color="auto" w:fill="auto"/>
            <w:noWrap/>
            <w:vAlign w:val="center"/>
            <w:hideMark/>
          </w:tcPr>
          <w:p w14:paraId="1BA54DDE"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120</w:t>
            </w:r>
          </w:p>
        </w:tc>
        <w:tc>
          <w:tcPr>
            <w:tcW w:w="740" w:type="dxa"/>
            <w:tcBorders>
              <w:top w:val="single" w:sz="4" w:space="0" w:color="auto"/>
              <w:left w:val="single" w:sz="4" w:space="0" w:color="auto"/>
              <w:bottom w:val="single" w:sz="8" w:space="0" w:color="auto"/>
              <w:right w:val="nil"/>
            </w:tcBorders>
            <w:shd w:val="clear" w:color="auto" w:fill="auto"/>
            <w:noWrap/>
            <w:vAlign w:val="center"/>
            <w:hideMark/>
          </w:tcPr>
          <w:p w14:paraId="2FA90A4D"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42</w:t>
            </w:r>
          </w:p>
        </w:tc>
        <w:tc>
          <w:tcPr>
            <w:tcW w:w="727" w:type="dxa"/>
            <w:tcBorders>
              <w:top w:val="single" w:sz="4" w:space="0" w:color="auto"/>
              <w:left w:val="single" w:sz="4" w:space="0" w:color="auto"/>
              <w:bottom w:val="single" w:sz="8" w:space="0" w:color="auto"/>
              <w:right w:val="nil"/>
            </w:tcBorders>
            <w:shd w:val="clear" w:color="auto" w:fill="auto"/>
            <w:noWrap/>
            <w:vAlign w:val="center"/>
            <w:hideMark/>
          </w:tcPr>
          <w:p w14:paraId="02FCFED9" w14:textId="77777777" w:rsidR="00154885" w:rsidRPr="00154885" w:rsidRDefault="00154885" w:rsidP="00154885">
            <w:pPr>
              <w:spacing w:after="0" w:line="240" w:lineRule="auto"/>
              <w:jc w:val="center"/>
              <w:rPr>
                <w:rFonts w:ascii="Calibri" w:eastAsia="Times New Roman" w:hAnsi="Calibri" w:cs="Calibri"/>
                <w:color w:val="000000"/>
                <w:sz w:val="16"/>
                <w:szCs w:val="16"/>
                <w:lang w:val="hr-HR" w:eastAsia="hr-HR"/>
              </w:rPr>
            </w:pPr>
            <w:r w:rsidRPr="00154885">
              <w:rPr>
                <w:rFonts w:ascii="Calibri" w:eastAsia="Times New Roman" w:hAnsi="Calibri" w:cs="Calibri"/>
                <w:color w:val="000000"/>
                <w:sz w:val="16"/>
                <w:szCs w:val="16"/>
                <w:lang w:val="hr-HR" w:eastAsia="hr-HR"/>
              </w:rPr>
              <w:t>300</w:t>
            </w:r>
          </w:p>
        </w:tc>
        <w:tc>
          <w:tcPr>
            <w:tcW w:w="607" w:type="dxa"/>
            <w:tcBorders>
              <w:top w:val="nil"/>
              <w:left w:val="single" w:sz="4" w:space="0" w:color="auto"/>
              <w:bottom w:val="single" w:sz="8" w:space="0" w:color="auto"/>
              <w:right w:val="single" w:sz="4" w:space="0" w:color="auto"/>
            </w:tcBorders>
            <w:shd w:val="clear" w:color="000000" w:fill="FFFFFF"/>
            <w:noWrap/>
            <w:vAlign w:val="center"/>
            <w:hideMark/>
          </w:tcPr>
          <w:p w14:paraId="3EC97A43"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370</w:t>
            </w:r>
          </w:p>
        </w:tc>
        <w:tc>
          <w:tcPr>
            <w:tcW w:w="607" w:type="dxa"/>
            <w:tcBorders>
              <w:top w:val="nil"/>
              <w:left w:val="nil"/>
              <w:bottom w:val="single" w:sz="8" w:space="0" w:color="auto"/>
              <w:right w:val="single" w:sz="4" w:space="0" w:color="auto"/>
            </w:tcBorders>
            <w:shd w:val="clear" w:color="000000" w:fill="FFFFFF"/>
            <w:noWrap/>
            <w:vAlign w:val="center"/>
            <w:hideMark/>
          </w:tcPr>
          <w:p w14:paraId="5264355B"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262</w:t>
            </w:r>
          </w:p>
        </w:tc>
        <w:tc>
          <w:tcPr>
            <w:tcW w:w="628" w:type="dxa"/>
            <w:tcBorders>
              <w:top w:val="nil"/>
              <w:left w:val="nil"/>
              <w:bottom w:val="single" w:sz="8" w:space="0" w:color="auto"/>
              <w:right w:val="single" w:sz="4" w:space="0" w:color="auto"/>
            </w:tcBorders>
            <w:shd w:val="clear" w:color="000000" w:fill="FFFFFF"/>
            <w:noWrap/>
            <w:vAlign w:val="center"/>
            <w:hideMark/>
          </w:tcPr>
          <w:p w14:paraId="695FCCCE"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218</w:t>
            </w:r>
          </w:p>
        </w:tc>
        <w:tc>
          <w:tcPr>
            <w:tcW w:w="628" w:type="dxa"/>
            <w:tcBorders>
              <w:top w:val="nil"/>
              <w:left w:val="nil"/>
              <w:bottom w:val="single" w:sz="8" w:space="0" w:color="auto"/>
              <w:right w:val="nil"/>
            </w:tcBorders>
            <w:shd w:val="clear" w:color="000000" w:fill="FFFFFF"/>
            <w:noWrap/>
            <w:vAlign w:val="center"/>
            <w:hideMark/>
          </w:tcPr>
          <w:p w14:paraId="1B40F87E"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14</w:t>
            </w:r>
          </w:p>
        </w:tc>
        <w:tc>
          <w:tcPr>
            <w:tcW w:w="629" w:type="dxa"/>
            <w:tcBorders>
              <w:top w:val="nil"/>
              <w:left w:val="single" w:sz="4" w:space="0" w:color="auto"/>
              <w:bottom w:val="single" w:sz="8" w:space="0" w:color="auto"/>
              <w:right w:val="single" w:sz="4" w:space="0" w:color="auto"/>
            </w:tcBorders>
            <w:shd w:val="clear" w:color="000000" w:fill="FFFFFF"/>
            <w:noWrap/>
            <w:vAlign w:val="center"/>
            <w:hideMark/>
          </w:tcPr>
          <w:p w14:paraId="2689C4B4" w14:textId="77777777" w:rsidR="00154885" w:rsidRPr="00154885" w:rsidRDefault="00154885" w:rsidP="00154885">
            <w:pPr>
              <w:spacing w:after="0" w:line="240" w:lineRule="auto"/>
              <w:jc w:val="center"/>
              <w:rPr>
                <w:rFonts w:ascii="Calibri" w:eastAsia="Times New Roman" w:hAnsi="Calibri" w:cs="Calibri"/>
                <w:b/>
                <w:bCs/>
                <w:color w:val="000000"/>
                <w:sz w:val="16"/>
                <w:szCs w:val="16"/>
                <w:lang w:val="hr-HR" w:eastAsia="hr-HR"/>
              </w:rPr>
            </w:pPr>
            <w:r w:rsidRPr="00154885">
              <w:rPr>
                <w:rFonts w:ascii="Calibri" w:eastAsia="Times New Roman" w:hAnsi="Calibri" w:cs="Calibri"/>
                <w:b/>
                <w:bCs/>
                <w:color w:val="000000"/>
                <w:sz w:val="16"/>
                <w:szCs w:val="16"/>
                <w:lang w:val="hr-HR" w:eastAsia="hr-HR"/>
              </w:rPr>
              <w:t>16</w:t>
            </w:r>
          </w:p>
        </w:tc>
      </w:tr>
    </w:tbl>
    <w:p w14:paraId="51BB0FAE" w14:textId="77777777" w:rsidR="00154885" w:rsidRDefault="00154885" w:rsidP="002B5A69">
      <w:pPr>
        <w:rPr>
          <w:rFonts w:ascii="Calibri" w:hAnsi="Calibri" w:cs="Calibri"/>
          <w:b/>
          <w:bCs/>
        </w:rPr>
      </w:pPr>
    </w:p>
    <w:p w14:paraId="003D2D29" w14:textId="77777777" w:rsidR="008E1420" w:rsidRPr="008E1420" w:rsidRDefault="008E1420" w:rsidP="008E1420">
      <w:pPr>
        <w:jc w:val="both"/>
        <w:rPr>
          <w:rFonts w:ascii="Calibri" w:hAnsi="Calibri" w:cs="Calibri"/>
          <w:lang w:val="hr-HR"/>
        </w:rPr>
      </w:pPr>
      <w:r w:rsidRPr="008E1420">
        <w:rPr>
          <w:rFonts w:ascii="Calibri" w:hAnsi="Calibri" w:cs="Calibri"/>
          <w:lang w:val="hr-HR"/>
        </w:rPr>
        <w:t>S aspekta putničkog prometa koriste se kapaciteti putničke zgrade čija je površina od 1.500 m</w:t>
      </w:r>
      <w:r w:rsidRPr="008E1420">
        <w:rPr>
          <w:rFonts w:ascii="Calibri" w:hAnsi="Calibri" w:cs="Calibri"/>
          <w:vertAlign w:val="superscript"/>
          <w:lang w:val="hr-HR"/>
        </w:rPr>
        <w:t>2</w:t>
      </w:r>
      <w:r w:rsidRPr="008E1420">
        <w:rPr>
          <w:rFonts w:ascii="Calibri" w:hAnsi="Calibri" w:cs="Calibri"/>
          <w:lang w:val="hr-HR"/>
        </w:rPr>
        <w:t>. Putnička zgrada s instaliranim sustavima i opremom omogućava protok od 200 do 400 putnika na sat.</w:t>
      </w:r>
    </w:p>
    <w:p w14:paraId="45FA350B" w14:textId="5396E361" w:rsidR="008E1420" w:rsidRDefault="008E1420" w:rsidP="008E1420">
      <w:pPr>
        <w:jc w:val="both"/>
        <w:rPr>
          <w:rFonts w:ascii="Calibri" w:hAnsi="Calibri" w:cs="Calibri"/>
          <w:lang w:val="hr-HR"/>
        </w:rPr>
      </w:pPr>
      <w:r w:rsidRPr="008E1420">
        <w:rPr>
          <w:rFonts w:ascii="Calibri" w:hAnsi="Calibri" w:cs="Calibri"/>
          <w:lang w:val="hr-HR"/>
        </w:rPr>
        <w:lastRenderedPageBreak/>
        <w:t xml:space="preserve">Osim redovitog putničkog prometa, Zračna luka Osijek redovno prihvaća charter letove i letove poslovne i generalne avijacije te svojim individualnim pristupom svakom korisniku </w:t>
      </w:r>
      <w:r>
        <w:rPr>
          <w:rFonts w:ascii="Calibri" w:hAnsi="Calibri" w:cs="Calibri"/>
          <w:lang w:val="hr-HR"/>
        </w:rPr>
        <w:t>nastoji omogućiti</w:t>
      </w:r>
      <w:r w:rsidRPr="008E1420">
        <w:rPr>
          <w:rFonts w:ascii="Calibri" w:hAnsi="Calibri" w:cs="Calibri"/>
          <w:lang w:val="hr-HR"/>
        </w:rPr>
        <w:t xml:space="preserve"> kvalitetnu i brzu uslugu.</w:t>
      </w:r>
    </w:p>
    <w:p w14:paraId="0A995E06" w14:textId="22CB5FA3" w:rsidR="00CD3D0B" w:rsidRPr="008E1420" w:rsidRDefault="00B7325F" w:rsidP="00CD3D0B">
      <w:pPr>
        <w:jc w:val="both"/>
        <w:rPr>
          <w:rFonts w:ascii="Calibri" w:hAnsi="Calibri" w:cs="Calibri"/>
          <w:lang w:val="hr-HR"/>
        </w:rPr>
      </w:pPr>
      <w:r>
        <w:rPr>
          <w:rFonts w:ascii="Calibri" w:hAnsi="Calibri" w:cs="Calibri"/>
          <w:lang w:val="hr-HR"/>
        </w:rPr>
        <w:t xml:space="preserve">U 2023. godini prihvaćen je i otpremljen </w:t>
      </w:r>
      <w:r w:rsidRPr="00355A46">
        <w:rPr>
          <w:rFonts w:ascii="Calibri" w:hAnsi="Calibri" w:cs="Calibri"/>
          <w:b/>
          <w:bCs/>
          <w:lang w:val="hr-HR"/>
        </w:rPr>
        <w:t>36 791 putnik</w:t>
      </w:r>
      <w:r>
        <w:rPr>
          <w:rFonts w:ascii="Calibri" w:hAnsi="Calibri" w:cs="Calibri"/>
          <w:lang w:val="hr-HR"/>
        </w:rPr>
        <w:t xml:space="preserve"> što je </w:t>
      </w:r>
      <w:r w:rsidRPr="00355A46">
        <w:rPr>
          <w:rFonts w:ascii="Calibri" w:hAnsi="Calibri" w:cs="Calibri"/>
          <w:b/>
          <w:bCs/>
          <w:lang w:val="hr-HR"/>
        </w:rPr>
        <w:t>20 916 putnika više nego u 2022. godini</w:t>
      </w:r>
      <w:r w:rsidR="00CD3D0B">
        <w:rPr>
          <w:rFonts w:ascii="Calibri" w:hAnsi="Calibri" w:cs="Calibri"/>
          <w:b/>
          <w:bCs/>
          <w:lang w:val="hr-HR"/>
        </w:rPr>
        <w:t xml:space="preserve"> </w:t>
      </w:r>
      <w:r w:rsidR="00CD3D0B" w:rsidRPr="00CD3D0B">
        <w:rPr>
          <w:rFonts w:ascii="Calibri" w:hAnsi="Calibri" w:cs="Calibri"/>
          <w:lang w:val="hr-HR"/>
        </w:rPr>
        <w:t>što sagledano u postotcima iznosi</w:t>
      </w:r>
      <w:r w:rsidR="00CD3D0B">
        <w:rPr>
          <w:rFonts w:ascii="Calibri" w:hAnsi="Calibri" w:cs="Calibri"/>
          <w:b/>
          <w:bCs/>
          <w:lang w:val="hr-HR"/>
        </w:rPr>
        <w:t xml:space="preserve"> </w:t>
      </w:r>
      <w:r w:rsidR="00CD3D0B" w:rsidRPr="00355A46">
        <w:rPr>
          <w:rFonts w:ascii="Calibri" w:hAnsi="Calibri" w:cs="Calibri"/>
          <w:b/>
          <w:bCs/>
          <w:lang w:val="hr-HR"/>
        </w:rPr>
        <w:t>132 % putnika više</w:t>
      </w:r>
      <w:r w:rsidR="00CD3D0B">
        <w:rPr>
          <w:rFonts w:ascii="Calibri" w:hAnsi="Calibri" w:cs="Calibri"/>
          <w:lang w:val="hr-HR"/>
        </w:rPr>
        <w:t xml:space="preserve"> nego 2022. godini.</w:t>
      </w:r>
    </w:p>
    <w:p w14:paraId="4F2A6141" w14:textId="14DECDAE" w:rsidR="00355A46" w:rsidRDefault="00B7325F" w:rsidP="008E1420">
      <w:pPr>
        <w:jc w:val="both"/>
        <w:rPr>
          <w:rFonts w:ascii="Calibri" w:hAnsi="Calibri" w:cs="Calibri"/>
          <w:lang w:val="hr-HR"/>
        </w:rPr>
      </w:pPr>
      <w:r>
        <w:rPr>
          <w:rFonts w:ascii="Calibri" w:hAnsi="Calibri" w:cs="Calibri"/>
          <w:lang w:val="hr-HR"/>
        </w:rPr>
        <w:t>U 2023. godini je prihvaćen i otpremljen veći broj putnika ne</w:t>
      </w:r>
      <w:r w:rsidR="00355A46">
        <w:rPr>
          <w:rFonts w:ascii="Calibri" w:hAnsi="Calibri" w:cs="Calibri"/>
          <w:lang w:val="hr-HR"/>
        </w:rPr>
        <w:t xml:space="preserve">go u 2022., 2021. i 2020. godini zajedno. </w:t>
      </w:r>
    </w:p>
    <w:p w14:paraId="3C3E3C3A" w14:textId="2D2806A9" w:rsidR="0039635F" w:rsidRDefault="0039635F" w:rsidP="008E1420">
      <w:pPr>
        <w:jc w:val="both"/>
        <w:rPr>
          <w:rFonts w:ascii="Calibri" w:hAnsi="Calibri" w:cs="Calibri"/>
          <w:lang w:val="hr-HR"/>
        </w:rPr>
      </w:pPr>
      <w:r>
        <w:rPr>
          <w:rFonts w:ascii="Calibri" w:hAnsi="Calibri" w:cs="Calibri"/>
          <w:lang w:val="hr-HR"/>
        </w:rPr>
        <w:t xml:space="preserve">Najveći rast broja putnika zabilježen je na međunarodnim redovnim linijama. Rast od čak 257 % </w:t>
      </w:r>
      <w:r w:rsidR="00CD420A">
        <w:rPr>
          <w:rFonts w:ascii="Calibri" w:hAnsi="Calibri" w:cs="Calibri"/>
          <w:lang w:val="hr-HR"/>
        </w:rPr>
        <w:t xml:space="preserve">rezultat je uvođenja nove međunarodne redovne linije London-Osijek-London na kojoj je u 43 rotacije preveženo 13 260 putnika s </w:t>
      </w:r>
      <w:r w:rsidR="00551EF2">
        <w:rPr>
          <w:rFonts w:ascii="Calibri" w:hAnsi="Calibri" w:cs="Calibri"/>
          <w:lang w:val="hr-HR"/>
        </w:rPr>
        <w:t xml:space="preserve">prosječnom </w:t>
      </w:r>
      <w:r w:rsidR="00CD420A">
        <w:rPr>
          <w:rFonts w:ascii="Calibri" w:hAnsi="Calibri" w:cs="Calibri"/>
          <w:lang w:val="hr-HR"/>
        </w:rPr>
        <w:t xml:space="preserve">popunjenosti zrakoplova od </w:t>
      </w:r>
      <w:r w:rsidR="00551EF2">
        <w:rPr>
          <w:rFonts w:ascii="Calibri" w:hAnsi="Calibri" w:cs="Calibri"/>
          <w:lang w:val="hr-HR"/>
        </w:rPr>
        <w:t>80 %. Također, na međunarodnoj liniji Munchen-Osijek-Munchen, koja je u 2023. godini bila cjelogodišnja preveženo je 28 % više putnika.</w:t>
      </w:r>
    </w:p>
    <w:p w14:paraId="18BCF52D" w14:textId="1AEDF323" w:rsidR="00551EF2" w:rsidRDefault="00551EF2" w:rsidP="008E1420">
      <w:pPr>
        <w:jc w:val="both"/>
        <w:rPr>
          <w:rFonts w:ascii="Calibri" w:hAnsi="Calibri" w:cs="Calibri"/>
          <w:lang w:val="hr-HR"/>
        </w:rPr>
      </w:pPr>
      <w:r>
        <w:rPr>
          <w:rFonts w:ascii="Calibri" w:hAnsi="Calibri" w:cs="Calibri"/>
          <w:lang w:val="hr-HR"/>
        </w:rPr>
        <w:t>Na domaćim redovnim linijama prihvaćeno je i otpremljeno 70 % putnika više nego 2022. godine. Na linijama na kojima operira zračni prijevoznik Trade Air povećanje broja putnika od 186 % rezultat je povećanja broja zrakoplovnih operacija od 99 % i činjenice da su se domaće redovne linije po PSO programu odvijale cijele godine.</w:t>
      </w:r>
    </w:p>
    <w:p w14:paraId="7FBC7AA9" w14:textId="50A830FF" w:rsidR="00D55191" w:rsidRPr="00D55191" w:rsidRDefault="00D55191" w:rsidP="008E1420">
      <w:pPr>
        <w:jc w:val="both"/>
        <w:rPr>
          <w:rFonts w:ascii="Calibri" w:hAnsi="Calibri" w:cs="Calibri"/>
          <w:i/>
          <w:iCs/>
          <w:sz w:val="20"/>
          <w:szCs w:val="20"/>
          <w:lang w:val="hr-HR"/>
        </w:rPr>
      </w:pPr>
      <w:r w:rsidRPr="00D55191">
        <w:rPr>
          <w:rFonts w:ascii="Calibri" w:hAnsi="Calibri" w:cs="Calibri"/>
          <w:i/>
          <w:iCs/>
          <w:sz w:val="20"/>
          <w:szCs w:val="20"/>
          <w:lang w:val="hr-HR"/>
        </w:rPr>
        <w:t>Graf 5. U</w:t>
      </w:r>
      <w:r w:rsidR="008175E8">
        <w:rPr>
          <w:rFonts w:ascii="Calibri" w:hAnsi="Calibri" w:cs="Calibri"/>
          <w:i/>
          <w:iCs/>
          <w:sz w:val="20"/>
          <w:szCs w:val="20"/>
          <w:lang w:val="hr-HR"/>
        </w:rPr>
        <w:t>sporedba</w:t>
      </w:r>
      <w:r w:rsidRPr="00D55191">
        <w:rPr>
          <w:rFonts w:ascii="Calibri" w:hAnsi="Calibri" w:cs="Calibri"/>
          <w:i/>
          <w:iCs/>
          <w:sz w:val="20"/>
          <w:szCs w:val="20"/>
          <w:lang w:val="hr-HR"/>
        </w:rPr>
        <w:t xml:space="preserve"> broj</w:t>
      </w:r>
      <w:r w:rsidR="008175E8">
        <w:rPr>
          <w:rFonts w:ascii="Calibri" w:hAnsi="Calibri" w:cs="Calibri"/>
          <w:i/>
          <w:iCs/>
          <w:sz w:val="20"/>
          <w:szCs w:val="20"/>
          <w:lang w:val="hr-HR"/>
        </w:rPr>
        <w:t>a</w:t>
      </w:r>
      <w:r w:rsidRPr="00D55191">
        <w:rPr>
          <w:rFonts w:ascii="Calibri" w:hAnsi="Calibri" w:cs="Calibri"/>
          <w:i/>
          <w:iCs/>
          <w:sz w:val="20"/>
          <w:szCs w:val="20"/>
          <w:lang w:val="hr-HR"/>
        </w:rPr>
        <w:t xml:space="preserve"> putnika kroz godine</w:t>
      </w:r>
    </w:p>
    <w:p w14:paraId="5BB17064" w14:textId="51704E2F" w:rsidR="00D55191" w:rsidRPr="008E1420" w:rsidRDefault="00D55191" w:rsidP="008E1420">
      <w:pPr>
        <w:jc w:val="both"/>
        <w:rPr>
          <w:rFonts w:ascii="Calibri" w:hAnsi="Calibri" w:cs="Calibri"/>
          <w:lang w:val="hr-HR"/>
        </w:rPr>
      </w:pPr>
      <w:r>
        <w:rPr>
          <w:noProof/>
          <w:lang w:val="hr-HR" w:eastAsia="hr-HR"/>
        </w:rPr>
        <w:drawing>
          <wp:inline distT="0" distB="0" distL="0" distR="0" wp14:anchorId="5C743A50" wp14:editId="02934869">
            <wp:extent cx="5676900" cy="3878580"/>
            <wp:effectExtent l="0" t="0" r="0" b="7620"/>
            <wp:docPr id="1074914479" name="Chart 1">
              <a:extLst xmlns:a="http://schemas.openxmlformats.org/drawingml/2006/main">
                <a:ext uri="{FF2B5EF4-FFF2-40B4-BE49-F238E27FC236}">
                  <a16:creationId xmlns:a16="http://schemas.microsoft.com/office/drawing/2014/main" id="{8C49DA76-BBB3-93D5-495E-2AE57D2E49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EDD3E1C" w14:textId="77777777" w:rsidR="008835D4" w:rsidRDefault="008835D4" w:rsidP="008E1420">
      <w:pPr>
        <w:jc w:val="both"/>
        <w:rPr>
          <w:rFonts w:ascii="Calibri" w:hAnsi="Calibri" w:cs="Calibri"/>
          <w:lang w:val="hr-HR"/>
        </w:rPr>
      </w:pPr>
    </w:p>
    <w:p w14:paraId="2850EE55" w14:textId="77777777" w:rsidR="00D55191" w:rsidRDefault="00D55191" w:rsidP="008E1420">
      <w:pPr>
        <w:jc w:val="both"/>
        <w:rPr>
          <w:rFonts w:ascii="Calibri" w:hAnsi="Calibri" w:cs="Calibri"/>
          <w:lang w:val="hr-HR"/>
        </w:rPr>
      </w:pPr>
    </w:p>
    <w:p w14:paraId="3660BE64" w14:textId="77777777" w:rsidR="00D55191" w:rsidRDefault="00D55191" w:rsidP="008E1420">
      <w:pPr>
        <w:jc w:val="both"/>
        <w:rPr>
          <w:rFonts w:ascii="Calibri" w:hAnsi="Calibri" w:cs="Calibri"/>
          <w:lang w:val="hr-HR"/>
        </w:rPr>
      </w:pPr>
    </w:p>
    <w:p w14:paraId="51A9F37D" w14:textId="77777777" w:rsidR="00450D4C" w:rsidRDefault="00450D4C" w:rsidP="008E1420">
      <w:pPr>
        <w:jc w:val="both"/>
        <w:rPr>
          <w:rFonts w:ascii="Calibri" w:hAnsi="Calibri" w:cs="Calibri"/>
          <w:lang w:val="hr-HR"/>
        </w:rPr>
      </w:pPr>
    </w:p>
    <w:p w14:paraId="6421080B" w14:textId="527C2E37" w:rsidR="00D55191" w:rsidRPr="00D55191" w:rsidRDefault="00D55191" w:rsidP="008E1420">
      <w:pPr>
        <w:jc w:val="both"/>
        <w:rPr>
          <w:rFonts w:ascii="Calibri" w:hAnsi="Calibri" w:cs="Calibri"/>
          <w:i/>
          <w:iCs/>
          <w:sz w:val="20"/>
          <w:szCs w:val="20"/>
          <w:lang w:val="hr-HR"/>
        </w:rPr>
      </w:pPr>
      <w:r w:rsidRPr="00D55191">
        <w:rPr>
          <w:rFonts w:ascii="Calibri" w:hAnsi="Calibri" w:cs="Calibri"/>
          <w:i/>
          <w:iCs/>
          <w:sz w:val="20"/>
          <w:szCs w:val="20"/>
          <w:lang w:val="hr-HR"/>
        </w:rPr>
        <w:lastRenderedPageBreak/>
        <w:t>Graf 6. Usporedba prometa putnika na redovnim linijama s brojem putnika na izvanrednim linijama i generalnoj avijaciji</w:t>
      </w:r>
    </w:p>
    <w:p w14:paraId="750CDC5A" w14:textId="33383A09" w:rsidR="00D55191" w:rsidRDefault="00D55191" w:rsidP="008E1420">
      <w:pPr>
        <w:jc w:val="both"/>
        <w:rPr>
          <w:rFonts w:ascii="Calibri" w:hAnsi="Calibri" w:cs="Calibri"/>
          <w:lang w:val="hr-HR"/>
        </w:rPr>
      </w:pPr>
      <w:r>
        <w:rPr>
          <w:noProof/>
          <w:lang w:val="hr-HR" w:eastAsia="hr-HR"/>
        </w:rPr>
        <w:drawing>
          <wp:inline distT="0" distB="0" distL="0" distR="0" wp14:anchorId="0F17342E" wp14:editId="3F4972EF">
            <wp:extent cx="5707380" cy="3352800"/>
            <wp:effectExtent l="0" t="0" r="7620" b="0"/>
            <wp:docPr id="395205262" name="Chart 1">
              <a:extLst xmlns:a="http://schemas.openxmlformats.org/drawingml/2006/main">
                <a:ext uri="{FF2B5EF4-FFF2-40B4-BE49-F238E27FC236}">
                  <a16:creationId xmlns:a16="http://schemas.microsoft.com/office/drawing/2014/main" id="{FAFE18B6-11A6-B0B9-1E02-FDF477AC3B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8777D52" w14:textId="24027E84" w:rsidR="008835D4" w:rsidRPr="00D55191" w:rsidRDefault="00D55191" w:rsidP="008E1420">
      <w:pPr>
        <w:jc w:val="both"/>
        <w:rPr>
          <w:rFonts w:ascii="Calibri" w:hAnsi="Calibri" w:cs="Calibri"/>
          <w:i/>
          <w:iCs/>
          <w:sz w:val="20"/>
          <w:szCs w:val="20"/>
          <w:lang w:val="hr-HR"/>
        </w:rPr>
      </w:pPr>
      <w:r w:rsidRPr="00D55191">
        <w:rPr>
          <w:rFonts w:ascii="Calibri" w:hAnsi="Calibri" w:cs="Calibri"/>
          <w:i/>
          <w:iCs/>
          <w:sz w:val="20"/>
          <w:szCs w:val="20"/>
          <w:lang w:val="hr-HR"/>
        </w:rPr>
        <w:t>Graf 7. Usporedba broja putnika na domaćim redovnim linijama i međunarodnim redovnim linijama</w:t>
      </w:r>
    </w:p>
    <w:p w14:paraId="4A13C67E" w14:textId="01C04940" w:rsidR="008E1420" w:rsidRPr="008E1420" w:rsidRDefault="00D55191" w:rsidP="008E1420">
      <w:pPr>
        <w:jc w:val="both"/>
        <w:rPr>
          <w:rFonts w:ascii="Calibri" w:hAnsi="Calibri" w:cs="Calibri"/>
          <w:lang w:val="hr-HR"/>
        </w:rPr>
      </w:pPr>
      <w:r>
        <w:rPr>
          <w:noProof/>
          <w:lang w:val="hr-HR" w:eastAsia="hr-HR"/>
        </w:rPr>
        <w:drawing>
          <wp:inline distT="0" distB="0" distL="0" distR="0" wp14:anchorId="48C6DCEA" wp14:editId="0AE827DC">
            <wp:extent cx="5707380" cy="3817620"/>
            <wp:effectExtent l="0" t="0" r="7620" b="11430"/>
            <wp:docPr id="1427771904" name="Chart 1">
              <a:extLst xmlns:a="http://schemas.openxmlformats.org/drawingml/2006/main">
                <a:ext uri="{FF2B5EF4-FFF2-40B4-BE49-F238E27FC236}">
                  <a16:creationId xmlns:a16="http://schemas.microsoft.com/office/drawing/2014/main" id="{9225D365-B31C-A527-EE73-A0933419DA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91004D7" w14:textId="3FBD31BD" w:rsidR="00154885" w:rsidRPr="003C29B9" w:rsidRDefault="00D55191" w:rsidP="00D55191">
      <w:pPr>
        <w:jc w:val="both"/>
        <w:rPr>
          <w:rFonts w:ascii="Calibri" w:hAnsi="Calibri" w:cs="Calibri"/>
          <w:lang w:val="pl-PL"/>
        </w:rPr>
      </w:pPr>
      <w:r w:rsidRPr="003C29B9">
        <w:rPr>
          <w:rFonts w:ascii="Calibri" w:hAnsi="Calibri" w:cs="Calibri"/>
          <w:lang w:val="pl-PL"/>
        </w:rPr>
        <w:t xml:space="preserve">U 2023. godini dolazi do obrata pa u ukupnom broju putnika na redovnim linijama većinu prihvaćenih i otpremljenih putnika čine putnici </w:t>
      </w:r>
      <w:r w:rsidR="008175E8" w:rsidRPr="003C29B9">
        <w:rPr>
          <w:rFonts w:ascii="Calibri" w:hAnsi="Calibri" w:cs="Calibri"/>
          <w:lang w:val="pl-PL"/>
        </w:rPr>
        <w:t>na međunarodnim redovnim linijama.</w:t>
      </w:r>
    </w:p>
    <w:p w14:paraId="5C1C2344" w14:textId="77777777" w:rsidR="008175E8" w:rsidRPr="003C29B9" w:rsidRDefault="008175E8" w:rsidP="00D55191">
      <w:pPr>
        <w:jc w:val="both"/>
        <w:rPr>
          <w:rFonts w:ascii="Calibri" w:hAnsi="Calibri" w:cs="Calibri"/>
          <w:lang w:val="pl-PL"/>
        </w:rPr>
      </w:pPr>
    </w:p>
    <w:p w14:paraId="16ECF500" w14:textId="1E5850D2" w:rsidR="008175E8" w:rsidRPr="003C29B9" w:rsidRDefault="008175E8" w:rsidP="00D55191">
      <w:pPr>
        <w:jc w:val="both"/>
        <w:rPr>
          <w:rFonts w:ascii="Calibri" w:hAnsi="Calibri" w:cs="Calibri"/>
          <w:i/>
          <w:iCs/>
          <w:sz w:val="20"/>
          <w:szCs w:val="20"/>
          <w:lang w:val="pl-PL"/>
        </w:rPr>
      </w:pPr>
      <w:r w:rsidRPr="003C29B9">
        <w:rPr>
          <w:rFonts w:ascii="Calibri" w:hAnsi="Calibri" w:cs="Calibri"/>
          <w:i/>
          <w:iCs/>
          <w:sz w:val="20"/>
          <w:szCs w:val="20"/>
          <w:lang w:val="pl-PL"/>
        </w:rPr>
        <w:lastRenderedPageBreak/>
        <w:t>Graf 8. Prikaz broja putnika po zračnim prijevoznicima</w:t>
      </w:r>
    </w:p>
    <w:p w14:paraId="032213B6" w14:textId="51B3DC0A" w:rsidR="008175E8" w:rsidRDefault="008175E8" w:rsidP="00D55191">
      <w:pPr>
        <w:jc w:val="both"/>
        <w:rPr>
          <w:rFonts w:ascii="Calibri" w:hAnsi="Calibri" w:cs="Calibri"/>
        </w:rPr>
      </w:pPr>
      <w:r>
        <w:rPr>
          <w:noProof/>
          <w:lang w:val="hr-HR" w:eastAsia="hr-HR"/>
        </w:rPr>
        <w:drawing>
          <wp:inline distT="0" distB="0" distL="0" distR="0" wp14:anchorId="7C0D5A4C" wp14:editId="473BB8EE">
            <wp:extent cx="5676900" cy="3352800"/>
            <wp:effectExtent l="0" t="0" r="0" b="0"/>
            <wp:docPr id="657183647" name="Chart 1">
              <a:extLst xmlns:a="http://schemas.openxmlformats.org/drawingml/2006/main">
                <a:ext uri="{FF2B5EF4-FFF2-40B4-BE49-F238E27FC236}">
                  <a16:creationId xmlns:a16="http://schemas.microsoft.com/office/drawing/2014/main" id="{EEB4CBBD-C188-DE9E-FE29-4A0D1A236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835E531" w14:textId="014294CD" w:rsidR="008175E8" w:rsidRPr="003C29B9" w:rsidRDefault="008175E8" w:rsidP="00D55191">
      <w:pPr>
        <w:jc w:val="both"/>
        <w:rPr>
          <w:rFonts w:ascii="Calibri" w:hAnsi="Calibri" w:cs="Calibri"/>
          <w:lang w:val="pl-PL"/>
        </w:rPr>
      </w:pPr>
      <w:r w:rsidRPr="003C29B9">
        <w:rPr>
          <w:rFonts w:ascii="Calibri" w:hAnsi="Calibri" w:cs="Calibri"/>
          <w:lang w:val="pl-PL"/>
        </w:rPr>
        <w:t>Vodeći zračni prijevoznik po broju preveženih putnika je i dalje Croatia Airlines.</w:t>
      </w:r>
    </w:p>
    <w:p w14:paraId="783C7B5C" w14:textId="7487E109" w:rsidR="00672985" w:rsidRPr="003C29B9" w:rsidRDefault="00672985" w:rsidP="00D55191">
      <w:pPr>
        <w:jc w:val="both"/>
        <w:rPr>
          <w:rFonts w:ascii="Calibri" w:hAnsi="Calibri" w:cs="Calibri"/>
          <w:i/>
          <w:iCs/>
          <w:sz w:val="20"/>
          <w:szCs w:val="20"/>
          <w:lang w:val="pl-PL"/>
        </w:rPr>
      </w:pPr>
      <w:r w:rsidRPr="003C29B9">
        <w:rPr>
          <w:rFonts w:ascii="Calibri" w:hAnsi="Calibri" w:cs="Calibri"/>
          <w:i/>
          <w:iCs/>
          <w:sz w:val="20"/>
          <w:szCs w:val="20"/>
          <w:lang w:val="pl-PL"/>
        </w:rPr>
        <w:t xml:space="preserve">Tablica 3. Broj putnika </w:t>
      </w:r>
      <w:r w:rsidR="008018A6" w:rsidRPr="003C29B9">
        <w:rPr>
          <w:rFonts w:ascii="Calibri" w:hAnsi="Calibri" w:cs="Calibri"/>
          <w:i/>
          <w:iCs/>
          <w:sz w:val="20"/>
          <w:szCs w:val="20"/>
          <w:lang w:val="pl-PL"/>
        </w:rPr>
        <w:t>po zemljama odredišta</w:t>
      </w:r>
      <w:r w:rsidRPr="003C29B9">
        <w:rPr>
          <w:rFonts w:ascii="Calibri" w:hAnsi="Calibri" w:cs="Calibri"/>
          <w:i/>
          <w:iCs/>
          <w:sz w:val="20"/>
          <w:szCs w:val="20"/>
          <w:lang w:val="pl-PL"/>
        </w:rPr>
        <w:t xml:space="preserve"> </w:t>
      </w:r>
      <w:r w:rsidR="008018A6" w:rsidRPr="003C29B9">
        <w:rPr>
          <w:rFonts w:ascii="Calibri" w:hAnsi="Calibri" w:cs="Calibri"/>
          <w:i/>
          <w:iCs/>
          <w:sz w:val="20"/>
          <w:szCs w:val="20"/>
          <w:lang w:val="pl-PL"/>
        </w:rPr>
        <w:t>na redovnim linijama</w:t>
      </w:r>
    </w:p>
    <w:tbl>
      <w:tblPr>
        <w:tblW w:w="8948" w:type="dxa"/>
        <w:tblLook w:val="04A0" w:firstRow="1" w:lastRow="0" w:firstColumn="1" w:lastColumn="0" w:noHBand="0" w:noVBand="1"/>
      </w:tblPr>
      <w:tblGrid>
        <w:gridCol w:w="1175"/>
        <w:gridCol w:w="817"/>
        <w:gridCol w:w="749"/>
        <w:gridCol w:w="804"/>
        <w:gridCol w:w="856"/>
        <w:gridCol w:w="856"/>
        <w:gridCol w:w="729"/>
        <w:gridCol w:w="729"/>
        <w:gridCol w:w="752"/>
        <w:gridCol w:w="729"/>
        <w:gridCol w:w="752"/>
      </w:tblGrid>
      <w:tr w:rsidR="008018A6" w:rsidRPr="008018A6" w14:paraId="1AD91B82" w14:textId="77777777" w:rsidTr="008018A6">
        <w:trPr>
          <w:trHeight w:val="1515"/>
        </w:trPr>
        <w:tc>
          <w:tcPr>
            <w:tcW w:w="1175"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1297DAF9" w14:textId="77777777" w:rsidR="008018A6" w:rsidRPr="008018A6" w:rsidRDefault="008018A6" w:rsidP="008018A6">
            <w:pPr>
              <w:spacing w:after="0" w:line="240" w:lineRule="auto"/>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Promet putnika po zemljama odredišta na redovnim linijama:</w:t>
            </w:r>
          </w:p>
        </w:tc>
        <w:tc>
          <w:tcPr>
            <w:tcW w:w="817" w:type="dxa"/>
            <w:tcBorders>
              <w:top w:val="single" w:sz="8" w:space="0" w:color="auto"/>
              <w:left w:val="nil"/>
              <w:bottom w:val="single" w:sz="8" w:space="0" w:color="auto"/>
              <w:right w:val="single" w:sz="8" w:space="0" w:color="auto"/>
            </w:tcBorders>
            <w:shd w:val="clear" w:color="000000" w:fill="FFFF00"/>
            <w:vAlign w:val="center"/>
            <w:hideMark/>
          </w:tcPr>
          <w:p w14:paraId="66B849F0"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Ost. 2020.</w:t>
            </w:r>
          </w:p>
        </w:tc>
        <w:tc>
          <w:tcPr>
            <w:tcW w:w="749" w:type="dxa"/>
            <w:tcBorders>
              <w:top w:val="single" w:sz="8" w:space="0" w:color="auto"/>
              <w:left w:val="nil"/>
              <w:bottom w:val="single" w:sz="8" w:space="0" w:color="auto"/>
              <w:right w:val="single" w:sz="8" w:space="0" w:color="auto"/>
            </w:tcBorders>
            <w:shd w:val="clear" w:color="000000" w:fill="FFFF00"/>
            <w:vAlign w:val="center"/>
            <w:hideMark/>
          </w:tcPr>
          <w:p w14:paraId="46F960F7"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Ost. 2021.</w:t>
            </w:r>
          </w:p>
        </w:tc>
        <w:tc>
          <w:tcPr>
            <w:tcW w:w="804" w:type="dxa"/>
            <w:tcBorders>
              <w:top w:val="single" w:sz="8" w:space="0" w:color="auto"/>
              <w:left w:val="nil"/>
              <w:bottom w:val="single" w:sz="8" w:space="0" w:color="auto"/>
              <w:right w:val="single" w:sz="8" w:space="0" w:color="auto"/>
            </w:tcBorders>
            <w:shd w:val="clear" w:color="000000" w:fill="FFFF00"/>
            <w:vAlign w:val="center"/>
            <w:hideMark/>
          </w:tcPr>
          <w:p w14:paraId="6809C955"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Ost. 2022.</w:t>
            </w:r>
          </w:p>
        </w:tc>
        <w:tc>
          <w:tcPr>
            <w:tcW w:w="856" w:type="dxa"/>
            <w:tcBorders>
              <w:top w:val="single" w:sz="8" w:space="0" w:color="auto"/>
              <w:left w:val="nil"/>
              <w:bottom w:val="single" w:sz="8" w:space="0" w:color="auto"/>
              <w:right w:val="single" w:sz="8" w:space="0" w:color="auto"/>
            </w:tcBorders>
            <w:shd w:val="clear" w:color="000000" w:fill="FFFF00"/>
            <w:vAlign w:val="center"/>
            <w:hideMark/>
          </w:tcPr>
          <w:p w14:paraId="5A7DA768"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Plan 2023.</w:t>
            </w:r>
          </w:p>
        </w:tc>
        <w:tc>
          <w:tcPr>
            <w:tcW w:w="856" w:type="dxa"/>
            <w:tcBorders>
              <w:top w:val="single" w:sz="8" w:space="0" w:color="auto"/>
              <w:left w:val="nil"/>
              <w:bottom w:val="single" w:sz="8" w:space="0" w:color="auto"/>
              <w:right w:val="single" w:sz="8" w:space="0" w:color="auto"/>
            </w:tcBorders>
            <w:shd w:val="clear" w:color="000000" w:fill="FFFF00"/>
            <w:vAlign w:val="center"/>
            <w:hideMark/>
          </w:tcPr>
          <w:p w14:paraId="218C1F58"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Ost. 2023.</w:t>
            </w:r>
          </w:p>
        </w:tc>
        <w:tc>
          <w:tcPr>
            <w:tcW w:w="729" w:type="dxa"/>
            <w:tcBorders>
              <w:top w:val="single" w:sz="8" w:space="0" w:color="auto"/>
              <w:left w:val="nil"/>
              <w:bottom w:val="single" w:sz="8" w:space="0" w:color="auto"/>
              <w:right w:val="single" w:sz="8" w:space="0" w:color="auto"/>
            </w:tcBorders>
            <w:shd w:val="clear" w:color="000000" w:fill="FFFF00"/>
            <w:vAlign w:val="center"/>
            <w:hideMark/>
          </w:tcPr>
          <w:p w14:paraId="179B2F4A"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 xml:space="preserve">Index 21. / 20. </w:t>
            </w:r>
          </w:p>
        </w:tc>
        <w:tc>
          <w:tcPr>
            <w:tcW w:w="729" w:type="dxa"/>
            <w:tcBorders>
              <w:top w:val="single" w:sz="8" w:space="0" w:color="auto"/>
              <w:left w:val="nil"/>
              <w:bottom w:val="single" w:sz="8" w:space="0" w:color="auto"/>
              <w:right w:val="single" w:sz="8" w:space="0" w:color="auto"/>
            </w:tcBorders>
            <w:shd w:val="clear" w:color="000000" w:fill="FFFF00"/>
            <w:vAlign w:val="center"/>
            <w:hideMark/>
          </w:tcPr>
          <w:p w14:paraId="3771E5D4"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 xml:space="preserve">Index 22. / 21. </w:t>
            </w:r>
          </w:p>
        </w:tc>
        <w:tc>
          <w:tcPr>
            <w:tcW w:w="752" w:type="dxa"/>
            <w:tcBorders>
              <w:top w:val="single" w:sz="8" w:space="0" w:color="auto"/>
              <w:left w:val="nil"/>
              <w:bottom w:val="single" w:sz="8" w:space="0" w:color="auto"/>
              <w:right w:val="single" w:sz="8" w:space="0" w:color="auto"/>
            </w:tcBorders>
            <w:shd w:val="clear" w:color="000000" w:fill="FFFF00"/>
            <w:vAlign w:val="center"/>
            <w:hideMark/>
          </w:tcPr>
          <w:p w14:paraId="278AB57B"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 xml:space="preserve">Index Pr. 23. / 22. </w:t>
            </w:r>
          </w:p>
        </w:tc>
        <w:tc>
          <w:tcPr>
            <w:tcW w:w="729" w:type="dxa"/>
            <w:tcBorders>
              <w:top w:val="single" w:sz="8" w:space="0" w:color="auto"/>
              <w:left w:val="nil"/>
              <w:bottom w:val="single" w:sz="8" w:space="0" w:color="auto"/>
              <w:right w:val="single" w:sz="8" w:space="0" w:color="auto"/>
            </w:tcBorders>
            <w:shd w:val="clear" w:color="000000" w:fill="FFFF00"/>
            <w:vAlign w:val="center"/>
            <w:hideMark/>
          </w:tcPr>
          <w:p w14:paraId="0F6103C2"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 xml:space="preserve">Index Ost. 23. / Pl. 23. </w:t>
            </w:r>
          </w:p>
        </w:tc>
        <w:tc>
          <w:tcPr>
            <w:tcW w:w="752" w:type="dxa"/>
            <w:tcBorders>
              <w:top w:val="single" w:sz="8" w:space="0" w:color="auto"/>
              <w:left w:val="nil"/>
              <w:bottom w:val="single" w:sz="8" w:space="0" w:color="auto"/>
              <w:right w:val="single" w:sz="8" w:space="0" w:color="auto"/>
            </w:tcBorders>
            <w:shd w:val="clear" w:color="000000" w:fill="FFFF00"/>
            <w:vAlign w:val="center"/>
            <w:hideMark/>
          </w:tcPr>
          <w:p w14:paraId="17D9D550" w14:textId="77777777" w:rsidR="008018A6" w:rsidRPr="008018A6" w:rsidRDefault="008018A6" w:rsidP="008018A6">
            <w:pPr>
              <w:spacing w:after="0" w:line="240" w:lineRule="auto"/>
              <w:jc w:val="center"/>
              <w:rPr>
                <w:rFonts w:ascii="Calibri" w:eastAsia="Times New Roman" w:hAnsi="Calibri" w:cs="Calibri"/>
                <w:b/>
                <w:bCs/>
                <w:color w:val="000000"/>
                <w:sz w:val="15"/>
                <w:szCs w:val="15"/>
                <w:lang w:val="hr-HR" w:eastAsia="hr-HR"/>
              </w:rPr>
            </w:pPr>
            <w:r w:rsidRPr="008018A6">
              <w:rPr>
                <w:rFonts w:ascii="Calibri" w:eastAsia="Times New Roman" w:hAnsi="Calibri" w:cs="Calibri"/>
                <w:b/>
                <w:bCs/>
                <w:color w:val="000000"/>
                <w:sz w:val="15"/>
                <w:szCs w:val="15"/>
                <w:lang w:val="hr-HR" w:eastAsia="hr-HR"/>
              </w:rPr>
              <w:t xml:space="preserve">Index Ost. 23. / Ost. 22. </w:t>
            </w:r>
          </w:p>
        </w:tc>
      </w:tr>
      <w:tr w:rsidR="008018A6" w:rsidRPr="008018A6" w14:paraId="15CDFF3F" w14:textId="77777777" w:rsidTr="008018A6">
        <w:trPr>
          <w:trHeight w:val="367"/>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1600FB9B" w14:textId="77777777" w:rsidR="008018A6" w:rsidRPr="008018A6" w:rsidRDefault="008018A6" w:rsidP="008018A6">
            <w:pPr>
              <w:spacing w:after="0" w:line="240" w:lineRule="auto"/>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RH</w:t>
            </w:r>
          </w:p>
        </w:tc>
        <w:tc>
          <w:tcPr>
            <w:tcW w:w="817" w:type="dxa"/>
            <w:tcBorders>
              <w:top w:val="nil"/>
              <w:left w:val="nil"/>
              <w:bottom w:val="single" w:sz="8" w:space="0" w:color="auto"/>
              <w:right w:val="single" w:sz="8" w:space="0" w:color="auto"/>
            </w:tcBorders>
            <w:shd w:val="clear" w:color="auto" w:fill="auto"/>
            <w:vAlign w:val="center"/>
            <w:hideMark/>
          </w:tcPr>
          <w:p w14:paraId="3EC137AF"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2663</w:t>
            </w:r>
          </w:p>
        </w:tc>
        <w:tc>
          <w:tcPr>
            <w:tcW w:w="749" w:type="dxa"/>
            <w:tcBorders>
              <w:top w:val="nil"/>
              <w:left w:val="nil"/>
              <w:bottom w:val="single" w:sz="8" w:space="0" w:color="auto"/>
              <w:right w:val="single" w:sz="8" w:space="0" w:color="auto"/>
            </w:tcBorders>
            <w:shd w:val="clear" w:color="auto" w:fill="auto"/>
            <w:vAlign w:val="center"/>
            <w:hideMark/>
          </w:tcPr>
          <w:p w14:paraId="15820E44"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4,600</w:t>
            </w:r>
          </w:p>
        </w:tc>
        <w:tc>
          <w:tcPr>
            <w:tcW w:w="804" w:type="dxa"/>
            <w:tcBorders>
              <w:top w:val="nil"/>
              <w:left w:val="nil"/>
              <w:bottom w:val="single" w:sz="8" w:space="0" w:color="auto"/>
              <w:right w:val="single" w:sz="8" w:space="0" w:color="auto"/>
            </w:tcBorders>
            <w:shd w:val="clear" w:color="auto" w:fill="auto"/>
            <w:noWrap/>
            <w:vAlign w:val="center"/>
            <w:hideMark/>
          </w:tcPr>
          <w:p w14:paraId="396A0A70"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4,372</w:t>
            </w:r>
          </w:p>
        </w:tc>
        <w:tc>
          <w:tcPr>
            <w:tcW w:w="856" w:type="dxa"/>
            <w:tcBorders>
              <w:top w:val="nil"/>
              <w:left w:val="nil"/>
              <w:bottom w:val="single" w:sz="8" w:space="0" w:color="auto"/>
              <w:right w:val="single" w:sz="8" w:space="0" w:color="auto"/>
            </w:tcBorders>
            <w:shd w:val="clear" w:color="auto" w:fill="auto"/>
            <w:noWrap/>
            <w:vAlign w:val="center"/>
            <w:hideMark/>
          </w:tcPr>
          <w:p w14:paraId="341F4C52"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6,729</w:t>
            </w:r>
          </w:p>
        </w:tc>
        <w:tc>
          <w:tcPr>
            <w:tcW w:w="856" w:type="dxa"/>
            <w:tcBorders>
              <w:top w:val="nil"/>
              <w:left w:val="nil"/>
              <w:bottom w:val="single" w:sz="8" w:space="0" w:color="auto"/>
              <w:right w:val="single" w:sz="8" w:space="0" w:color="auto"/>
            </w:tcBorders>
            <w:shd w:val="clear" w:color="auto" w:fill="auto"/>
            <w:noWrap/>
            <w:vAlign w:val="center"/>
            <w:hideMark/>
          </w:tcPr>
          <w:p w14:paraId="2FBFB344"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7,444</w:t>
            </w:r>
          </w:p>
        </w:tc>
        <w:tc>
          <w:tcPr>
            <w:tcW w:w="729" w:type="dxa"/>
            <w:tcBorders>
              <w:top w:val="nil"/>
              <w:left w:val="nil"/>
              <w:bottom w:val="single" w:sz="8" w:space="0" w:color="auto"/>
              <w:right w:val="single" w:sz="8" w:space="0" w:color="auto"/>
            </w:tcBorders>
            <w:shd w:val="clear" w:color="auto" w:fill="auto"/>
            <w:noWrap/>
            <w:vAlign w:val="center"/>
            <w:hideMark/>
          </w:tcPr>
          <w:p w14:paraId="684D0A7F"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173</w:t>
            </w:r>
          </w:p>
        </w:tc>
        <w:tc>
          <w:tcPr>
            <w:tcW w:w="729" w:type="dxa"/>
            <w:tcBorders>
              <w:top w:val="nil"/>
              <w:left w:val="nil"/>
              <w:bottom w:val="single" w:sz="8" w:space="0" w:color="auto"/>
              <w:right w:val="single" w:sz="8" w:space="0" w:color="auto"/>
            </w:tcBorders>
            <w:shd w:val="clear" w:color="auto" w:fill="auto"/>
            <w:noWrap/>
            <w:vAlign w:val="center"/>
            <w:hideMark/>
          </w:tcPr>
          <w:p w14:paraId="6E989F52"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95</w:t>
            </w:r>
          </w:p>
        </w:tc>
        <w:tc>
          <w:tcPr>
            <w:tcW w:w="752" w:type="dxa"/>
            <w:tcBorders>
              <w:top w:val="nil"/>
              <w:left w:val="nil"/>
              <w:bottom w:val="single" w:sz="8" w:space="0" w:color="auto"/>
              <w:right w:val="single" w:sz="8" w:space="0" w:color="auto"/>
            </w:tcBorders>
            <w:shd w:val="clear" w:color="auto" w:fill="auto"/>
            <w:noWrap/>
            <w:vAlign w:val="center"/>
            <w:hideMark/>
          </w:tcPr>
          <w:p w14:paraId="70251049"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170</w:t>
            </w:r>
          </w:p>
        </w:tc>
        <w:tc>
          <w:tcPr>
            <w:tcW w:w="729" w:type="dxa"/>
            <w:tcBorders>
              <w:top w:val="nil"/>
              <w:left w:val="nil"/>
              <w:bottom w:val="single" w:sz="8" w:space="0" w:color="auto"/>
              <w:right w:val="single" w:sz="8" w:space="0" w:color="auto"/>
            </w:tcBorders>
            <w:shd w:val="clear" w:color="auto" w:fill="auto"/>
            <w:noWrap/>
            <w:vAlign w:val="center"/>
            <w:hideMark/>
          </w:tcPr>
          <w:p w14:paraId="58EEB854"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111</w:t>
            </w:r>
          </w:p>
        </w:tc>
        <w:tc>
          <w:tcPr>
            <w:tcW w:w="752" w:type="dxa"/>
            <w:tcBorders>
              <w:top w:val="nil"/>
              <w:left w:val="nil"/>
              <w:bottom w:val="single" w:sz="8" w:space="0" w:color="auto"/>
              <w:right w:val="single" w:sz="8" w:space="0" w:color="auto"/>
            </w:tcBorders>
            <w:shd w:val="clear" w:color="auto" w:fill="auto"/>
            <w:noWrap/>
            <w:vAlign w:val="center"/>
            <w:hideMark/>
          </w:tcPr>
          <w:p w14:paraId="59225970"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170</w:t>
            </w:r>
          </w:p>
        </w:tc>
      </w:tr>
      <w:tr w:rsidR="008018A6" w:rsidRPr="008018A6" w14:paraId="7FE6E960" w14:textId="77777777" w:rsidTr="008018A6">
        <w:trPr>
          <w:trHeight w:val="514"/>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1AC5DA66" w14:textId="77777777" w:rsidR="008018A6" w:rsidRPr="008018A6" w:rsidRDefault="008018A6" w:rsidP="008018A6">
            <w:pPr>
              <w:spacing w:after="0" w:line="240" w:lineRule="auto"/>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Velika Britanija</w:t>
            </w:r>
          </w:p>
        </w:tc>
        <w:tc>
          <w:tcPr>
            <w:tcW w:w="817" w:type="dxa"/>
            <w:tcBorders>
              <w:top w:val="nil"/>
              <w:left w:val="nil"/>
              <w:bottom w:val="single" w:sz="8" w:space="0" w:color="auto"/>
              <w:right w:val="single" w:sz="8" w:space="0" w:color="auto"/>
            </w:tcBorders>
            <w:shd w:val="clear" w:color="auto" w:fill="auto"/>
            <w:vAlign w:val="center"/>
            <w:hideMark/>
          </w:tcPr>
          <w:p w14:paraId="33582B9C"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c>
          <w:tcPr>
            <w:tcW w:w="749" w:type="dxa"/>
            <w:tcBorders>
              <w:top w:val="nil"/>
              <w:left w:val="nil"/>
              <w:bottom w:val="single" w:sz="8" w:space="0" w:color="auto"/>
              <w:right w:val="single" w:sz="8" w:space="0" w:color="auto"/>
            </w:tcBorders>
            <w:shd w:val="clear" w:color="auto" w:fill="auto"/>
            <w:vAlign w:val="center"/>
            <w:hideMark/>
          </w:tcPr>
          <w:p w14:paraId="588DCE1F"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c>
          <w:tcPr>
            <w:tcW w:w="804" w:type="dxa"/>
            <w:tcBorders>
              <w:top w:val="nil"/>
              <w:left w:val="nil"/>
              <w:bottom w:val="single" w:sz="8" w:space="0" w:color="auto"/>
              <w:right w:val="single" w:sz="8" w:space="0" w:color="auto"/>
            </w:tcBorders>
            <w:shd w:val="clear" w:color="auto" w:fill="auto"/>
            <w:noWrap/>
            <w:vAlign w:val="center"/>
            <w:hideMark/>
          </w:tcPr>
          <w:p w14:paraId="53295BEB"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c>
          <w:tcPr>
            <w:tcW w:w="856" w:type="dxa"/>
            <w:tcBorders>
              <w:top w:val="nil"/>
              <w:left w:val="nil"/>
              <w:bottom w:val="single" w:sz="8" w:space="0" w:color="auto"/>
              <w:right w:val="single" w:sz="8" w:space="0" w:color="auto"/>
            </w:tcBorders>
            <w:shd w:val="clear" w:color="auto" w:fill="auto"/>
            <w:noWrap/>
            <w:vAlign w:val="center"/>
            <w:hideMark/>
          </w:tcPr>
          <w:p w14:paraId="74B82C58"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c>
          <w:tcPr>
            <w:tcW w:w="856" w:type="dxa"/>
            <w:tcBorders>
              <w:top w:val="nil"/>
              <w:left w:val="nil"/>
              <w:bottom w:val="single" w:sz="8" w:space="0" w:color="auto"/>
              <w:right w:val="single" w:sz="8" w:space="0" w:color="auto"/>
            </w:tcBorders>
            <w:shd w:val="clear" w:color="auto" w:fill="auto"/>
            <w:noWrap/>
            <w:vAlign w:val="center"/>
            <w:hideMark/>
          </w:tcPr>
          <w:p w14:paraId="588A3456"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6,630</w:t>
            </w:r>
          </w:p>
        </w:tc>
        <w:tc>
          <w:tcPr>
            <w:tcW w:w="729" w:type="dxa"/>
            <w:tcBorders>
              <w:top w:val="nil"/>
              <w:left w:val="nil"/>
              <w:bottom w:val="single" w:sz="8" w:space="0" w:color="auto"/>
              <w:right w:val="single" w:sz="8" w:space="0" w:color="auto"/>
            </w:tcBorders>
            <w:shd w:val="clear" w:color="auto" w:fill="auto"/>
            <w:noWrap/>
            <w:vAlign w:val="center"/>
            <w:hideMark/>
          </w:tcPr>
          <w:p w14:paraId="4906B78F"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c>
          <w:tcPr>
            <w:tcW w:w="729" w:type="dxa"/>
            <w:tcBorders>
              <w:top w:val="nil"/>
              <w:left w:val="nil"/>
              <w:bottom w:val="single" w:sz="8" w:space="0" w:color="auto"/>
              <w:right w:val="single" w:sz="8" w:space="0" w:color="auto"/>
            </w:tcBorders>
            <w:shd w:val="clear" w:color="auto" w:fill="auto"/>
            <w:noWrap/>
            <w:vAlign w:val="center"/>
            <w:hideMark/>
          </w:tcPr>
          <w:p w14:paraId="21BCCD81"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c>
          <w:tcPr>
            <w:tcW w:w="752" w:type="dxa"/>
            <w:tcBorders>
              <w:top w:val="nil"/>
              <w:left w:val="nil"/>
              <w:bottom w:val="single" w:sz="8" w:space="0" w:color="auto"/>
              <w:right w:val="single" w:sz="8" w:space="0" w:color="auto"/>
            </w:tcBorders>
            <w:shd w:val="clear" w:color="auto" w:fill="auto"/>
            <w:noWrap/>
            <w:vAlign w:val="center"/>
            <w:hideMark/>
          </w:tcPr>
          <w:p w14:paraId="63249E8F"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c>
          <w:tcPr>
            <w:tcW w:w="729" w:type="dxa"/>
            <w:tcBorders>
              <w:top w:val="nil"/>
              <w:left w:val="nil"/>
              <w:bottom w:val="single" w:sz="8" w:space="0" w:color="auto"/>
              <w:right w:val="single" w:sz="8" w:space="0" w:color="auto"/>
            </w:tcBorders>
            <w:shd w:val="clear" w:color="auto" w:fill="auto"/>
            <w:noWrap/>
            <w:vAlign w:val="center"/>
            <w:hideMark/>
          </w:tcPr>
          <w:p w14:paraId="0EE3C5D8"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c>
          <w:tcPr>
            <w:tcW w:w="752" w:type="dxa"/>
            <w:tcBorders>
              <w:top w:val="nil"/>
              <w:left w:val="nil"/>
              <w:bottom w:val="single" w:sz="8" w:space="0" w:color="auto"/>
              <w:right w:val="single" w:sz="8" w:space="0" w:color="auto"/>
            </w:tcBorders>
            <w:shd w:val="clear" w:color="auto" w:fill="auto"/>
            <w:noWrap/>
            <w:vAlign w:val="center"/>
            <w:hideMark/>
          </w:tcPr>
          <w:p w14:paraId="5329A68A"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0</w:t>
            </w:r>
          </w:p>
        </w:tc>
      </w:tr>
      <w:tr w:rsidR="008018A6" w:rsidRPr="008018A6" w14:paraId="13A4C1F7" w14:textId="77777777" w:rsidTr="008018A6">
        <w:trPr>
          <w:trHeight w:val="367"/>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589401A2" w14:textId="77777777" w:rsidR="008018A6" w:rsidRPr="008018A6" w:rsidRDefault="008018A6" w:rsidP="008018A6">
            <w:pPr>
              <w:spacing w:after="0" w:line="240" w:lineRule="auto"/>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 xml:space="preserve"> Njemačka</w:t>
            </w:r>
          </w:p>
        </w:tc>
        <w:tc>
          <w:tcPr>
            <w:tcW w:w="817" w:type="dxa"/>
            <w:tcBorders>
              <w:top w:val="nil"/>
              <w:left w:val="nil"/>
              <w:bottom w:val="single" w:sz="8" w:space="0" w:color="auto"/>
              <w:right w:val="single" w:sz="8" w:space="0" w:color="auto"/>
            </w:tcBorders>
            <w:shd w:val="clear" w:color="auto" w:fill="auto"/>
            <w:vAlign w:val="center"/>
            <w:hideMark/>
          </w:tcPr>
          <w:p w14:paraId="410F8422"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424</w:t>
            </w:r>
          </w:p>
        </w:tc>
        <w:tc>
          <w:tcPr>
            <w:tcW w:w="749" w:type="dxa"/>
            <w:tcBorders>
              <w:top w:val="nil"/>
              <w:left w:val="nil"/>
              <w:bottom w:val="single" w:sz="8" w:space="0" w:color="auto"/>
              <w:right w:val="single" w:sz="8" w:space="0" w:color="auto"/>
            </w:tcBorders>
            <w:shd w:val="clear" w:color="auto" w:fill="auto"/>
            <w:vAlign w:val="center"/>
            <w:hideMark/>
          </w:tcPr>
          <w:p w14:paraId="0B4CF5DB"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415</w:t>
            </w:r>
          </w:p>
        </w:tc>
        <w:tc>
          <w:tcPr>
            <w:tcW w:w="804" w:type="dxa"/>
            <w:tcBorders>
              <w:top w:val="nil"/>
              <w:left w:val="nil"/>
              <w:bottom w:val="single" w:sz="8" w:space="0" w:color="auto"/>
              <w:right w:val="single" w:sz="8" w:space="0" w:color="auto"/>
            </w:tcBorders>
            <w:shd w:val="clear" w:color="auto" w:fill="auto"/>
            <w:noWrap/>
            <w:vAlign w:val="center"/>
            <w:hideMark/>
          </w:tcPr>
          <w:p w14:paraId="22807C72"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2,893</w:t>
            </w:r>
          </w:p>
        </w:tc>
        <w:tc>
          <w:tcPr>
            <w:tcW w:w="856" w:type="dxa"/>
            <w:tcBorders>
              <w:top w:val="nil"/>
              <w:left w:val="nil"/>
              <w:bottom w:val="single" w:sz="8" w:space="0" w:color="auto"/>
              <w:right w:val="single" w:sz="8" w:space="0" w:color="auto"/>
            </w:tcBorders>
            <w:shd w:val="clear" w:color="auto" w:fill="auto"/>
            <w:noWrap/>
            <w:vAlign w:val="center"/>
            <w:hideMark/>
          </w:tcPr>
          <w:p w14:paraId="3632E97F"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8,782</w:t>
            </w:r>
          </w:p>
        </w:tc>
        <w:tc>
          <w:tcPr>
            <w:tcW w:w="856" w:type="dxa"/>
            <w:tcBorders>
              <w:top w:val="nil"/>
              <w:left w:val="nil"/>
              <w:bottom w:val="single" w:sz="8" w:space="0" w:color="auto"/>
              <w:right w:val="single" w:sz="8" w:space="0" w:color="auto"/>
            </w:tcBorders>
            <w:shd w:val="clear" w:color="auto" w:fill="auto"/>
            <w:noWrap/>
            <w:vAlign w:val="center"/>
            <w:hideMark/>
          </w:tcPr>
          <w:p w14:paraId="5A347CEF"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3,689</w:t>
            </w:r>
          </w:p>
        </w:tc>
        <w:tc>
          <w:tcPr>
            <w:tcW w:w="729" w:type="dxa"/>
            <w:tcBorders>
              <w:top w:val="nil"/>
              <w:left w:val="nil"/>
              <w:bottom w:val="single" w:sz="8" w:space="0" w:color="auto"/>
              <w:right w:val="single" w:sz="8" w:space="0" w:color="auto"/>
            </w:tcBorders>
            <w:shd w:val="clear" w:color="auto" w:fill="auto"/>
            <w:noWrap/>
            <w:vAlign w:val="center"/>
            <w:hideMark/>
          </w:tcPr>
          <w:p w14:paraId="2AA9C7D3"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98</w:t>
            </w:r>
          </w:p>
        </w:tc>
        <w:tc>
          <w:tcPr>
            <w:tcW w:w="729" w:type="dxa"/>
            <w:tcBorders>
              <w:top w:val="nil"/>
              <w:left w:val="nil"/>
              <w:bottom w:val="single" w:sz="8" w:space="0" w:color="auto"/>
              <w:right w:val="single" w:sz="8" w:space="0" w:color="auto"/>
            </w:tcBorders>
            <w:shd w:val="clear" w:color="auto" w:fill="auto"/>
            <w:noWrap/>
            <w:vAlign w:val="center"/>
            <w:hideMark/>
          </w:tcPr>
          <w:p w14:paraId="4E63ABD0"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698</w:t>
            </w:r>
          </w:p>
        </w:tc>
        <w:tc>
          <w:tcPr>
            <w:tcW w:w="752" w:type="dxa"/>
            <w:tcBorders>
              <w:top w:val="nil"/>
              <w:left w:val="nil"/>
              <w:bottom w:val="single" w:sz="8" w:space="0" w:color="auto"/>
              <w:right w:val="single" w:sz="8" w:space="0" w:color="auto"/>
            </w:tcBorders>
            <w:shd w:val="clear" w:color="auto" w:fill="auto"/>
            <w:noWrap/>
            <w:vAlign w:val="center"/>
            <w:hideMark/>
          </w:tcPr>
          <w:p w14:paraId="60C33350"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128</w:t>
            </w:r>
          </w:p>
        </w:tc>
        <w:tc>
          <w:tcPr>
            <w:tcW w:w="729" w:type="dxa"/>
            <w:tcBorders>
              <w:top w:val="nil"/>
              <w:left w:val="nil"/>
              <w:bottom w:val="single" w:sz="8" w:space="0" w:color="auto"/>
              <w:right w:val="single" w:sz="8" w:space="0" w:color="auto"/>
            </w:tcBorders>
            <w:shd w:val="clear" w:color="auto" w:fill="auto"/>
            <w:noWrap/>
            <w:vAlign w:val="center"/>
            <w:hideMark/>
          </w:tcPr>
          <w:p w14:paraId="3B945B5B"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42</w:t>
            </w:r>
          </w:p>
        </w:tc>
        <w:tc>
          <w:tcPr>
            <w:tcW w:w="752" w:type="dxa"/>
            <w:tcBorders>
              <w:top w:val="nil"/>
              <w:left w:val="nil"/>
              <w:bottom w:val="single" w:sz="8" w:space="0" w:color="auto"/>
              <w:right w:val="single" w:sz="8" w:space="0" w:color="auto"/>
            </w:tcBorders>
            <w:shd w:val="clear" w:color="auto" w:fill="auto"/>
            <w:noWrap/>
            <w:vAlign w:val="center"/>
            <w:hideMark/>
          </w:tcPr>
          <w:p w14:paraId="45817CFD" w14:textId="77777777" w:rsidR="008018A6" w:rsidRPr="008018A6" w:rsidRDefault="008018A6" w:rsidP="008018A6">
            <w:pPr>
              <w:spacing w:after="0" w:line="240" w:lineRule="auto"/>
              <w:jc w:val="right"/>
              <w:rPr>
                <w:rFonts w:ascii="Calibri" w:eastAsia="Times New Roman" w:hAnsi="Calibri" w:cs="Calibri"/>
                <w:color w:val="000000"/>
                <w:sz w:val="15"/>
                <w:szCs w:val="15"/>
                <w:lang w:val="hr-HR" w:eastAsia="hr-HR"/>
              </w:rPr>
            </w:pPr>
            <w:r w:rsidRPr="008018A6">
              <w:rPr>
                <w:rFonts w:ascii="Calibri" w:eastAsia="Times New Roman" w:hAnsi="Calibri" w:cs="Calibri"/>
                <w:color w:val="000000"/>
                <w:sz w:val="15"/>
                <w:szCs w:val="15"/>
                <w:lang w:val="hr-HR" w:eastAsia="hr-HR"/>
              </w:rPr>
              <w:t>128</w:t>
            </w:r>
          </w:p>
        </w:tc>
      </w:tr>
    </w:tbl>
    <w:p w14:paraId="5468EB6D" w14:textId="77777777" w:rsidR="00672985" w:rsidRDefault="00672985" w:rsidP="00D55191">
      <w:pPr>
        <w:jc w:val="both"/>
        <w:rPr>
          <w:rFonts w:ascii="Calibri" w:hAnsi="Calibri" w:cs="Calibri"/>
        </w:rPr>
      </w:pPr>
    </w:p>
    <w:p w14:paraId="5FC622C9" w14:textId="4019E490" w:rsidR="008175E8" w:rsidRPr="00672985" w:rsidRDefault="00672985" w:rsidP="00672985">
      <w:pPr>
        <w:pStyle w:val="Odlomakpopisa"/>
        <w:numPr>
          <w:ilvl w:val="1"/>
          <w:numId w:val="1"/>
        </w:numPr>
        <w:jc w:val="both"/>
        <w:rPr>
          <w:rFonts w:ascii="Calibri" w:hAnsi="Calibri" w:cs="Calibri"/>
          <w:b/>
          <w:bCs/>
        </w:rPr>
      </w:pPr>
      <w:r w:rsidRPr="00672985">
        <w:rPr>
          <w:rFonts w:ascii="Calibri" w:hAnsi="Calibri" w:cs="Calibri"/>
          <w:b/>
          <w:bCs/>
        </w:rPr>
        <w:t xml:space="preserve">  CARGO</w:t>
      </w:r>
      <w:r>
        <w:rPr>
          <w:rFonts w:ascii="Calibri" w:hAnsi="Calibri" w:cs="Calibri"/>
          <w:b/>
          <w:bCs/>
        </w:rPr>
        <w:t xml:space="preserve"> PROMET</w:t>
      </w:r>
    </w:p>
    <w:p w14:paraId="5EB5E0A3" w14:textId="082D405C" w:rsidR="00672985" w:rsidRDefault="00672985" w:rsidP="00672985">
      <w:pPr>
        <w:jc w:val="both"/>
        <w:rPr>
          <w:rFonts w:ascii="Calibri" w:hAnsi="Calibri" w:cs="Calibri"/>
          <w:iCs/>
          <w:lang w:val="hr-HR"/>
        </w:rPr>
      </w:pPr>
      <w:r w:rsidRPr="00672985">
        <w:rPr>
          <w:rFonts w:ascii="Calibri" w:hAnsi="Calibri" w:cs="Calibri"/>
          <w:iCs/>
          <w:lang w:val="hr-HR"/>
        </w:rPr>
        <w:t>Zračna luka Osijek raspolaže skladišnim prostorom od 1.680 m</w:t>
      </w:r>
      <w:r w:rsidRPr="00672985">
        <w:rPr>
          <w:rFonts w:ascii="Calibri" w:hAnsi="Calibri" w:cs="Calibri"/>
          <w:iCs/>
          <w:vertAlign w:val="superscript"/>
          <w:lang w:val="hr-HR"/>
        </w:rPr>
        <w:t>2</w:t>
      </w:r>
      <w:r w:rsidRPr="00672985">
        <w:rPr>
          <w:rFonts w:ascii="Calibri" w:hAnsi="Calibri" w:cs="Calibri"/>
          <w:iCs/>
          <w:lang w:val="hr-HR"/>
        </w:rPr>
        <w:t xml:space="preserve">. </w:t>
      </w:r>
      <w:r>
        <w:rPr>
          <w:rFonts w:ascii="Calibri" w:hAnsi="Calibri" w:cs="Calibri"/>
          <w:iCs/>
          <w:lang w:val="hr-HR"/>
        </w:rPr>
        <w:t>Povremeno se prevoze manje količine robe u sklopu redovnih putničkih linija. Zbog nedostatka robe koja bi se prevozila zračnim putem, skladišni prostor se trenutno iznajmljuje. U 2023. godini preveženo je 50 kg tereta više nego 2022. godine, odnosno nije bilo značajnijih povećanja preveženog tereta.</w:t>
      </w:r>
    </w:p>
    <w:p w14:paraId="7CC7EA6C" w14:textId="77777777" w:rsidR="008175E8" w:rsidRPr="003C29B9" w:rsidRDefault="008175E8" w:rsidP="00D55191">
      <w:pPr>
        <w:jc w:val="both"/>
        <w:rPr>
          <w:rFonts w:ascii="Calibri" w:hAnsi="Calibri" w:cs="Calibri"/>
          <w:lang w:val="pl-PL"/>
        </w:rPr>
      </w:pPr>
    </w:p>
    <w:p w14:paraId="465E99E4" w14:textId="77777777" w:rsidR="008018A6" w:rsidRPr="003C29B9" w:rsidRDefault="008018A6" w:rsidP="00D55191">
      <w:pPr>
        <w:jc w:val="both"/>
        <w:rPr>
          <w:rFonts w:ascii="Calibri" w:hAnsi="Calibri" w:cs="Calibri"/>
          <w:lang w:val="pl-PL"/>
        </w:rPr>
      </w:pPr>
    </w:p>
    <w:p w14:paraId="337E4D43" w14:textId="77777777" w:rsidR="008018A6" w:rsidRPr="003C29B9" w:rsidRDefault="008018A6" w:rsidP="00D55191">
      <w:pPr>
        <w:jc w:val="both"/>
        <w:rPr>
          <w:rFonts w:ascii="Calibri" w:hAnsi="Calibri" w:cs="Calibri"/>
          <w:lang w:val="pl-PL"/>
        </w:rPr>
      </w:pPr>
    </w:p>
    <w:p w14:paraId="749129CC" w14:textId="77777777" w:rsidR="008018A6" w:rsidRPr="003C29B9" w:rsidRDefault="008018A6" w:rsidP="00D55191">
      <w:pPr>
        <w:jc w:val="both"/>
        <w:rPr>
          <w:rFonts w:ascii="Calibri" w:hAnsi="Calibri" w:cs="Calibri"/>
          <w:lang w:val="pl-PL"/>
        </w:rPr>
      </w:pPr>
    </w:p>
    <w:p w14:paraId="3B1EBB11" w14:textId="77777777" w:rsidR="008018A6" w:rsidRPr="003C29B9" w:rsidRDefault="008018A6" w:rsidP="00D55191">
      <w:pPr>
        <w:jc w:val="both"/>
        <w:rPr>
          <w:rFonts w:ascii="Calibri" w:hAnsi="Calibri" w:cs="Calibri"/>
          <w:lang w:val="pl-PL"/>
        </w:rPr>
      </w:pPr>
    </w:p>
    <w:p w14:paraId="588C110A" w14:textId="3D397C07" w:rsidR="008018A6" w:rsidRDefault="008018A6" w:rsidP="008018A6">
      <w:pPr>
        <w:pStyle w:val="Odlomakpopisa"/>
        <w:numPr>
          <w:ilvl w:val="0"/>
          <w:numId w:val="1"/>
        </w:numPr>
        <w:jc w:val="both"/>
        <w:rPr>
          <w:rFonts w:ascii="Calibri" w:hAnsi="Calibri" w:cs="Calibri"/>
          <w:b/>
          <w:bCs/>
        </w:rPr>
      </w:pPr>
      <w:r w:rsidRPr="00FB7382">
        <w:rPr>
          <w:rFonts w:ascii="Calibri" w:hAnsi="Calibri" w:cs="Calibri"/>
          <w:b/>
          <w:bCs/>
        </w:rPr>
        <w:lastRenderedPageBreak/>
        <w:t>GODIŠNJA FINANCIJSKA IZVJEŠĆA</w:t>
      </w:r>
    </w:p>
    <w:p w14:paraId="70211C3D" w14:textId="77777777" w:rsidR="00FE2A65" w:rsidRPr="00FB7382" w:rsidRDefault="00FE2A65" w:rsidP="00FE2A65">
      <w:pPr>
        <w:pStyle w:val="Odlomakpopisa"/>
        <w:jc w:val="both"/>
        <w:rPr>
          <w:rFonts w:ascii="Calibri" w:hAnsi="Calibri" w:cs="Calibri"/>
          <w:b/>
          <w:bCs/>
        </w:rPr>
      </w:pPr>
    </w:p>
    <w:p w14:paraId="041A60E0" w14:textId="51093BC2" w:rsidR="008018A6" w:rsidRDefault="00603E37" w:rsidP="008018A6">
      <w:pPr>
        <w:pStyle w:val="Odlomakpopisa"/>
        <w:numPr>
          <w:ilvl w:val="1"/>
          <w:numId w:val="3"/>
        </w:numPr>
        <w:jc w:val="both"/>
        <w:rPr>
          <w:rFonts w:ascii="Calibri" w:hAnsi="Calibri" w:cs="Calibri"/>
          <w:b/>
          <w:bCs/>
        </w:rPr>
      </w:pPr>
      <w:r>
        <w:rPr>
          <w:rFonts w:ascii="Calibri" w:hAnsi="Calibri" w:cs="Calibri"/>
          <w:b/>
          <w:bCs/>
        </w:rPr>
        <w:t xml:space="preserve"> </w:t>
      </w:r>
      <w:r w:rsidR="008018A6" w:rsidRPr="00FB7382">
        <w:rPr>
          <w:rFonts w:ascii="Calibri" w:hAnsi="Calibri" w:cs="Calibri"/>
          <w:b/>
          <w:bCs/>
        </w:rPr>
        <w:t>BILANCA</w:t>
      </w:r>
    </w:p>
    <w:p w14:paraId="46D987AA" w14:textId="5D3273B8" w:rsidR="00763FF9" w:rsidRPr="00763FF9" w:rsidRDefault="00763FF9" w:rsidP="00763FF9">
      <w:pPr>
        <w:jc w:val="both"/>
        <w:rPr>
          <w:rFonts w:ascii="Calibri" w:hAnsi="Calibri" w:cs="Calibri"/>
          <w:i/>
          <w:iCs/>
          <w:sz w:val="20"/>
          <w:szCs w:val="20"/>
        </w:rPr>
      </w:pPr>
      <w:r w:rsidRPr="00763FF9">
        <w:rPr>
          <w:rFonts w:ascii="Calibri" w:hAnsi="Calibri" w:cs="Calibri"/>
          <w:i/>
          <w:iCs/>
          <w:sz w:val="20"/>
          <w:szCs w:val="20"/>
        </w:rPr>
        <w:t>Tablica</w:t>
      </w:r>
      <w:r w:rsidR="000932FB">
        <w:rPr>
          <w:rFonts w:ascii="Calibri" w:hAnsi="Calibri" w:cs="Calibri"/>
          <w:i/>
          <w:iCs/>
          <w:sz w:val="20"/>
          <w:szCs w:val="20"/>
        </w:rPr>
        <w:t xml:space="preserve"> 4. </w:t>
      </w:r>
      <w:r>
        <w:rPr>
          <w:rFonts w:ascii="Calibri" w:hAnsi="Calibri" w:cs="Calibri"/>
          <w:i/>
          <w:iCs/>
          <w:sz w:val="20"/>
          <w:szCs w:val="20"/>
        </w:rPr>
        <w:t xml:space="preserve"> Bilanca</w:t>
      </w:r>
    </w:p>
    <w:tbl>
      <w:tblPr>
        <w:tblW w:w="9010" w:type="dxa"/>
        <w:tblLook w:val="04A0" w:firstRow="1" w:lastRow="0" w:firstColumn="1" w:lastColumn="0" w:noHBand="0" w:noVBand="1"/>
      </w:tblPr>
      <w:tblGrid>
        <w:gridCol w:w="1168"/>
        <w:gridCol w:w="768"/>
        <w:gridCol w:w="768"/>
        <w:gridCol w:w="768"/>
        <w:gridCol w:w="768"/>
        <w:gridCol w:w="768"/>
        <w:gridCol w:w="849"/>
        <w:gridCol w:w="523"/>
        <w:gridCol w:w="498"/>
        <w:gridCol w:w="518"/>
        <w:gridCol w:w="538"/>
        <w:gridCol w:w="558"/>
        <w:gridCol w:w="518"/>
      </w:tblGrid>
      <w:tr w:rsidR="005D174E" w:rsidRPr="005D174E" w14:paraId="45668ADF" w14:textId="77777777" w:rsidTr="005D174E">
        <w:trPr>
          <w:trHeight w:val="680"/>
        </w:trPr>
        <w:tc>
          <w:tcPr>
            <w:tcW w:w="1168"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4658BF03" w14:textId="77777777" w:rsidR="005D174E" w:rsidRPr="005D174E" w:rsidRDefault="005D174E" w:rsidP="005D174E">
            <w:pPr>
              <w:spacing w:after="0" w:line="240" w:lineRule="auto"/>
              <w:jc w:val="center"/>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A    K   T    I   V    A</w:t>
            </w:r>
          </w:p>
        </w:tc>
        <w:tc>
          <w:tcPr>
            <w:tcW w:w="768" w:type="dxa"/>
            <w:tcBorders>
              <w:top w:val="single" w:sz="8" w:space="0" w:color="auto"/>
              <w:left w:val="nil"/>
              <w:bottom w:val="single" w:sz="4" w:space="0" w:color="auto"/>
              <w:right w:val="single" w:sz="4" w:space="0" w:color="auto"/>
            </w:tcBorders>
            <w:shd w:val="clear" w:color="000000" w:fill="FFFF00"/>
            <w:vAlign w:val="center"/>
            <w:hideMark/>
          </w:tcPr>
          <w:p w14:paraId="55A4B519"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OST. 2020.</w:t>
            </w:r>
          </w:p>
        </w:tc>
        <w:tc>
          <w:tcPr>
            <w:tcW w:w="768" w:type="dxa"/>
            <w:tcBorders>
              <w:top w:val="single" w:sz="8" w:space="0" w:color="auto"/>
              <w:left w:val="nil"/>
              <w:bottom w:val="single" w:sz="4" w:space="0" w:color="auto"/>
              <w:right w:val="single" w:sz="4" w:space="0" w:color="auto"/>
            </w:tcBorders>
            <w:shd w:val="clear" w:color="000000" w:fill="FFFF00"/>
            <w:vAlign w:val="center"/>
            <w:hideMark/>
          </w:tcPr>
          <w:p w14:paraId="2AC46636"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OST. 2021.</w:t>
            </w:r>
          </w:p>
        </w:tc>
        <w:tc>
          <w:tcPr>
            <w:tcW w:w="768" w:type="dxa"/>
            <w:tcBorders>
              <w:top w:val="single" w:sz="8" w:space="0" w:color="auto"/>
              <w:left w:val="nil"/>
              <w:bottom w:val="single" w:sz="4" w:space="0" w:color="auto"/>
              <w:right w:val="single" w:sz="4" w:space="0" w:color="auto"/>
            </w:tcBorders>
            <w:shd w:val="clear" w:color="000000" w:fill="FFFF00"/>
            <w:vAlign w:val="center"/>
            <w:hideMark/>
          </w:tcPr>
          <w:p w14:paraId="4B91EF32"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OST. 2022.</w:t>
            </w:r>
          </w:p>
        </w:tc>
        <w:tc>
          <w:tcPr>
            <w:tcW w:w="768" w:type="dxa"/>
            <w:tcBorders>
              <w:top w:val="single" w:sz="8" w:space="0" w:color="auto"/>
              <w:left w:val="nil"/>
              <w:bottom w:val="single" w:sz="4" w:space="0" w:color="auto"/>
              <w:right w:val="single" w:sz="4" w:space="0" w:color="auto"/>
            </w:tcBorders>
            <w:shd w:val="clear" w:color="000000" w:fill="FFFF00"/>
            <w:vAlign w:val="center"/>
            <w:hideMark/>
          </w:tcPr>
          <w:p w14:paraId="3892393E"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PL. 2022.</w:t>
            </w:r>
          </w:p>
        </w:tc>
        <w:tc>
          <w:tcPr>
            <w:tcW w:w="768" w:type="dxa"/>
            <w:tcBorders>
              <w:top w:val="single" w:sz="8" w:space="0" w:color="auto"/>
              <w:left w:val="nil"/>
              <w:bottom w:val="single" w:sz="4" w:space="0" w:color="auto"/>
              <w:right w:val="single" w:sz="4" w:space="0" w:color="auto"/>
            </w:tcBorders>
            <w:shd w:val="clear" w:color="000000" w:fill="FFFF00"/>
            <w:vAlign w:val="center"/>
            <w:hideMark/>
          </w:tcPr>
          <w:p w14:paraId="5CAABE76"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PL. 2023.</w:t>
            </w:r>
          </w:p>
        </w:tc>
        <w:tc>
          <w:tcPr>
            <w:tcW w:w="849" w:type="dxa"/>
            <w:tcBorders>
              <w:top w:val="single" w:sz="8" w:space="0" w:color="auto"/>
              <w:left w:val="nil"/>
              <w:bottom w:val="single" w:sz="4" w:space="0" w:color="auto"/>
              <w:right w:val="single" w:sz="4" w:space="0" w:color="auto"/>
            </w:tcBorders>
            <w:shd w:val="clear" w:color="000000" w:fill="FFFF00"/>
            <w:vAlign w:val="center"/>
            <w:hideMark/>
          </w:tcPr>
          <w:p w14:paraId="1D59A4E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OSTVARENO 2023.</w:t>
            </w:r>
          </w:p>
        </w:tc>
        <w:tc>
          <w:tcPr>
            <w:tcW w:w="523"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13176126"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21. / 20.</w:t>
            </w:r>
          </w:p>
        </w:tc>
        <w:tc>
          <w:tcPr>
            <w:tcW w:w="498" w:type="dxa"/>
            <w:tcBorders>
              <w:top w:val="single" w:sz="8" w:space="0" w:color="auto"/>
              <w:left w:val="nil"/>
              <w:bottom w:val="single" w:sz="4" w:space="0" w:color="auto"/>
              <w:right w:val="single" w:sz="4" w:space="0" w:color="auto"/>
            </w:tcBorders>
            <w:shd w:val="clear" w:color="000000" w:fill="FFFF00"/>
            <w:vAlign w:val="center"/>
            <w:hideMark/>
          </w:tcPr>
          <w:p w14:paraId="02F6A9A1"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22. / 21.</w:t>
            </w:r>
          </w:p>
        </w:tc>
        <w:tc>
          <w:tcPr>
            <w:tcW w:w="518" w:type="dxa"/>
            <w:tcBorders>
              <w:top w:val="single" w:sz="8" w:space="0" w:color="auto"/>
              <w:left w:val="nil"/>
              <w:bottom w:val="single" w:sz="4" w:space="0" w:color="auto"/>
              <w:right w:val="single" w:sz="4" w:space="0" w:color="auto"/>
            </w:tcBorders>
            <w:shd w:val="clear" w:color="000000" w:fill="FFFF00"/>
            <w:vAlign w:val="center"/>
            <w:hideMark/>
          </w:tcPr>
          <w:p w14:paraId="4BD6292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22. / Pl. 22.</w:t>
            </w:r>
          </w:p>
        </w:tc>
        <w:tc>
          <w:tcPr>
            <w:tcW w:w="538" w:type="dxa"/>
            <w:tcBorders>
              <w:top w:val="single" w:sz="8" w:space="0" w:color="auto"/>
              <w:left w:val="nil"/>
              <w:bottom w:val="single" w:sz="4" w:space="0" w:color="auto"/>
              <w:right w:val="single" w:sz="4" w:space="0" w:color="auto"/>
            </w:tcBorders>
            <w:shd w:val="clear" w:color="000000" w:fill="FFFF00"/>
            <w:vAlign w:val="center"/>
            <w:hideMark/>
          </w:tcPr>
          <w:p w14:paraId="71F5A8B1"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Pl. 23 / 22.</w:t>
            </w:r>
          </w:p>
        </w:tc>
        <w:tc>
          <w:tcPr>
            <w:tcW w:w="558" w:type="dxa"/>
            <w:tcBorders>
              <w:top w:val="single" w:sz="8" w:space="0" w:color="auto"/>
              <w:left w:val="nil"/>
              <w:bottom w:val="single" w:sz="4" w:space="0" w:color="auto"/>
              <w:right w:val="single" w:sz="4" w:space="0" w:color="auto"/>
            </w:tcBorders>
            <w:shd w:val="clear" w:color="000000" w:fill="FFFF00"/>
            <w:vAlign w:val="center"/>
            <w:hideMark/>
          </w:tcPr>
          <w:p w14:paraId="785571E1"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Ost. 23. / Pl. 23.</w:t>
            </w:r>
          </w:p>
        </w:tc>
        <w:tc>
          <w:tcPr>
            <w:tcW w:w="518" w:type="dxa"/>
            <w:tcBorders>
              <w:top w:val="single" w:sz="8" w:space="0" w:color="auto"/>
              <w:left w:val="nil"/>
              <w:bottom w:val="single" w:sz="4" w:space="0" w:color="auto"/>
              <w:right w:val="single" w:sz="4" w:space="0" w:color="auto"/>
            </w:tcBorders>
            <w:shd w:val="clear" w:color="000000" w:fill="FFFF00"/>
            <w:vAlign w:val="center"/>
            <w:hideMark/>
          </w:tcPr>
          <w:p w14:paraId="00FEAE0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Ost. 23. / Ost. 22.</w:t>
            </w:r>
          </w:p>
        </w:tc>
      </w:tr>
      <w:tr w:rsidR="005D174E" w:rsidRPr="005D174E" w14:paraId="35E25CC5"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99"/>
            <w:vAlign w:val="center"/>
            <w:hideMark/>
          </w:tcPr>
          <w:p w14:paraId="09EA686E"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DUGOTRAJNA IMOVINA</w:t>
            </w:r>
          </w:p>
        </w:tc>
        <w:tc>
          <w:tcPr>
            <w:tcW w:w="768" w:type="dxa"/>
            <w:tcBorders>
              <w:top w:val="nil"/>
              <w:left w:val="nil"/>
              <w:bottom w:val="single" w:sz="4" w:space="0" w:color="auto"/>
              <w:right w:val="single" w:sz="4" w:space="0" w:color="auto"/>
            </w:tcBorders>
            <w:shd w:val="clear" w:color="000000" w:fill="FFFF99"/>
            <w:vAlign w:val="center"/>
            <w:hideMark/>
          </w:tcPr>
          <w:p w14:paraId="00B4F39F"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vAlign w:val="center"/>
            <w:hideMark/>
          </w:tcPr>
          <w:p w14:paraId="38F2BBF5"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vAlign w:val="center"/>
            <w:hideMark/>
          </w:tcPr>
          <w:p w14:paraId="53216B63"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vAlign w:val="center"/>
            <w:hideMark/>
          </w:tcPr>
          <w:p w14:paraId="4421A1E9"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vAlign w:val="center"/>
            <w:hideMark/>
          </w:tcPr>
          <w:p w14:paraId="594D4587"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 </w:t>
            </w:r>
          </w:p>
        </w:tc>
        <w:tc>
          <w:tcPr>
            <w:tcW w:w="849" w:type="dxa"/>
            <w:tcBorders>
              <w:top w:val="nil"/>
              <w:left w:val="nil"/>
              <w:bottom w:val="single" w:sz="4" w:space="0" w:color="auto"/>
              <w:right w:val="single" w:sz="4" w:space="0" w:color="auto"/>
            </w:tcBorders>
            <w:shd w:val="clear" w:color="000000" w:fill="FFFF99"/>
            <w:vAlign w:val="center"/>
            <w:hideMark/>
          </w:tcPr>
          <w:p w14:paraId="04713CBD"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 </w:t>
            </w:r>
          </w:p>
        </w:tc>
        <w:tc>
          <w:tcPr>
            <w:tcW w:w="523" w:type="dxa"/>
            <w:tcBorders>
              <w:top w:val="nil"/>
              <w:left w:val="single" w:sz="8" w:space="0" w:color="auto"/>
              <w:bottom w:val="single" w:sz="4" w:space="0" w:color="auto"/>
              <w:right w:val="single" w:sz="4" w:space="0" w:color="auto"/>
            </w:tcBorders>
            <w:shd w:val="clear" w:color="000000" w:fill="FFFF99"/>
            <w:noWrap/>
            <w:vAlign w:val="bottom"/>
            <w:hideMark/>
          </w:tcPr>
          <w:p w14:paraId="0733D955"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8" w:type="dxa"/>
            <w:tcBorders>
              <w:top w:val="nil"/>
              <w:left w:val="nil"/>
              <w:bottom w:val="single" w:sz="4" w:space="0" w:color="auto"/>
              <w:right w:val="single" w:sz="4" w:space="0" w:color="auto"/>
            </w:tcBorders>
            <w:shd w:val="clear" w:color="000000" w:fill="FFFF99"/>
            <w:noWrap/>
            <w:vAlign w:val="bottom"/>
            <w:hideMark/>
          </w:tcPr>
          <w:p w14:paraId="6B254DF8"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bottom"/>
            <w:hideMark/>
          </w:tcPr>
          <w:p w14:paraId="112D16DC"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38" w:type="dxa"/>
            <w:tcBorders>
              <w:top w:val="nil"/>
              <w:left w:val="nil"/>
              <w:bottom w:val="single" w:sz="4" w:space="0" w:color="auto"/>
              <w:right w:val="single" w:sz="4" w:space="0" w:color="auto"/>
            </w:tcBorders>
            <w:shd w:val="clear" w:color="000000" w:fill="FFFF99"/>
            <w:noWrap/>
            <w:vAlign w:val="bottom"/>
            <w:hideMark/>
          </w:tcPr>
          <w:p w14:paraId="09D2C1D4"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58" w:type="dxa"/>
            <w:tcBorders>
              <w:top w:val="nil"/>
              <w:left w:val="nil"/>
              <w:bottom w:val="single" w:sz="4" w:space="0" w:color="auto"/>
              <w:right w:val="single" w:sz="4" w:space="0" w:color="auto"/>
            </w:tcBorders>
            <w:shd w:val="clear" w:color="000000" w:fill="FFFF99"/>
            <w:noWrap/>
            <w:vAlign w:val="bottom"/>
            <w:hideMark/>
          </w:tcPr>
          <w:p w14:paraId="7562959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bottom"/>
            <w:hideMark/>
          </w:tcPr>
          <w:p w14:paraId="6210B45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r>
      <w:tr w:rsidR="005D174E" w:rsidRPr="005D174E" w14:paraId="486C0FA5"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480DC722"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Nematerijalna imovina</w:t>
            </w:r>
          </w:p>
        </w:tc>
        <w:tc>
          <w:tcPr>
            <w:tcW w:w="768" w:type="dxa"/>
            <w:tcBorders>
              <w:top w:val="nil"/>
              <w:left w:val="nil"/>
              <w:bottom w:val="single" w:sz="4" w:space="0" w:color="auto"/>
              <w:right w:val="single" w:sz="4" w:space="0" w:color="auto"/>
            </w:tcBorders>
            <w:shd w:val="clear" w:color="auto" w:fill="auto"/>
            <w:noWrap/>
            <w:vAlign w:val="center"/>
            <w:hideMark/>
          </w:tcPr>
          <w:p w14:paraId="539D4DD3"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15,632</w:t>
            </w:r>
          </w:p>
        </w:tc>
        <w:tc>
          <w:tcPr>
            <w:tcW w:w="768" w:type="dxa"/>
            <w:tcBorders>
              <w:top w:val="nil"/>
              <w:left w:val="nil"/>
              <w:bottom w:val="single" w:sz="4" w:space="0" w:color="auto"/>
              <w:right w:val="single" w:sz="4" w:space="0" w:color="auto"/>
            </w:tcBorders>
            <w:shd w:val="clear" w:color="auto" w:fill="auto"/>
            <w:noWrap/>
            <w:vAlign w:val="center"/>
            <w:hideMark/>
          </w:tcPr>
          <w:p w14:paraId="54BF75C3"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10,562</w:t>
            </w:r>
          </w:p>
        </w:tc>
        <w:tc>
          <w:tcPr>
            <w:tcW w:w="768" w:type="dxa"/>
            <w:tcBorders>
              <w:top w:val="nil"/>
              <w:left w:val="nil"/>
              <w:bottom w:val="single" w:sz="4" w:space="0" w:color="auto"/>
              <w:right w:val="single" w:sz="4" w:space="0" w:color="auto"/>
            </w:tcBorders>
            <w:shd w:val="clear" w:color="auto" w:fill="auto"/>
            <w:noWrap/>
            <w:vAlign w:val="center"/>
            <w:hideMark/>
          </w:tcPr>
          <w:p w14:paraId="50159913"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255,323</w:t>
            </w:r>
          </w:p>
        </w:tc>
        <w:tc>
          <w:tcPr>
            <w:tcW w:w="768" w:type="dxa"/>
            <w:tcBorders>
              <w:top w:val="nil"/>
              <w:left w:val="nil"/>
              <w:bottom w:val="single" w:sz="4" w:space="0" w:color="auto"/>
              <w:right w:val="single" w:sz="4" w:space="0" w:color="auto"/>
            </w:tcBorders>
            <w:shd w:val="clear" w:color="auto" w:fill="auto"/>
            <w:noWrap/>
            <w:vAlign w:val="center"/>
            <w:hideMark/>
          </w:tcPr>
          <w:p w14:paraId="679E4292"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17,334</w:t>
            </w:r>
          </w:p>
        </w:tc>
        <w:tc>
          <w:tcPr>
            <w:tcW w:w="768" w:type="dxa"/>
            <w:tcBorders>
              <w:top w:val="nil"/>
              <w:left w:val="nil"/>
              <w:bottom w:val="single" w:sz="4" w:space="0" w:color="auto"/>
              <w:right w:val="single" w:sz="4" w:space="0" w:color="auto"/>
            </w:tcBorders>
            <w:shd w:val="clear" w:color="auto" w:fill="auto"/>
            <w:noWrap/>
            <w:vAlign w:val="center"/>
            <w:hideMark/>
          </w:tcPr>
          <w:p w14:paraId="3D6CBE9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39,763</w:t>
            </w:r>
          </w:p>
        </w:tc>
        <w:tc>
          <w:tcPr>
            <w:tcW w:w="849" w:type="dxa"/>
            <w:tcBorders>
              <w:top w:val="nil"/>
              <w:left w:val="nil"/>
              <w:bottom w:val="single" w:sz="4" w:space="0" w:color="auto"/>
              <w:right w:val="single" w:sz="4" w:space="0" w:color="auto"/>
            </w:tcBorders>
            <w:shd w:val="clear" w:color="auto" w:fill="auto"/>
            <w:noWrap/>
            <w:vAlign w:val="center"/>
            <w:hideMark/>
          </w:tcPr>
          <w:p w14:paraId="0FD99C9A"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213,753</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2A59745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68</w:t>
            </w:r>
          </w:p>
        </w:tc>
        <w:tc>
          <w:tcPr>
            <w:tcW w:w="498" w:type="dxa"/>
            <w:tcBorders>
              <w:top w:val="nil"/>
              <w:left w:val="nil"/>
              <w:bottom w:val="single" w:sz="4" w:space="0" w:color="auto"/>
              <w:right w:val="single" w:sz="4" w:space="0" w:color="auto"/>
            </w:tcBorders>
            <w:shd w:val="clear" w:color="auto" w:fill="auto"/>
            <w:noWrap/>
            <w:vAlign w:val="center"/>
            <w:hideMark/>
          </w:tcPr>
          <w:p w14:paraId="44D0465B"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2417</w:t>
            </w:r>
          </w:p>
        </w:tc>
        <w:tc>
          <w:tcPr>
            <w:tcW w:w="518" w:type="dxa"/>
            <w:tcBorders>
              <w:top w:val="nil"/>
              <w:left w:val="nil"/>
              <w:bottom w:val="single" w:sz="4" w:space="0" w:color="auto"/>
              <w:right w:val="single" w:sz="4" w:space="0" w:color="auto"/>
            </w:tcBorders>
            <w:shd w:val="clear" w:color="auto" w:fill="auto"/>
            <w:noWrap/>
            <w:vAlign w:val="center"/>
            <w:hideMark/>
          </w:tcPr>
          <w:p w14:paraId="0527DF5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1473</w:t>
            </w:r>
          </w:p>
        </w:tc>
        <w:tc>
          <w:tcPr>
            <w:tcW w:w="538" w:type="dxa"/>
            <w:tcBorders>
              <w:top w:val="nil"/>
              <w:left w:val="nil"/>
              <w:bottom w:val="single" w:sz="4" w:space="0" w:color="auto"/>
              <w:right w:val="single" w:sz="4" w:space="0" w:color="auto"/>
            </w:tcBorders>
            <w:shd w:val="clear" w:color="auto" w:fill="auto"/>
            <w:noWrap/>
            <w:vAlign w:val="center"/>
            <w:hideMark/>
          </w:tcPr>
          <w:p w14:paraId="65B09F24"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16</w:t>
            </w:r>
          </w:p>
        </w:tc>
        <w:tc>
          <w:tcPr>
            <w:tcW w:w="558" w:type="dxa"/>
            <w:tcBorders>
              <w:top w:val="nil"/>
              <w:left w:val="nil"/>
              <w:bottom w:val="single" w:sz="4" w:space="0" w:color="auto"/>
              <w:right w:val="single" w:sz="4" w:space="0" w:color="auto"/>
            </w:tcBorders>
            <w:shd w:val="clear" w:color="auto" w:fill="auto"/>
            <w:noWrap/>
            <w:vAlign w:val="center"/>
            <w:hideMark/>
          </w:tcPr>
          <w:p w14:paraId="43D6164C"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538</w:t>
            </w:r>
          </w:p>
        </w:tc>
        <w:tc>
          <w:tcPr>
            <w:tcW w:w="518" w:type="dxa"/>
            <w:tcBorders>
              <w:top w:val="nil"/>
              <w:left w:val="nil"/>
              <w:bottom w:val="single" w:sz="4" w:space="0" w:color="auto"/>
              <w:right w:val="single" w:sz="4" w:space="0" w:color="auto"/>
            </w:tcBorders>
            <w:shd w:val="clear" w:color="auto" w:fill="auto"/>
            <w:noWrap/>
            <w:vAlign w:val="center"/>
            <w:hideMark/>
          </w:tcPr>
          <w:p w14:paraId="072242D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84</w:t>
            </w:r>
          </w:p>
        </w:tc>
      </w:tr>
      <w:tr w:rsidR="005D174E" w:rsidRPr="005D174E" w14:paraId="24562311"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74A11457"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Nekretnine, postrojenja i oprema</w:t>
            </w:r>
          </w:p>
        </w:tc>
        <w:tc>
          <w:tcPr>
            <w:tcW w:w="768" w:type="dxa"/>
            <w:tcBorders>
              <w:top w:val="nil"/>
              <w:left w:val="nil"/>
              <w:bottom w:val="single" w:sz="4" w:space="0" w:color="auto"/>
              <w:right w:val="single" w:sz="4" w:space="0" w:color="auto"/>
            </w:tcBorders>
            <w:shd w:val="clear" w:color="auto" w:fill="auto"/>
            <w:noWrap/>
            <w:vAlign w:val="center"/>
            <w:hideMark/>
          </w:tcPr>
          <w:p w14:paraId="629640EB"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12,005,348</w:t>
            </w:r>
          </w:p>
        </w:tc>
        <w:tc>
          <w:tcPr>
            <w:tcW w:w="768" w:type="dxa"/>
            <w:tcBorders>
              <w:top w:val="nil"/>
              <w:left w:val="nil"/>
              <w:bottom w:val="single" w:sz="4" w:space="0" w:color="auto"/>
              <w:right w:val="single" w:sz="4" w:space="0" w:color="auto"/>
            </w:tcBorders>
            <w:shd w:val="clear" w:color="auto" w:fill="auto"/>
            <w:noWrap/>
            <w:vAlign w:val="center"/>
            <w:hideMark/>
          </w:tcPr>
          <w:p w14:paraId="3945663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12,099,638</w:t>
            </w:r>
          </w:p>
        </w:tc>
        <w:tc>
          <w:tcPr>
            <w:tcW w:w="768" w:type="dxa"/>
            <w:tcBorders>
              <w:top w:val="nil"/>
              <w:left w:val="nil"/>
              <w:bottom w:val="single" w:sz="4" w:space="0" w:color="auto"/>
              <w:right w:val="single" w:sz="4" w:space="0" w:color="auto"/>
            </w:tcBorders>
            <w:shd w:val="clear" w:color="auto" w:fill="auto"/>
            <w:noWrap/>
            <w:vAlign w:val="center"/>
            <w:hideMark/>
          </w:tcPr>
          <w:p w14:paraId="366E321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12,131,238</w:t>
            </w:r>
          </w:p>
        </w:tc>
        <w:tc>
          <w:tcPr>
            <w:tcW w:w="768" w:type="dxa"/>
            <w:tcBorders>
              <w:top w:val="nil"/>
              <w:left w:val="nil"/>
              <w:bottom w:val="single" w:sz="4" w:space="0" w:color="auto"/>
              <w:right w:val="single" w:sz="4" w:space="0" w:color="auto"/>
            </w:tcBorders>
            <w:shd w:val="clear" w:color="auto" w:fill="auto"/>
            <w:noWrap/>
            <w:vAlign w:val="center"/>
            <w:hideMark/>
          </w:tcPr>
          <w:p w14:paraId="3C83FFA9"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12,270,224</w:t>
            </w:r>
          </w:p>
        </w:tc>
        <w:tc>
          <w:tcPr>
            <w:tcW w:w="768" w:type="dxa"/>
            <w:tcBorders>
              <w:top w:val="nil"/>
              <w:left w:val="nil"/>
              <w:bottom w:val="single" w:sz="4" w:space="0" w:color="auto"/>
              <w:right w:val="single" w:sz="4" w:space="0" w:color="auto"/>
            </w:tcBorders>
            <w:shd w:val="clear" w:color="auto" w:fill="auto"/>
            <w:noWrap/>
            <w:vAlign w:val="center"/>
            <w:hideMark/>
          </w:tcPr>
          <w:p w14:paraId="2EF3BA6E"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18,448,053</w:t>
            </w:r>
          </w:p>
        </w:tc>
        <w:tc>
          <w:tcPr>
            <w:tcW w:w="849" w:type="dxa"/>
            <w:tcBorders>
              <w:top w:val="nil"/>
              <w:left w:val="nil"/>
              <w:bottom w:val="single" w:sz="4" w:space="0" w:color="auto"/>
              <w:right w:val="single" w:sz="4" w:space="0" w:color="auto"/>
            </w:tcBorders>
            <w:shd w:val="clear" w:color="auto" w:fill="auto"/>
            <w:noWrap/>
            <w:vAlign w:val="center"/>
            <w:hideMark/>
          </w:tcPr>
          <w:p w14:paraId="5743E51A"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12,957,889</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62B8F9CC"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101</w:t>
            </w:r>
          </w:p>
        </w:tc>
        <w:tc>
          <w:tcPr>
            <w:tcW w:w="498" w:type="dxa"/>
            <w:tcBorders>
              <w:top w:val="nil"/>
              <w:left w:val="nil"/>
              <w:bottom w:val="single" w:sz="4" w:space="0" w:color="auto"/>
              <w:right w:val="single" w:sz="4" w:space="0" w:color="auto"/>
            </w:tcBorders>
            <w:shd w:val="clear" w:color="auto" w:fill="auto"/>
            <w:noWrap/>
            <w:vAlign w:val="center"/>
            <w:hideMark/>
          </w:tcPr>
          <w:p w14:paraId="6D5401C4"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18" w:type="dxa"/>
            <w:tcBorders>
              <w:top w:val="nil"/>
              <w:left w:val="nil"/>
              <w:bottom w:val="single" w:sz="4" w:space="0" w:color="auto"/>
              <w:right w:val="single" w:sz="4" w:space="0" w:color="auto"/>
            </w:tcBorders>
            <w:shd w:val="clear" w:color="auto" w:fill="auto"/>
            <w:noWrap/>
            <w:vAlign w:val="center"/>
            <w:hideMark/>
          </w:tcPr>
          <w:p w14:paraId="4AD4A34E"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99</w:t>
            </w:r>
          </w:p>
        </w:tc>
        <w:tc>
          <w:tcPr>
            <w:tcW w:w="538" w:type="dxa"/>
            <w:tcBorders>
              <w:top w:val="nil"/>
              <w:left w:val="nil"/>
              <w:bottom w:val="single" w:sz="4" w:space="0" w:color="auto"/>
              <w:right w:val="single" w:sz="4" w:space="0" w:color="auto"/>
            </w:tcBorders>
            <w:shd w:val="clear" w:color="auto" w:fill="auto"/>
            <w:noWrap/>
            <w:vAlign w:val="center"/>
            <w:hideMark/>
          </w:tcPr>
          <w:p w14:paraId="5A89BEC7"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152</w:t>
            </w:r>
          </w:p>
        </w:tc>
        <w:tc>
          <w:tcPr>
            <w:tcW w:w="558" w:type="dxa"/>
            <w:tcBorders>
              <w:top w:val="nil"/>
              <w:left w:val="nil"/>
              <w:bottom w:val="single" w:sz="4" w:space="0" w:color="auto"/>
              <w:right w:val="single" w:sz="4" w:space="0" w:color="auto"/>
            </w:tcBorders>
            <w:shd w:val="clear" w:color="auto" w:fill="auto"/>
            <w:noWrap/>
            <w:vAlign w:val="center"/>
            <w:hideMark/>
          </w:tcPr>
          <w:p w14:paraId="7168B128"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70</w:t>
            </w:r>
          </w:p>
        </w:tc>
        <w:tc>
          <w:tcPr>
            <w:tcW w:w="518" w:type="dxa"/>
            <w:tcBorders>
              <w:top w:val="nil"/>
              <w:left w:val="nil"/>
              <w:bottom w:val="single" w:sz="4" w:space="0" w:color="auto"/>
              <w:right w:val="single" w:sz="4" w:space="0" w:color="auto"/>
            </w:tcBorders>
            <w:shd w:val="clear" w:color="auto" w:fill="auto"/>
            <w:noWrap/>
            <w:vAlign w:val="center"/>
            <w:hideMark/>
          </w:tcPr>
          <w:p w14:paraId="586135B4"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107</w:t>
            </w:r>
          </w:p>
        </w:tc>
      </w:tr>
      <w:tr w:rsidR="005D174E" w:rsidRPr="005D174E" w14:paraId="65CB9818"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178C1380"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Dugotrajna financijska imovina</w:t>
            </w:r>
          </w:p>
        </w:tc>
        <w:tc>
          <w:tcPr>
            <w:tcW w:w="768" w:type="dxa"/>
            <w:tcBorders>
              <w:top w:val="nil"/>
              <w:left w:val="nil"/>
              <w:bottom w:val="single" w:sz="4" w:space="0" w:color="auto"/>
              <w:right w:val="single" w:sz="4" w:space="0" w:color="auto"/>
            </w:tcBorders>
            <w:shd w:val="clear" w:color="auto" w:fill="auto"/>
            <w:noWrap/>
            <w:vAlign w:val="center"/>
            <w:hideMark/>
          </w:tcPr>
          <w:p w14:paraId="73D4E48C"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9,211</w:t>
            </w:r>
          </w:p>
        </w:tc>
        <w:tc>
          <w:tcPr>
            <w:tcW w:w="768" w:type="dxa"/>
            <w:tcBorders>
              <w:top w:val="nil"/>
              <w:left w:val="nil"/>
              <w:bottom w:val="single" w:sz="4" w:space="0" w:color="auto"/>
              <w:right w:val="single" w:sz="4" w:space="0" w:color="auto"/>
            </w:tcBorders>
            <w:shd w:val="clear" w:color="auto" w:fill="auto"/>
            <w:noWrap/>
            <w:vAlign w:val="center"/>
            <w:hideMark/>
          </w:tcPr>
          <w:p w14:paraId="4950C0E6"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9,211</w:t>
            </w:r>
          </w:p>
        </w:tc>
        <w:tc>
          <w:tcPr>
            <w:tcW w:w="768" w:type="dxa"/>
            <w:tcBorders>
              <w:top w:val="nil"/>
              <w:left w:val="nil"/>
              <w:bottom w:val="single" w:sz="4" w:space="0" w:color="auto"/>
              <w:right w:val="single" w:sz="4" w:space="0" w:color="auto"/>
            </w:tcBorders>
            <w:shd w:val="clear" w:color="auto" w:fill="auto"/>
            <w:noWrap/>
            <w:vAlign w:val="center"/>
            <w:hideMark/>
          </w:tcPr>
          <w:p w14:paraId="3A05231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9,211</w:t>
            </w:r>
          </w:p>
        </w:tc>
        <w:tc>
          <w:tcPr>
            <w:tcW w:w="768" w:type="dxa"/>
            <w:tcBorders>
              <w:top w:val="nil"/>
              <w:left w:val="nil"/>
              <w:bottom w:val="single" w:sz="4" w:space="0" w:color="auto"/>
              <w:right w:val="single" w:sz="4" w:space="0" w:color="auto"/>
            </w:tcBorders>
            <w:shd w:val="clear" w:color="auto" w:fill="auto"/>
            <w:noWrap/>
            <w:vAlign w:val="center"/>
            <w:hideMark/>
          </w:tcPr>
          <w:p w14:paraId="721F82D7"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9,211</w:t>
            </w:r>
          </w:p>
        </w:tc>
        <w:tc>
          <w:tcPr>
            <w:tcW w:w="768" w:type="dxa"/>
            <w:tcBorders>
              <w:top w:val="nil"/>
              <w:left w:val="nil"/>
              <w:bottom w:val="single" w:sz="4" w:space="0" w:color="auto"/>
              <w:right w:val="single" w:sz="4" w:space="0" w:color="auto"/>
            </w:tcBorders>
            <w:shd w:val="clear" w:color="auto" w:fill="auto"/>
            <w:noWrap/>
            <w:vAlign w:val="center"/>
            <w:hideMark/>
          </w:tcPr>
          <w:p w14:paraId="3DEB645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9,211</w:t>
            </w:r>
          </w:p>
        </w:tc>
        <w:tc>
          <w:tcPr>
            <w:tcW w:w="849" w:type="dxa"/>
            <w:tcBorders>
              <w:top w:val="nil"/>
              <w:left w:val="nil"/>
              <w:bottom w:val="single" w:sz="4" w:space="0" w:color="auto"/>
              <w:right w:val="single" w:sz="4" w:space="0" w:color="auto"/>
            </w:tcBorders>
            <w:shd w:val="clear" w:color="auto" w:fill="auto"/>
            <w:noWrap/>
            <w:vAlign w:val="center"/>
            <w:hideMark/>
          </w:tcPr>
          <w:p w14:paraId="0A766A8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14,091</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7BE0901B"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498" w:type="dxa"/>
            <w:tcBorders>
              <w:top w:val="nil"/>
              <w:left w:val="nil"/>
              <w:bottom w:val="single" w:sz="4" w:space="0" w:color="auto"/>
              <w:right w:val="single" w:sz="4" w:space="0" w:color="auto"/>
            </w:tcBorders>
            <w:shd w:val="clear" w:color="auto" w:fill="auto"/>
            <w:noWrap/>
            <w:vAlign w:val="center"/>
            <w:hideMark/>
          </w:tcPr>
          <w:p w14:paraId="71055351"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18" w:type="dxa"/>
            <w:tcBorders>
              <w:top w:val="nil"/>
              <w:left w:val="nil"/>
              <w:bottom w:val="single" w:sz="4" w:space="0" w:color="auto"/>
              <w:right w:val="single" w:sz="4" w:space="0" w:color="auto"/>
            </w:tcBorders>
            <w:shd w:val="clear" w:color="auto" w:fill="auto"/>
            <w:noWrap/>
            <w:vAlign w:val="center"/>
            <w:hideMark/>
          </w:tcPr>
          <w:p w14:paraId="745A3FD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38" w:type="dxa"/>
            <w:tcBorders>
              <w:top w:val="nil"/>
              <w:left w:val="nil"/>
              <w:bottom w:val="single" w:sz="4" w:space="0" w:color="auto"/>
              <w:right w:val="single" w:sz="4" w:space="0" w:color="auto"/>
            </w:tcBorders>
            <w:shd w:val="clear" w:color="auto" w:fill="auto"/>
            <w:noWrap/>
            <w:vAlign w:val="center"/>
            <w:hideMark/>
          </w:tcPr>
          <w:p w14:paraId="454FE6DC"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58" w:type="dxa"/>
            <w:tcBorders>
              <w:top w:val="nil"/>
              <w:left w:val="nil"/>
              <w:bottom w:val="single" w:sz="4" w:space="0" w:color="auto"/>
              <w:right w:val="single" w:sz="4" w:space="0" w:color="auto"/>
            </w:tcBorders>
            <w:shd w:val="clear" w:color="auto" w:fill="auto"/>
            <w:noWrap/>
            <w:vAlign w:val="center"/>
            <w:hideMark/>
          </w:tcPr>
          <w:p w14:paraId="255851F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153</w:t>
            </w:r>
          </w:p>
        </w:tc>
        <w:tc>
          <w:tcPr>
            <w:tcW w:w="518" w:type="dxa"/>
            <w:tcBorders>
              <w:top w:val="nil"/>
              <w:left w:val="nil"/>
              <w:bottom w:val="single" w:sz="4" w:space="0" w:color="auto"/>
              <w:right w:val="single" w:sz="4" w:space="0" w:color="auto"/>
            </w:tcBorders>
            <w:shd w:val="clear" w:color="auto" w:fill="auto"/>
            <w:noWrap/>
            <w:vAlign w:val="center"/>
            <w:hideMark/>
          </w:tcPr>
          <w:p w14:paraId="484DA54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153</w:t>
            </w:r>
          </w:p>
        </w:tc>
      </w:tr>
      <w:tr w:rsidR="005D174E" w:rsidRPr="005D174E" w14:paraId="4716883C"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CC"/>
            <w:vAlign w:val="center"/>
            <w:hideMark/>
          </w:tcPr>
          <w:p w14:paraId="4E96CD19"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UKUPNO DUGOTRAJNA IMOVINA</w:t>
            </w:r>
          </w:p>
        </w:tc>
        <w:tc>
          <w:tcPr>
            <w:tcW w:w="768" w:type="dxa"/>
            <w:tcBorders>
              <w:top w:val="nil"/>
              <w:left w:val="nil"/>
              <w:bottom w:val="single" w:sz="4" w:space="0" w:color="auto"/>
              <w:right w:val="single" w:sz="4" w:space="0" w:color="auto"/>
            </w:tcBorders>
            <w:shd w:val="clear" w:color="000000" w:fill="FFFFCC"/>
            <w:noWrap/>
            <w:vAlign w:val="center"/>
            <w:hideMark/>
          </w:tcPr>
          <w:p w14:paraId="0A472601"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12,030,192</w:t>
            </w:r>
          </w:p>
        </w:tc>
        <w:tc>
          <w:tcPr>
            <w:tcW w:w="768" w:type="dxa"/>
            <w:tcBorders>
              <w:top w:val="nil"/>
              <w:left w:val="nil"/>
              <w:bottom w:val="single" w:sz="4" w:space="0" w:color="auto"/>
              <w:right w:val="single" w:sz="4" w:space="0" w:color="auto"/>
            </w:tcBorders>
            <w:shd w:val="clear" w:color="000000" w:fill="FFFFCC"/>
            <w:noWrap/>
            <w:vAlign w:val="center"/>
            <w:hideMark/>
          </w:tcPr>
          <w:p w14:paraId="6689B9BF"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12,119,411</w:t>
            </w:r>
          </w:p>
        </w:tc>
        <w:tc>
          <w:tcPr>
            <w:tcW w:w="768" w:type="dxa"/>
            <w:tcBorders>
              <w:top w:val="nil"/>
              <w:left w:val="nil"/>
              <w:bottom w:val="single" w:sz="4" w:space="0" w:color="auto"/>
              <w:right w:val="single" w:sz="4" w:space="0" w:color="auto"/>
            </w:tcBorders>
            <w:shd w:val="clear" w:color="000000" w:fill="FFFFCC"/>
            <w:noWrap/>
            <w:vAlign w:val="center"/>
            <w:hideMark/>
          </w:tcPr>
          <w:p w14:paraId="4CA7B5DE"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12,395,772</w:t>
            </w:r>
          </w:p>
        </w:tc>
        <w:tc>
          <w:tcPr>
            <w:tcW w:w="768" w:type="dxa"/>
            <w:tcBorders>
              <w:top w:val="nil"/>
              <w:left w:val="nil"/>
              <w:bottom w:val="single" w:sz="4" w:space="0" w:color="auto"/>
              <w:right w:val="single" w:sz="4" w:space="0" w:color="auto"/>
            </w:tcBorders>
            <w:shd w:val="clear" w:color="000000" w:fill="FFFFCC"/>
            <w:noWrap/>
            <w:vAlign w:val="center"/>
            <w:hideMark/>
          </w:tcPr>
          <w:p w14:paraId="58F8EB8D"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12,296,768</w:t>
            </w:r>
          </w:p>
        </w:tc>
        <w:tc>
          <w:tcPr>
            <w:tcW w:w="768" w:type="dxa"/>
            <w:tcBorders>
              <w:top w:val="nil"/>
              <w:left w:val="nil"/>
              <w:bottom w:val="single" w:sz="4" w:space="0" w:color="auto"/>
              <w:right w:val="single" w:sz="4" w:space="0" w:color="auto"/>
            </w:tcBorders>
            <w:shd w:val="clear" w:color="000000" w:fill="FFFFCC"/>
            <w:noWrap/>
            <w:vAlign w:val="center"/>
            <w:hideMark/>
          </w:tcPr>
          <w:p w14:paraId="60715B42"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18,497,027</w:t>
            </w:r>
          </w:p>
        </w:tc>
        <w:tc>
          <w:tcPr>
            <w:tcW w:w="849" w:type="dxa"/>
            <w:tcBorders>
              <w:top w:val="nil"/>
              <w:left w:val="nil"/>
              <w:bottom w:val="single" w:sz="4" w:space="0" w:color="auto"/>
              <w:right w:val="single" w:sz="4" w:space="0" w:color="auto"/>
            </w:tcBorders>
            <w:shd w:val="clear" w:color="000000" w:fill="FFFFCC"/>
            <w:noWrap/>
            <w:vAlign w:val="center"/>
            <w:hideMark/>
          </w:tcPr>
          <w:p w14:paraId="77C6E769"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13,185,733</w:t>
            </w:r>
          </w:p>
        </w:tc>
        <w:tc>
          <w:tcPr>
            <w:tcW w:w="523" w:type="dxa"/>
            <w:tcBorders>
              <w:top w:val="nil"/>
              <w:left w:val="single" w:sz="8" w:space="0" w:color="auto"/>
              <w:bottom w:val="single" w:sz="4" w:space="0" w:color="auto"/>
              <w:right w:val="single" w:sz="4" w:space="0" w:color="auto"/>
            </w:tcBorders>
            <w:shd w:val="clear" w:color="000000" w:fill="FFFFCC"/>
            <w:noWrap/>
            <w:vAlign w:val="center"/>
            <w:hideMark/>
          </w:tcPr>
          <w:p w14:paraId="24A8B1B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101</w:t>
            </w:r>
          </w:p>
        </w:tc>
        <w:tc>
          <w:tcPr>
            <w:tcW w:w="498" w:type="dxa"/>
            <w:tcBorders>
              <w:top w:val="nil"/>
              <w:left w:val="nil"/>
              <w:bottom w:val="single" w:sz="4" w:space="0" w:color="auto"/>
              <w:right w:val="single" w:sz="4" w:space="0" w:color="auto"/>
            </w:tcBorders>
            <w:shd w:val="clear" w:color="000000" w:fill="FFFFCC"/>
            <w:noWrap/>
            <w:vAlign w:val="center"/>
            <w:hideMark/>
          </w:tcPr>
          <w:p w14:paraId="76B5813B"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102</w:t>
            </w:r>
          </w:p>
        </w:tc>
        <w:tc>
          <w:tcPr>
            <w:tcW w:w="518" w:type="dxa"/>
            <w:tcBorders>
              <w:top w:val="nil"/>
              <w:left w:val="nil"/>
              <w:bottom w:val="single" w:sz="4" w:space="0" w:color="auto"/>
              <w:right w:val="single" w:sz="4" w:space="0" w:color="auto"/>
            </w:tcBorders>
            <w:shd w:val="clear" w:color="000000" w:fill="FFFFCC"/>
            <w:noWrap/>
            <w:vAlign w:val="center"/>
            <w:hideMark/>
          </w:tcPr>
          <w:p w14:paraId="2C2B9B8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101</w:t>
            </w:r>
          </w:p>
        </w:tc>
        <w:tc>
          <w:tcPr>
            <w:tcW w:w="538" w:type="dxa"/>
            <w:tcBorders>
              <w:top w:val="nil"/>
              <w:left w:val="nil"/>
              <w:bottom w:val="single" w:sz="4" w:space="0" w:color="auto"/>
              <w:right w:val="single" w:sz="4" w:space="0" w:color="auto"/>
            </w:tcBorders>
            <w:shd w:val="clear" w:color="000000" w:fill="FFFFCC"/>
            <w:noWrap/>
            <w:vAlign w:val="center"/>
            <w:hideMark/>
          </w:tcPr>
          <w:p w14:paraId="1FFAAE3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149</w:t>
            </w:r>
          </w:p>
        </w:tc>
        <w:tc>
          <w:tcPr>
            <w:tcW w:w="558" w:type="dxa"/>
            <w:tcBorders>
              <w:top w:val="nil"/>
              <w:left w:val="nil"/>
              <w:bottom w:val="single" w:sz="4" w:space="0" w:color="auto"/>
              <w:right w:val="single" w:sz="4" w:space="0" w:color="auto"/>
            </w:tcBorders>
            <w:shd w:val="clear" w:color="000000" w:fill="FFFFCC"/>
            <w:noWrap/>
            <w:vAlign w:val="center"/>
            <w:hideMark/>
          </w:tcPr>
          <w:p w14:paraId="6EFA267B"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71</w:t>
            </w:r>
          </w:p>
        </w:tc>
        <w:tc>
          <w:tcPr>
            <w:tcW w:w="518" w:type="dxa"/>
            <w:tcBorders>
              <w:top w:val="nil"/>
              <w:left w:val="nil"/>
              <w:bottom w:val="single" w:sz="4" w:space="0" w:color="auto"/>
              <w:right w:val="single" w:sz="4" w:space="0" w:color="auto"/>
            </w:tcBorders>
            <w:shd w:val="clear" w:color="000000" w:fill="FFFFCC"/>
            <w:noWrap/>
            <w:vAlign w:val="center"/>
            <w:hideMark/>
          </w:tcPr>
          <w:p w14:paraId="0DA326DC"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106</w:t>
            </w:r>
          </w:p>
        </w:tc>
      </w:tr>
      <w:tr w:rsidR="005D174E" w:rsidRPr="005D174E" w14:paraId="79D37FC3"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99"/>
            <w:vAlign w:val="center"/>
            <w:hideMark/>
          </w:tcPr>
          <w:p w14:paraId="4675361F"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KRATKOTRAJNA IMOVINA</w:t>
            </w:r>
          </w:p>
        </w:tc>
        <w:tc>
          <w:tcPr>
            <w:tcW w:w="768" w:type="dxa"/>
            <w:tcBorders>
              <w:top w:val="nil"/>
              <w:left w:val="nil"/>
              <w:bottom w:val="single" w:sz="4" w:space="0" w:color="auto"/>
              <w:right w:val="single" w:sz="4" w:space="0" w:color="auto"/>
            </w:tcBorders>
            <w:shd w:val="clear" w:color="000000" w:fill="FFFF99"/>
            <w:noWrap/>
            <w:vAlign w:val="bottom"/>
            <w:hideMark/>
          </w:tcPr>
          <w:p w14:paraId="19AA1250"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bottom"/>
            <w:hideMark/>
          </w:tcPr>
          <w:p w14:paraId="2C8D52BE"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bottom"/>
            <w:hideMark/>
          </w:tcPr>
          <w:p w14:paraId="44AC0808"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bottom"/>
            <w:hideMark/>
          </w:tcPr>
          <w:p w14:paraId="16BCFFEA"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bottom"/>
            <w:hideMark/>
          </w:tcPr>
          <w:p w14:paraId="6BB261C9"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849" w:type="dxa"/>
            <w:tcBorders>
              <w:top w:val="nil"/>
              <w:left w:val="nil"/>
              <w:bottom w:val="single" w:sz="4" w:space="0" w:color="auto"/>
              <w:right w:val="single" w:sz="4" w:space="0" w:color="auto"/>
            </w:tcBorders>
            <w:shd w:val="clear" w:color="000000" w:fill="FFFF99"/>
            <w:noWrap/>
            <w:vAlign w:val="bottom"/>
            <w:hideMark/>
          </w:tcPr>
          <w:p w14:paraId="355E5B8C"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523" w:type="dxa"/>
            <w:tcBorders>
              <w:top w:val="nil"/>
              <w:left w:val="single" w:sz="8" w:space="0" w:color="auto"/>
              <w:bottom w:val="single" w:sz="4" w:space="0" w:color="auto"/>
              <w:right w:val="single" w:sz="4" w:space="0" w:color="auto"/>
            </w:tcBorders>
            <w:shd w:val="clear" w:color="000000" w:fill="FFFF99"/>
            <w:noWrap/>
            <w:vAlign w:val="bottom"/>
            <w:hideMark/>
          </w:tcPr>
          <w:p w14:paraId="7FEAE9B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8" w:type="dxa"/>
            <w:tcBorders>
              <w:top w:val="nil"/>
              <w:left w:val="nil"/>
              <w:bottom w:val="single" w:sz="4" w:space="0" w:color="auto"/>
              <w:right w:val="single" w:sz="4" w:space="0" w:color="auto"/>
            </w:tcBorders>
            <w:shd w:val="clear" w:color="000000" w:fill="FFFF99"/>
            <w:noWrap/>
            <w:vAlign w:val="bottom"/>
            <w:hideMark/>
          </w:tcPr>
          <w:p w14:paraId="7214115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bottom"/>
            <w:hideMark/>
          </w:tcPr>
          <w:p w14:paraId="06EA92D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38" w:type="dxa"/>
            <w:tcBorders>
              <w:top w:val="nil"/>
              <w:left w:val="nil"/>
              <w:bottom w:val="single" w:sz="4" w:space="0" w:color="auto"/>
              <w:right w:val="single" w:sz="4" w:space="0" w:color="auto"/>
            </w:tcBorders>
            <w:shd w:val="clear" w:color="000000" w:fill="FFFF99"/>
            <w:noWrap/>
            <w:vAlign w:val="bottom"/>
            <w:hideMark/>
          </w:tcPr>
          <w:p w14:paraId="700F562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58" w:type="dxa"/>
            <w:tcBorders>
              <w:top w:val="nil"/>
              <w:left w:val="nil"/>
              <w:bottom w:val="single" w:sz="4" w:space="0" w:color="auto"/>
              <w:right w:val="single" w:sz="4" w:space="0" w:color="auto"/>
            </w:tcBorders>
            <w:shd w:val="clear" w:color="000000" w:fill="FFFF99"/>
            <w:noWrap/>
            <w:vAlign w:val="bottom"/>
            <w:hideMark/>
          </w:tcPr>
          <w:p w14:paraId="17683A0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bottom"/>
            <w:hideMark/>
          </w:tcPr>
          <w:p w14:paraId="148628A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r>
      <w:tr w:rsidR="005D174E" w:rsidRPr="005D174E" w14:paraId="759A08C5"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41D952E7"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Zalihe</w:t>
            </w:r>
          </w:p>
        </w:tc>
        <w:tc>
          <w:tcPr>
            <w:tcW w:w="768" w:type="dxa"/>
            <w:tcBorders>
              <w:top w:val="nil"/>
              <w:left w:val="nil"/>
              <w:bottom w:val="single" w:sz="4" w:space="0" w:color="auto"/>
              <w:right w:val="single" w:sz="4" w:space="0" w:color="auto"/>
            </w:tcBorders>
            <w:shd w:val="clear" w:color="auto" w:fill="auto"/>
            <w:noWrap/>
            <w:vAlign w:val="center"/>
            <w:hideMark/>
          </w:tcPr>
          <w:p w14:paraId="494E3385"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13,595</w:t>
            </w:r>
          </w:p>
        </w:tc>
        <w:tc>
          <w:tcPr>
            <w:tcW w:w="768" w:type="dxa"/>
            <w:tcBorders>
              <w:top w:val="nil"/>
              <w:left w:val="nil"/>
              <w:bottom w:val="single" w:sz="4" w:space="0" w:color="auto"/>
              <w:right w:val="single" w:sz="4" w:space="0" w:color="auto"/>
            </w:tcBorders>
            <w:shd w:val="clear" w:color="auto" w:fill="auto"/>
            <w:noWrap/>
            <w:vAlign w:val="center"/>
            <w:hideMark/>
          </w:tcPr>
          <w:p w14:paraId="581B59B8"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27,596</w:t>
            </w:r>
          </w:p>
        </w:tc>
        <w:tc>
          <w:tcPr>
            <w:tcW w:w="768" w:type="dxa"/>
            <w:tcBorders>
              <w:top w:val="nil"/>
              <w:left w:val="nil"/>
              <w:bottom w:val="single" w:sz="4" w:space="0" w:color="auto"/>
              <w:right w:val="single" w:sz="4" w:space="0" w:color="auto"/>
            </w:tcBorders>
            <w:shd w:val="clear" w:color="auto" w:fill="auto"/>
            <w:noWrap/>
            <w:vAlign w:val="center"/>
            <w:hideMark/>
          </w:tcPr>
          <w:p w14:paraId="2C4DD0F8"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33,251</w:t>
            </w:r>
          </w:p>
        </w:tc>
        <w:tc>
          <w:tcPr>
            <w:tcW w:w="768" w:type="dxa"/>
            <w:tcBorders>
              <w:top w:val="nil"/>
              <w:left w:val="nil"/>
              <w:bottom w:val="single" w:sz="4" w:space="0" w:color="auto"/>
              <w:right w:val="single" w:sz="4" w:space="0" w:color="auto"/>
            </w:tcBorders>
            <w:shd w:val="clear" w:color="auto" w:fill="auto"/>
            <w:noWrap/>
            <w:vAlign w:val="center"/>
            <w:hideMark/>
          </w:tcPr>
          <w:p w14:paraId="40568DDD"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26,545</w:t>
            </w:r>
          </w:p>
        </w:tc>
        <w:tc>
          <w:tcPr>
            <w:tcW w:w="768" w:type="dxa"/>
            <w:tcBorders>
              <w:top w:val="nil"/>
              <w:left w:val="nil"/>
              <w:bottom w:val="single" w:sz="4" w:space="0" w:color="auto"/>
              <w:right w:val="single" w:sz="4" w:space="0" w:color="auto"/>
            </w:tcBorders>
            <w:shd w:val="clear" w:color="auto" w:fill="auto"/>
            <w:noWrap/>
            <w:vAlign w:val="center"/>
            <w:hideMark/>
          </w:tcPr>
          <w:p w14:paraId="538D33F8"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35,643</w:t>
            </w:r>
          </w:p>
        </w:tc>
        <w:tc>
          <w:tcPr>
            <w:tcW w:w="849" w:type="dxa"/>
            <w:tcBorders>
              <w:top w:val="nil"/>
              <w:left w:val="nil"/>
              <w:bottom w:val="single" w:sz="4" w:space="0" w:color="auto"/>
              <w:right w:val="single" w:sz="4" w:space="0" w:color="auto"/>
            </w:tcBorders>
            <w:shd w:val="clear" w:color="auto" w:fill="auto"/>
            <w:noWrap/>
            <w:vAlign w:val="center"/>
            <w:hideMark/>
          </w:tcPr>
          <w:p w14:paraId="6B0FA56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25,756</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524876D8"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203</w:t>
            </w:r>
          </w:p>
        </w:tc>
        <w:tc>
          <w:tcPr>
            <w:tcW w:w="498" w:type="dxa"/>
            <w:tcBorders>
              <w:top w:val="nil"/>
              <w:left w:val="nil"/>
              <w:bottom w:val="single" w:sz="4" w:space="0" w:color="auto"/>
              <w:right w:val="single" w:sz="4" w:space="0" w:color="auto"/>
            </w:tcBorders>
            <w:shd w:val="clear" w:color="auto" w:fill="auto"/>
            <w:noWrap/>
            <w:vAlign w:val="center"/>
            <w:hideMark/>
          </w:tcPr>
          <w:p w14:paraId="41041901"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120</w:t>
            </w:r>
          </w:p>
        </w:tc>
        <w:tc>
          <w:tcPr>
            <w:tcW w:w="518" w:type="dxa"/>
            <w:tcBorders>
              <w:top w:val="nil"/>
              <w:left w:val="nil"/>
              <w:bottom w:val="single" w:sz="4" w:space="0" w:color="auto"/>
              <w:right w:val="single" w:sz="4" w:space="0" w:color="auto"/>
            </w:tcBorders>
            <w:shd w:val="clear" w:color="auto" w:fill="auto"/>
            <w:noWrap/>
            <w:vAlign w:val="center"/>
            <w:hideMark/>
          </w:tcPr>
          <w:p w14:paraId="554021B7"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125</w:t>
            </w:r>
          </w:p>
        </w:tc>
        <w:tc>
          <w:tcPr>
            <w:tcW w:w="538" w:type="dxa"/>
            <w:tcBorders>
              <w:top w:val="nil"/>
              <w:left w:val="nil"/>
              <w:bottom w:val="single" w:sz="4" w:space="0" w:color="auto"/>
              <w:right w:val="single" w:sz="4" w:space="0" w:color="auto"/>
            </w:tcBorders>
            <w:shd w:val="clear" w:color="auto" w:fill="auto"/>
            <w:noWrap/>
            <w:vAlign w:val="center"/>
            <w:hideMark/>
          </w:tcPr>
          <w:p w14:paraId="185A47F8"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107</w:t>
            </w:r>
          </w:p>
        </w:tc>
        <w:tc>
          <w:tcPr>
            <w:tcW w:w="558" w:type="dxa"/>
            <w:tcBorders>
              <w:top w:val="nil"/>
              <w:left w:val="nil"/>
              <w:bottom w:val="single" w:sz="4" w:space="0" w:color="auto"/>
              <w:right w:val="single" w:sz="4" w:space="0" w:color="auto"/>
            </w:tcBorders>
            <w:shd w:val="clear" w:color="auto" w:fill="auto"/>
            <w:noWrap/>
            <w:vAlign w:val="center"/>
            <w:hideMark/>
          </w:tcPr>
          <w:p w14:paraId="5A87AA71"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72</w:t>
            </w:r>
          </w:p>
        </w:tc>
        <w:tc>
          <w:tcPr>
            <w:tcW w:w="518" w:type="dxa"/>
            <w:tcBorders>
              <w:top w:val="nil"/>
              <w:left w:val="nil"/>
              <w:bottom w:val="single" w:sz="4" w:space="0" w:color="auto"/>
              <w:right w:val="single" w:sz="4" w:space="0" w:color="auto"/>
            </w:tcBorders>
            <w:shd w:val="clear" w:color="auto" w:fill="auto"/>
            <w:noWrap/>
            <w:vAlign w:val="center"/>
            <w:hideMark/>
          </w:tcPr>
          <w:p w14:paraId="21A2977B"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77</w:t>
            </w:r>
          </w:p>
        </w:tc>
      </w:tr>
      <w:tr w:rsidR="005D174E" w:rsidRPr="005D174E" w14:paraId="4D4D78D3"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314F6B86"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Potraživanje od kupaca</w:t>
            </w:r>
          </w:p>
        </w:tc>
        <w:tc>
          <w:tcPr>
            <w:tcW w:w="768" w:type="dxa"/>
            <w:tcBorders>
              <w:top w:val="nil"/>
              <w:left w:val="nil"/>
              <w:bottom w:val="single" w:sz="4" w:space="0" w:color="auto"/>
              <w:right w:val="single" w:sz="4" w:space="0" w:color="auto"/>
            </w:tcBorders>
            <w:shd w:val="clear" w:color="auto" w:fill="auto"/>
            <w:noWrap/>
            <w:vAlign w:val="center"/>
            <w:hideMark/>
          </w:tcPr>
          <w:p w14:paraId="4EDCB43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90,735</w:t>
            </w:r>
          </w:p>
        </w:tc>
        <w:tc>
          <w:tcPr>
            <w:tcW w:w="768" w:type="dxa"/>
            <w:tcBorders>
              <w:top w:val="nil"/>
              <w:left w:val="nil"/>
              <w:bottom w:val="single" w:sz="4" w:space="0" w:color="auto"/>
              <w:right w:val="single" w:sz="4" w:space="0" w:color="auto"/>
            </w:tcBorders>
            <w:shd w:val="clear" w:color="auto" w:fill="auto"/>
            <w:noWrap/>
            <w:vAlign w:val="center"/>
            <w:hideMark/>
          </w:tcPr>
          <w:p w14:paraId="03F9A4B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91,317</w:t>
            </w:r>
          </w:p>
        </w:tc>
        <w:tc>
          <w:tcPr>
            <w:tcW w:w="768" w:type="dxa"/>
            <w:tcBorders>
              <w:top w:val="nil"/>
              <w:left w:val="nil"/>
              <w:bottom w:val="single" w:sz="4" w:space="0" w:color="auto"/>
              <w:right w:val="single" w:sz="4" w:space="0" w:color="auto"/>
            </w:tcBorders>
            <w:shd w:val="clear" w:color="auto" w:fill="auto"/>
            <w:noWrap/>
            <w:vAlign w:val="center"/>
            <w:hideMark/>
          </w:tcPr>
          <w:p w14:paraId="1B304C42"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116,221</w:t>
            </w:r>
          </w:p>
        </w:tc>
        <w:tc>
          <w:tcPr>
            <w:tcW w:w="768" w:type="dxa"/>
            <w:tcBorders>
              <w:top w:val="nil"/>
              <w:left w:val="nil"/>
              <w:bottom w:val="single" w:sz="4" w:space="0" w:color="auto"/>
              <w:right w:val="single" w:sz="4" w:space="0" w:color="auto"/>
            </w:tcBorders>
            <w:shd w:val="clear" w:color="auto" w:fill="auto"/>
            <w:noWrap/>
            <w:vAlign w:val="center"/>
            <w:hideMark/>
          </w:tcPr>
          <w:p w14:paraId="26EA42AA"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80,961</w:t>
            </w:r>
          </w:p>
        </w:tc>
        <w:tc>
          <w:tcPr>
            <w:tcW w:w="768" w:type="dxa"/>
            <w:tcBorders>
              <w:top w:val="nil"/>
              <w:left w:val="nil"/>
              <w:bottom w:val="single" w:sz="4" w:space="0" w:color="auto"/>
              <w:right w:val="single" w:sz="4" w:space="0" w:color="auto"/>
            </w:tcBorders>
            <w:shd w:val="clear" w:color="auto" w:fill="auto"/>
            <w:noWrap/>
            <w:vAlign w:val="center"/>
            <w:hideMark/>
          </w:tcPr>
          <w:p w14:paraId="040C4090"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96,596</w:t>
            </w:r>
          </w:p>
        </w:tc>
        <w:tc>
          <w:tcPr>
            <w:tcW w:w="849" w:type="dxa"/>
            <w:tcBorders>
              <w:top w:val="nil"/>
              <w:left w:val="nil"/>
              <w:bottom w:val="single" w:sz="4" w:space="0" w:color="auto"/>
              <w:right w:val="single" w:sz="4" w:space="0" w:color="auto"/>
            </w:tcBorders>
            <w:shd w:val="clear" w:color="auto" w:fill="auto"/>
            <w:noWrap/>
            <w:vAlign w:val="center"/>
            <w:hideMark/>
          </w:tcPr>
          <w:p w14:paraId="65158EC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189,519</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07127608"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101</w:t>
            </w:r>
          </w:p>
        </w:tc>
        <w:tc>
          <w:tcPr>
            <w:tcW w:w="498" w:type="dxa"/>
            <w:tcBorders>
              <w:top w:val="nil"/>
              <w:left w:val="nil"/>
              <w:bottom w:val="single" w:sz="4" w:space="0" w:color="auto"/>
              <w:right w:val="single" w:sz="4" w:space="0" w:color="auto"/>
            </w:tcBorders>
            <w:shd w:val="clear" w:color="auto" w:fill="auto"/>
            <w:noWrap/>
            <w:vAlign w:val="center"/>
            <w:hideMark/>
          </w:tcPr>
          <w:p w14:paraId="6A46C44E"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127</w:t>
            </w:r>
          </w:p>
        </w:tc>
        <w:tc>
          <w:tcPr>
            <w:tcW w:w="518" w:type="dxa"/>
            <w:tcBorders>
              <w:top w:val="nil"/>
              <w:left w:val="nil"/>
              <w:bottom w:val="single" w:sz="4" w:space="0" w:color="auto"/>
              <w:right w:val="single" w:sz="4" w:space="0" w:color="auto"/>
            </w:tcBorders>
            <w:shd w:val="clear" w:color="auto" w:fill="auto"/>
            <w:noWrap/>
            <w:vAlign w:val="center"/>
            <w:hideMark/>
          </w:tcPr>
          <w:p w14:paraId="37E5D567"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144</w:t>
            </w:r>
          </w:p>
        </w:tc>
        <w:tc>
          <w:tcPr>
            <w:tcW w:w="538" w:type="dxa"/>
            <w:tcBorders>
              <w:top w:val="nil"/>
              <w:left w:val="nil"/>
              <w:bottom w:val="single" w:sz="4" w:space="0" w:color="auto"/>
              <w:right w:val="single" w:sz="4" w:space="0" w:color="auto"/>
            </w:tcBorders>
            <w:shd w:val="clear" w:color="auto" w:fill="auto"/>
            <w:noWrap/>
            <w:vAlign w:val="center"/>
            <w:hideMark/>
          </w:tcPr>
          <w:p w14:paraId="0738ADE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83</w:t>
            </w:r>
          </w:p>
        </w:tc>
        <w:tc>
          <w:tcPr>
            <w:tcW w:w="558" w:type="dxa"/>
            <w:tcBorders>
              <w:top w:val="nil"/>
              <w:left w:val="nil"/>
              <w:bottom w:val="single" w:sz="4" w:space="0" w:color="auto"/>
              <w:right w:val="single" w:sz="4" w:space="0" w:color="auto"/>
            </w:tcBorders>
            <w:shd w:val="clear" w:color="auto" w:fill="auto"/>
            <w:noWrap/>
            <w:vAlign w:val="center"/>
            <w:hideMark/>
          </w:tcPr>
          <w:p w14:paraId="2475515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196</w:t>
            </w:r>
          </w:p>
        </w:tc>
        <w:tc>
          <w:tcPr>
            <w:tcW w:w="518" w:type="dxa"/>
            <w:tcBorders>
              <w:top w:val="nil"/>
              <w:left w:val="nil"/>
              <w:bottom w:val="single" w:sz="4" w:space="0" w:color="auto"/>
              <w:right w:val="single" w:sz="4" w:space="0" w:color="auto"/>
            </w:tcBorders>
            <w:shd w:val="clear" w:color="auto" w:fill="auto"/>
            <w:noWrap/>
            <w:vAlign w:val="center"/>
            <w:hideMark/>
          </w:tcPr>
          <w:p w14:paraId="43BD395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163</w:t>
            </w:r>
          </w:p>
        </w:tc>
      </w:tr>
      <w:tr w:rsidR="005D174E" w:rsidRPr="005D174E" w14:paraId="01884514"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302115AA"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Potraživanja od države</w:t>
            </w:r>
          </w:p>
        </w:tc>
        <w:tc>
          <w:tcPr>
            <w:tcW w:w="768" w:type="dxa"/>
            <w:tcBorders>
              <w:top w:val="nil"/>
              <w:left w:val="nil"/>
              <w:bottom w:val="single" w:sz="4" w:space="0" w:color="auto"/>
              <w:right w:val="single" w:sz="4" w:space="0" w:color="auto"/>
            </w:tcBorders>
            <w:shd w:val="clear" w:color="auto" w:fill="auto"/>
            <w:noWrap/>
            <w:vAlign w:val="center"/>
            <w:hideMark/>
          </w:tcPr>
          <w:p w14:paraId="0048DA87"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45,324</w:t>
            </w:r>
          </w:p>
        </w:tc>
        <w:tc>
          <w:tcPr>
            <w:tcW w:w="768" w:type="dxa"/>
            <w:tcBorders>
              <w:top w:val="nil"/>
              <w:left w:val="nil"/>
              <w:bottom w:val="single" w:sz="4" w:space="0" w:color="auto"/>
              <w:right w:val="single" w:sz="4" w:space="0" w:color="auto"/>
            </w:tcBorders>
            <w:shd w:val="clear" w:color="auto" w:fill="auto"/>
            <w:noWrap/>
            <w:vAlign w:val="center"/>
            <w:hideMark/>
          </w:tcPr>
          <w:p w14:paraId="05F41043"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83,157</w:t>
            </w:r>
          </w:p>
        </w:tc>
        <w:tc>
          <w:tcPr>
            <w:tcW w:w="768" w:type="dxa"/>
            <w:tcBorders>
              <w:top w:val="nil"/>
              <w:left w:val="nil"/>
              <w:bottom w:val="single" w:sz="4" w:space="0" w:color="auto"/>
              <w:right w:val="single" w:sz="4" w:space="0" w:color="auto"/>
            </w:tcBorders>
            <w:shd w:val="clear" w:color="auto" w:fill="auto"/>
            <w:noWrap/>
            <w:vAlign w:val="center"/>
            <w:hideMark/>
          </w:tcPr>
          <w:p w14:paraId="7F209C0D"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47,020</w:t>
            </w:r>
          </w:p>
        </w:tc>
        <w:tc>
          <w:tcPr>
            <w:tcW w:w="768" w:type="dxa"/>
            <w:tcBorders>
              <w:top w:val="nil"/>
              <w:left w:val="nil"/>
              <w:bottom w:val="single" w:sz="4" w:space="0" w:color="auto"/>
              <w:right w:val="single" w:sz="4" w:space="0" w:color="auto"/>
            </w:tcBorders>
            <w:shd w:val="clear" w:color="auto" w:fill="auto"/>
            <w:noWrap/>
            <w:vAlign w:val="center"/>
            <w:hideMark/>
          </w:tcPr>
          <w:p w14:paraId="210F9266"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15,927</w:t>
            </w:r>
          </w:p>
        </w:tc>
        <w:tc>
          <w:tcPr>
            <w:tcW w:w="768" w:type="dxa"/>
            <w:tcBorders>
              <w:top w:val="nil"/>
              <w:left w:val="nil"/>
              <w:bottom w:val="single" w:sz="4" w:space="0" w:color="auto"/>
              <w:right w:val="single" w:sz="4" w:space="0" w:color="auto"/>
            </w:tcBorders>
            <w:shd w:val="clear" w:color="auto" w:fill="auto"/>
            <w:noWrap/>
            <w:vAlign w:val="center"/>
            <w:hideMark/>
          </w:tcPr>
          <w:p w14:paraId="6D70277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65,226</w:t>
            </w:r>
          </w:p>
        </w:tc>
        <w:tc>
          <w:tcPr>
            <w:tcW w:w="849" w:type="dxa"/>
            <w:tcBorders>
              <w:top w:val="nil"/>
              <w:left w:val="nil"/>
              <w:bottom w:val="single" w:sz="4" w:space="0" w:color="auto"/>
              <w:right w:val="single" w:sz="4" w:space="0" w:color="auto"/>
            </w:tcBorders>
            <w:shd w:val="clear" w:color="auto" w:fill="auto"/>
            <w:noWrap/>
            <w:vAlign w:val="center"/>
            <w:hideMark/>
          </w:tcPr>
          <w:p w14:paraId="02A8282E"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37,093</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081A15B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183</w:t>
            </w:r>
          </w:p>
        </w:tc>
        <w:tc>
          <w:tcPr>
            <w:tcW w:w="498" w:type="dxa"/>
            <w:tcBorders>
              <w:top w:val="nil"/>
              <w:left w:val="nil"/>
              <w:bottom w:val="single" w:sz="4" w:space="0" w:color="auto"/>
              <w:right w:val="single" w:sz="4" w:space="0" w:color="auto"/>
            </w:tcBorders>
            <w:shd w:val="clear" w:color="auto" w:fill="auto"/>
            <w:noWrap/>
            <w:vAlign w:val="center"/>
            <w:hideMark/>
          </w:tcPr>
          <w:p w14:paraId="6BBF3537"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57</w:t>
            </w:r>
          </w:p>
        </w:tc>
        <w:tc>
          <w:tcPr>
            <w:tcW w:w="518" w:type="dxa"/>
            <w:tcBorders>
              <w:top w:val="nil"/>
              <w:left w:val="nil"/>
              <w:bottom w:val="single" w:sz="4" w:space="0" w:color="auto"/>
              <w:right w:val="single" w:sz="4" w:space="0" w:color="auto"/>
            </w:tcBorders>
            <w:shd w:val="clear" w:color="auto" w:fill="auto"/>
            <w:noWrap/>
            <w:vAlign w:val="center"/>
            <w:hideMark/>
          </w:tcPr>
          <w:p w14:paraId="216970D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295</w:t>
            </w:r>
          </w:p>
        </w:tc>
        <w:tc>
          <w:tcPr>
            <w:tcW w:w="538" w:type="dxa"/>
            <w:tcBorders>
              <w:top w:val="nil"/>
              <w:left w:val="nil"/>
              <w:bottom w:val="single" w:sz="4" w:space="0" w:color="auto"/>
              <w:right w:val="single" w:sz="4" w:space="0" w:color="auto"/>
            </w:tcBorders>
            <w:shd w:val="clear" w:color="auto" w:fill="auto"/>
            <w:noWrap/>
            <w:vAlign w:val="center"/>
            <w:hideMark/>
          </w:tcPr>
          <w:p w14:paraId="651B9C95"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139</w:t>
            </w:r>
          </w:p>
        </w:tc>
        <w:tc>
          <w:tcPr>
            <w:tcW w:w="558" w:type="dxa"/>
            <w:tcBorders>
              <w:top w:val="nil"/>
              <w:left w:val="nil"/>
              <w:bottom w:val="single" w:sz="4" w:space="0" w:color="auto"/>
              <w:right w:val="single" w:sz="4" w:space="0" w:color="auto"/>
            </w:tcBorders>
            <w:shd w:val="clear" w:color="auto" w:fill="auto"/>
            <w:noWrap/>
            <w:vAlign w:val="center"/>
            <w:hideMark/>
          </w:tcPr>
          <w:p w14:paraId="6F52F93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57</w:t>
            </w:r>
          </w:p>
        </w:tc>
        <w:tc>
          <w:tcPr>
            <w:tcW w:w="518" w:type="dxa"/>
            <w:tcBorders>
              <w:top w:val="nil"/>
              <w:left w:val="nil"/>
              <w:bottom w:val="single" w:sz="4" w:space="0" w:color="auto"/>
              <w:right w:val="single" w:sz="4" w:space="0" w:color="auto"/>
            </w:tcBorders>
            <w:shd w:val="clear" w:color="auto" w:fill="auto"/>
            <w:noWrap/>
            <w:vAlign w:val="center"/>
            <w:hideMark/>
          </w:tcPr>
          <w:p w14:paraId="5D2F7AD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79</w:t>
            </w:r>
          </w:p>
        </w:tc>
      </w:tr>
      <w:tr w:rsidR="005D174E" w:rsidRPr="005D174E" w14:paraId="508CEB0A"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63CEC1DE"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Ostala potraživanja</w:t>
            </w:r>
          </w:p>
        </w:tc>
        <w:tc>
          <w:tcPr>
            <w:tcW w:w="768" w:type="dxa"/>
            <w:tcBorders>
              <w:top w:val="nil"/>
              <w:left w:val="nil"/>
              <w:bottom w:val="single" w:sz="4" w:space="0" w:color="auto"/>
              <w:right w:val="single" w:sz="4" w:space="0" w:color="auto"/>
            </w:tcBorders>
            <w:shd w:val="clear" w:color="auto" w:fill="auto"/>
            <w:noWrap/>
            <w:vAlign w:val="center"/>
            <w:hideMark/>
          </w:tcPr>
          <w:p w14:paraId="0DF044E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2,916</w:t>
            </w:r>
          </w:p>
        </w:tc>
        <w:tc>
          <w:tcPr>
            <w:tcW w:w="768" w:type="dxa"/>
            <w:tcBorders>
              <w:top w:val="nil"/>
              <w:left w:val="nil"/>
              <w:bottom w:val="single" w:sz="4" w:space="0" w:color="auto"/>
              <w:right w:val="single" w:sz="4" w:space="0" w:color="auto"/>
            </w:tcBorders>
            <w:shd w:val="clear" w:color="auto" w:fill="auto"/>
            <w:noWrap/>
            <w:vAlign w:val="center"/>
            <w:hideMark/>
          </w:tcPr>
          <w:p w14:paraId="55913740"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4,020</w:t>
            </w:r>
          </w:p>
        </w:tc>
        <w:tc>
          <w:tcPr>
            <w:tcW w:w="768" w:type="dxa"/>
            <w:tcBorders>
              <w:top w:val="nil"/>
              <w:left w:val="nil"/>
              <w:bottom w:val="single" w:sz="4" w:space="0" w:color="auto"/>
              <w:right w:val="single" w:sz="4" w:space="0" w:color="auto"/>
            </w:tcBorders>
            <w:shd w:val="clear" w:color="auto" w:fill="auto"/>
            <w:noWrap/>
            <w:vAlign w:val="center"/>
            <w:hideMark/>
          </w:tcPr>
          <w:p w14:paraId="3F017575"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2,983</w:t>
            </w:r>
          </w:p>
        </w:tc>
        <w:tc>
          <w:tcPr>
            <w:tcW w:w="768" w:type="dxa"/>
            <w:tcBorders>
              <w:top w:val="nil"/>
              <w:left w:val="nil"/>
              <w:bottom w:val="single" w:sz="4" w:space="0" w:color="auto"/>
              <w:right w:val="single" w:sz="4" w:space="0" w:color="auto"/>
            </w:tcBorders>
            <w:shd w:val="clear" w:color="auto" w:fill="auto"/>
            <w:noWrap/>
            <w:vAlign w:val="center"/>
            <w:hideMark/>
          </w:tcPr>
          <w:p w14:paraId="3603CFDD"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2,500</w:t>
            </w:r>
          </w:p>
        </w:tc>
        <w:tc>
          <w:tcPr>
            <w:tcW w:w="768" w:type="dxa"/>
            <w:tcBorders>
              <w:top w:val="nil"/>
              <w:left w:val="nil"/>
              <w:bottom w:val="single" w:sz="4" w:space="0" w:color="auto"/>
              <w:right w:val="single" w:sz="4" w:space="0" w:color="auto"/>
            </w:tcBorders>
            <w:shd w:val="clear" w:color="auto" w:fill="auto"/>
            <w:noWrap/>
            <w:vAlign w:val="center"/>
            <w:hideMark/>
          </w:tcPr>
          <w:p w14:paraId="4B4A1A4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3,225</w:t>
            </w:r>
          </w:p>
        </w:tc>
        <w:tc>
          <w:tcPr>
            <w:tcW w:w="849" w:type="dxa"/>
            <w:tcBorders>
              <w:top w:val="nil"/>
              <w:left w:val="nil"/>
              <w:bottom w:val="single" w:sz="4" w:space="0" w:color="auto"/>
              <w:right w:val="single" w:sz="4" w:space="0" w:color="auto"/>
            </w:tcBorders>
            <w:shd w:val="clear" w:color="auto" w:fill="auto"/>
            <w:noWrap/>
            <w:vAlign w:val="center"/>
            <w:hideMark/>
          </w:tcPr>
          <w:p w14:paraId="74DE796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6,270</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15E3F79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138</w:t>
            </w:r>
          </w:p>
        </w:tc>
        <w:tc>
          <w:tcPr>
            <w:tcW w:w="498" w:type="dxa"/>
            <w:tcBorders>
              <w:top w:val="nil"/>
              <w:left w:val="nil"/>
              <w:bottom w:val="single" w:sz="4" w:space="0" w:color="auto"/>
              <w:right w:val="single" w:sz="4" w:space="0" w:color="auto"/>
            </w:tcBorders>
            <w:shd w:val="clear" w:color="auto" w:fill="auto"/>
            <w:noWrap/>
            <w:vAlign w:val="center"/>
            <w:hideMark/>
          </w:tcPr>
          <w:p w14:paraId="659E959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74</w:t>
            </w:r>
          </w:p>
        </w:tc>
        <w:tc>
          <w:tcPr>
            <w:tcW w:w="518" w:type="dxa"/>
            <w:tcBorders>
              <w:top w:val="nil"/>
              <w:left w:val="nil"/>
              <w:bottom w:val="single" w:sz="4" w:space="0" w:color="auto"/>
              <w:right w:val="single" w:sz="4" w:space="0" w:color="auto"/>
            </w:tcBorders>
            <w:shd w:val="clear" w:color="auto" w:fill="auto"/>
            <w:noWrap/>
            <w:vAlign w:val="center"/>
            <w:hideMark/>
          </w:tcPr>
          <w:p w14:paraId="0FDE19C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119</w:t>
            </w:r>
          </w:p>
        </w:tc>
        <w:tc>
          <w:tcPr>
            <w:tcW w:w="538" w:type="dxa"/>
            <w:tcBorders>
              <w:top w:val="nil"/>
              <w:left w:val="nil"/>
              <w:bottom w:val="single" w:sz="4" w:space="0" w:color="auto"/>
              <w:right w:val="single" w:sz="4" w:space="0" w:color="auto"/>
            </w:tcBorders>
            <w:shd w:val="clear" w:color="auto" w:fill="auto"/>
            <w:noWrap/>
            <w:vAlign w:val="center"/>
            <w:hideMark/>
          </w:tcPr>
          <w:p w14:paraId="569093AE"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108</w:t>
            </w:r>
          </w:p>
        </w:tc>
        <w:tc>
          <w:tcPr>
            <w:tcW w:w="558" w:type="dxa"/>
            <w:tcBorders>
              <w:top w:val="nil"/>
              <w:left w:val="nil"/>
              <w:bottom w:val="single" w:sz="4" w:space="0" w:color="auto"/>
              <w:right w:val="single" w:sz="4" w:space="0" w:color="auto"/>
            </w:tcBorders>
            <w:shd w:val="clear" w:color="auto" w:fill="auto"/>
            <w:noWrap/>
            <w:vAlign w:val="center"/>
            <w:hideMark/>
          </w:tcPr>
          <w:p w14:paraId="037E5B9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194</w:t>
            </w:r>
          </w:p>
        </w:tc>
        <w:tc>
          <w:tcPr>
            <w:tcW w:w="518" w:type="dxa"/>
            <w:tcBorders>
              <w:top w:val="nil"/>
              <w:left w:val="nil"/>
              <w:bottom w:val="single" w:sz="4" w:space="0" w:color="auto"/>
              <w:right w:val="single" w:sz="4" w:space="0" w:color="auto"/>
            </w:tcBorders>
            <w:shd w:val="clear" w:color="auto" w:fill="auto"/>
            <w:noWrap/>
            <w:vAlign w:val="center"/>
            <w:hideMark/>
          </w:tcPr>
          <w:p w14:paraId="218D9B5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210</w:t>
            </w:r>
          </w:p>
        </w:tc>
      </w:tr>
      <w:tr w:rsidR="005D174E" w:rsidRPr="005D174E" w14:paraId="66A2CF18"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4921AC55"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Novac u banci i blagajni</w:t>
            </w:r>
          </w:p>
        </w:tc>
        <w:tc>
          <w:tcPr>
            <w:tcW w:w="768" w:type="dxa"/>
            <w:tcBorders>
              <w:top w:val="nil"/>
              <w:left w:val="nil"/>
              <w:bottom w:val="single" w:sz="4" w:space="0" w:color="auto"/>
              <w:right w:val="single" w:sz="4" w:space="0" w:color="auto"/>
            </w:tcBorders>
            <w:shd w:val="clear" w:color="auto" w:fill="auto"/>
            <w:noWrap/>
            <w:vAlign w:val="center"/>
            <w:hideMark/>
          </w:tcPr>
          <w:p w14:paraId="2BDD2095"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723,308</w:t>
            </w:r>
          </w:p>
        </w:tc>
        <w:tc>
          <w:tcPr>
            <w:tcW w:w="768" w:type="dxa"/>
            <w:tcBorders>
              <w:top w:val="nil"/>
              <w:left w:val="nil"/>
              <w:bottom w:val="single" w:sz="4" w:space="0" w:color="auto"/>
              <w:right w:val="single" w:sz="4" w:space="0" w:color="auto"/>
            </w:tcBorders>
            <w:shd w:val="clear" w:color="auto" w:fill="auto"/>
            <w:noWrap/>
            <w:vAlign w:val="center"/>
            <w:hideMark/>
          </w:tcPr>
          <w:p w14:paraId="5D37B697"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904,770</w:t>
            </w:r>
          </w:p>
        </w:tc>
        <w:tc>
          <w:tcPr>
            <w:tcW w:w="768" w:type="dxa"/>
            <w:tcBorders>
              <w:top w:val="nil"/>
              <w:left w:val="nil"/>
              <w:bottom w:val="single" w:sz="4" w:space="0" w:color="auto"/>
              <w:right w:val="single" w:sz="4" w:space="0" w:color="auto"/>
            </w:tcBorders>
            <w:shd w:val="clear" w:color="auto" w:fill="auto"/>
            <w:noWrap/>
            <w:vAlign w:val="center"/>
            <w:hideMark/>
          </w:tcPr>
          <w:p w14:paraId="3D649D1E"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770,928</w:t>
            </w:r>
          </w:p>
        </w:tc>
        <w:tc>
          <w:tcPr>
            <w:tcW w:w="768" w:type="dxa"/>
            <w:tcBorders>
              <w:top w:val="nil"/>
              <w:left w:val="nil"/>
              <w:bottom w:val="single" w:sz="4" w:space="0" w:color="auto"/>
              <w:right w:val="single" w:sz="4" w:space="0" w:color="auto"/>
            </w:tcBorders>
            <w:shd w:val="clear" w:color="auto" w:fill="auto"/>
            <w:noWrap/>
            <w:vAlign w:val="center"/>
            <w:hideMark/>
          </w:tcPr>
          <w:p w14:paraId="57EC4EB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729,975</w:t>
            </w:r>
          </w:p>
        </w:tc>
        <w:tc>
          <w:tcPr>
            <w:tcW w:w="768" w:type="dxa"/>
            <w:tcBorders>
              <w:top w:val="nil"/>
              <w:left w:val="nil"/>
              <w:bottom w:val="single" w:sz="4" w:space="0" w:color="auto"/>
              <w:right w:val="single" w:sz="4" w:space="0" w:color="auto"/>
            </w:tcBorders>
            <w:shd w:val="clear" w:color="auto" w:fill="auto"/>
            <w:noWrap/>
            <w:vAlign w:val="center"/>
            <w:hideMark/>
          </w:tcPr>
          <w:p w14:paraId="1F94422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623,797</w:t>
            </w:r>
          </w:p>
        </w:tc>
        <w:tc>
          <w:tcPr>
            <w:tcW w:w="849" w:type="dxa"/>
            <w:tcBorders>
              <w:top w:val="nil"/>
              <w:left w:val="nil"/>
              <w:bottom w:val="single" w:sz="4" w:space="0" w:color="auto"/>
              <w:right w:val="single" w:sz="4" w:space="0" w:color="auto"/>
            </w:tcBorders>
            <w:shd w:val="clear" w:color="auto" w:fill="auto"/>
            <w:noWrap/>
            <w:vAlign w:val="center"/>
            <w:hideMark/>
          </w:tcPr>
          <w:p w14:paraId="15BBC30B"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50,904</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5F3638C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125</w:t>
            </w:r>
          </w:p>
        </w:tc>
        <w:tc>
          <w:tcPr>
            <w:tcW w:w="498" w:type="dxa"/>
            <w:tcBorders>
              <w:top w:val="nil"/>
              <w:left w:val="nil"/>
              <w:bottom w:val="single" w:sz="4" w:space="0" w:color="auto"/>
              <w:right w:val="single" w:sz="4" w:space="0" w:color="auto"/>
            </w:tcBorders>
            <w:shd w:val="clear" w:color="auto" w:fill="auto"/>
            <w:noWrap/>
            <w:vAlign w:val="center"/>
            <w:hideMark/>
          </w:tcPr>
          <w:p w14:paraId="3E2D754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85</w:t>
            </w:r>
          </w:p>
        </w:tc>
        <w:tc>
          <w:tcPr>
            <w:tcW w:w="518" w:type="dxa"/>
            <w:tcBorders>
              <w:top w:val="nil"/>
              <w:left w:val="nil"/>
              <w:bottom w:val="single" w:sz="4" w:space="0" w:color="auto"/>
              <w:right w:val="single" w:sz="4" w:space="0" w:color="auto"/>
            </w:tcBorders>
            <w:shd w:val="clear" w:color="auto" w:fill="auto"/>
            <w:noWrap/>
            <w:vAlign w:val="center"/>
            <w:hideMark/>
          </w:tcPr>
          <w:p w14:paraId="70F8DAB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106</w:t>
            </w:r>
          </w:p>
        </w:tc>
        <w:tc>
          <w:tcPr>
            <w:tcW w:w="538" w:type="dxa"/>
            <w:tcBorders>
              <w:top w:val="nil"/>
              <w:left w:val="nil"/>
              <w:bottom w:val="single" w:sz="4" w:space="0" w:color="auto"/>
              <w:right w:val="single" w:sz="4" w:space="0" w:color="auto"/>
            </w:tcBorders>
            <w:shd w:val="clear" w:color="auto" w:fill="auto"/>
            <w:noWrap/>
            <w:vAlign w:val="center"/>
            <w:hideMark/>
          </w:tcPr>
          <w:p w14:paraId="15EC7C79"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81</w:t>
            </w:r>
          </w:p>
        </w:tc>
        <w:tc>
          <w:tcPr>
            <w:tcW w:w="558" w:type="dxa"/>
            <w:tcBorders>
              <w:top w:val="nil"/>
              <w:left w:val="nil"/>
              <w:bottom w:val="single" w:sz="4" w:space="0" w:color="auto"/>
              <w:right w:val="single" w:sz="4" w:space="0" w:color="auto"/>
            </w:tcBorders>
            <w:shd w:val="clear" w:color="auto" w:fill="auto"/>
            <w:noWrap/>
            <w:vAlign w:val="center"/>
            <w:hideMark/>
          </w:tcPr>
          <w:p w14:paraId="2C6FF285"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8</w:t>
            </w:r>
          </w:p>
        </w:tc>
        <w:tc>
          <w:tcPr>
            <w:tcW w:w="518" w:type="dxa"/>
            <w:tcBorders>
              <w:top w:val="nil"/>
              <w:left w:val="nil"/>
              <w:bottom w:val="single" w:sz="4" w:space="0" w:color="auto"/>
              <w:right w:val="single" w:sz="4" w:space="0" w:color="auto"/>
            </w:tcBorders>
            <w:shd w:val="clear" w:color="auto" w:fill="auto"/>
            <w:noWrap/>
            <w:vAlign w:val="center"/>
            <w:hideMark/>
          </w:tcPr>
          <w:p w14:paraId="5DB7938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w:t>
            </w:r>
          </w:p>
        </w:tc>
      </w:tr>
      <w:tr w:rsidR="005D174E" w:rsidRPr="005D174E" w14:paraId="2AB777EE"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CC"/>
            <w:vAlign w:val="center"/>
            <w:hideMark/>
          </w:tcPr>
          <w:p w14:paraId="0EEFC901"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UKUPNO KRATKOTRAJNA IMOVINA</w:t>
            </w:r>
          </w:p>
        </w:tc>
        <w:tc>
          <w:tcPr>
            <w:tcW w:w="768" w:type="dxa"/>
            <w:tcBorders>
              <w:top w:val="nil"/>
              <w:left w:val="nil"/>
              <w:bottom w:val="single" w:sz="4" w:space="0" w:color="auto"/>
              <w:right w:val="single" w:sz="4" w:space="0" w:color="auto"/>
            </w:tcBorders>
            <w:shd w:val="clear" w:color="000000" w:fill="FFFFCC"/>
            <w:noWrap/>
            <w:vAlign w:val="center"/>
            <w:hideMark/>
          </w:tcPr>
          <w:p w14:paraId="1FFED37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875,878</w:t>
            </w:r>
          </w:p>
        </w:tc>
        <w:tc>
          <w:tcPr>
            <w:tcW w:w="768" w:type="dxa"/>
            <w:tcBorders>
              <w:top w:val="nil"/>
              <w:left w:val="nil"/>
              <w:bottom w:val="single" w:sz="4" w:space="0" w:color="auto"/>
              <w:right w:val="single" w:sz="4" w:space="0" w:color="auto"/>
            </w:tcBorders>
            <w:shd w:val="clear" w:color="000000" w:fill="FFFFCC"/>
            <w:noWrap/>
            <w:vAlign w:val="center"/>
            <w:hideMark/>
          </w:tcPr>
          <w:p w14:paraId="0E02C370"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1,110,860</w:t>
            </w:r>
          </w:p>
        </w:tc>
        <w:tc>
          <w:tcPr>
            <w:tcW w:w="768" w:type="dxa"/>
            <w:tcBorders>
              <w:top w:val="nil"/>
              <w:left w:val="nil"/>
              <w:bottom w:val="single" w:sz="4" w:space="0" w:color="auto"/>
              <w:right w:val="single" w:sz="4" w:space="0" w:color="auto"/>
            </w:tcBorders>
            <w:shd w:val="clear" w:color="000000" w:fill="FFFFCC"/>
            <w:noWrap/>
            <w:vAlign w:val="center"/>
            <w:hideMark/>
          </w:tcPr>
          <w:p w14:paraId="1B105F4E"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970,403</w:t>
            </w:r>
          </w:p>
        </w:tc>
        <w:tc>
          <w:tcPr>
            <w:tcW w:w="768" w:type="dxa"/>
            <w:tcBorders>
              <w:top w:val="nil"/>
              <w:left w:val="nil"/>
              <w:bottom w:val="single" w:sz="4" w:space="0" w:color="auto"/>
              <w:right w:val="single" w:sz="4" w:space="0" w:color="auto"/>
            </w:tcBorders>
            <w:shd w:val="clear" w:color="000000" w:fill="FFFFCC"/>
            <w:noWrap/>
            <w:vAlign w:val="center"/>
            <w:hideMark/>
          </w:tcPr>
          <w:p w14:paraId="5E24EEFA"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855,908</w:t>
            </w:r>
          </w:p>
        </w:tc>
        <w:tc>
          <w:tcPr>
            <w:tcW w:w="768" w:type="dxa"/>
            <w:tcBorders>
              <w:top w:val="nil"/>
              <w:left w:val="nil"/>
              <w:bottom w:val="single" w:sz="4" w:space="0" w:color="auto"/>
              <w:right w:val="single" w:sz="4" w:space="0" w:color="auto"/>
            </w:tcBorders>
            <w:shd w:val="clear" w:color="000000" w:fill="FFFFCC"/>
            <w:noWrap/>
            <w:vAlign w:val="center"/>
            <w:hideMark/>
          </w:tcPr>
          <w:p w14:paraId="49F0DD23"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824,487</w:t>
            </w:r>
          </w:p>
        </w:tc>
        <w:tc>
          <w:tcPr>
            <w:tcW w:w="849" w:type="dxa"/>
            <w:tcBorders>
              <w:top w:val="nil"/>
              <w:left w:val="nil"/>
              <w:bottom w:val="single" w:sz="4" w:space="0" w:color="auto"/>
              <w:right w:val="single" w:sz="4" w:space="0" w:color="auto"/>
            </w:tcBorders>
            <w:shd w:val="clear" w:color="000000" w:fill="FFFFCC"/>
            <w:noWrap/>
            <w:vAlign w:val="center"/>
            <w:hideMark/>
          </w:tcPr>
          <w:p w14:paraId="38606C4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309,542</w:t>
            </w:r>
          </w:p>
        </w:tc>
        <w:tc>
          <w:tcPr>
            <w:tcW w:w="523" w:type="dxa"/>
            <w:tcBorders>
              <w:top w:val="nil"/>
              <w:left w:val="single" w:sz="8" w:space="0" w:color="auto"/>
              <w:bottom w:val="single" w:sz="4" w:space="0" w:color="auto"/>
              <w:right w:val="single" w:sz="4" w:space="0" w:color="auto"/>
            </w:tcBorders>
            <w:shd w:val="clear" w:color="000000" w:fill="FFFFCC"/>
            <w:noWrap/>
            <w:vAlign w:val="center"/>
            <w:hideMark/>
          </w:tcPr>
          <w:p w14:paraId="662663C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127</w:t>
            </w:r>
          </w:p>
        </w:tc>
        <w:tc>
          <w:tcPr>
            <w:tcW w:w="498" w:type="dxa"/>
            <w:tcBorders>
              <w:top w:val="nil"/>
              <w:left w:val="nil"/>
              <w:bottom w:val="single" w:sz="4" w:space="0" w:color="auto"/>
              <w:right w:val="single" w:sz="4" w:space="0" w:color="auto"/>
            </w:tcBorders>
            <w:shd w:val="clear" w:color="000000" w:fill="FFFFCC"/>
            <w:noWrap/>
            <w:vAlign w:val="center"/>
            <w:hideMark/>
          </w:tcPr>
          <w:p w14:paraId="69CE21BB"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87</w:t>
            </w:r>
          </w:p>
        </w:tc>
        <w:tc>
          <w:tcPr>
            <w:tcW w:w="518" w:type="dxa"/>
            <w:tcBorders>
              <w:top w:val="nil"/>
              <w:left w:val="nil"/>
              <w:bottom w:val="single" w:sz="4" w:space="0" w:color="auto"/>
              <w:right w:val="single" w:sz="4" w:space="0" w:color="auto"/>
            </w:tcBorders>
            <w:shd w:val="clear" w:color="000000" w:fill="FFFFCC"/>
            <w:noWrap/>
            <w:vAlign w:val="center"/>
            <w:hideMark/>
          </w:tcPr>
          <w:p w14:paraId="23F0E05F"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113</w:t>
            </w:r>
          </w:p>
        </w:tc>
        <w:tc>
          <w:tcPr>
            <w:tcW w:w="538" w:type="dxa"/>
            <w:tcBorders>
              <w:top w:val="nil"/>
              <w:left w:val="nil"/>
              <w:bottom w:val="single" w:sz="4" w:space="0" w:color="auto"/>
              <w:right w:val="single" w:sz="4" w:space="0" w:color="auto"/>
            </w:tcBorders>
            <w:shd w:val="clear" w:color="000000" w:fill="FFFFCC"/>
            <w:noWrap/>
            <w:vAlign w:val="center"/>
            <w:hideMark/>
          </w:tcPr>
          <w:p w14:paraId="6ADC636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85</w:t>
            </w:r>
          </w:p>
        </w:tc>
        <w:tc>
          <w:tcPr>
            <w:tcW w:w="558" w:type="dxa"/>
            <w:tcBorders>
              <w:top w:val="nil"/>
              <w:left w:val="nil"/>
              <w:bottom w:val="single" w:sz="4" w:space="0" w:color="auto"/>
              <w:right w:val="single" w:sz="4" w:space="0" w:color="auto"/>
            </w:tcBorders>
            <w:shd w:val="clear" w:color="000000" w:fill="FFFFCC"/>
            <w:noWrap/>
            <w:vAlign w:val="center"/>
            <w:hideMark/>
          </w:tcPr>
          <w:p w14:paraId="23DDED1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38</w:t>
            </w:r>
          </w:p>
        </w:tc>
        <w:tc>
          <w:tcPr>
            <w:tcW w:w="518" w:type="dxa"/>
            <w:tcBorders>
              <w:top w:val="nil"/>
              <w:left w:val="nil"/>
              <w:bottom w:val="single" w:sz="4" w:space="0" w:color="auto"/>
              <w:right w:val="single" w:sz="4" w:space="0" w:color="auto"/>
            </w:tcBorders>
            <w:shd w:val="clear" w:color="000000" w:fill="FFFFCC"/>
            <w:noWrap/>
            <w:vAlign w:val="center"/>
            <w:hideMark/>
          </w:tcPr>
          <w:p w14:paraId="13DD454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32</w:t>
            </w:r>
          </w:p>
        </w:tc>
      </w:tr>
      <w:tr w:rsidR="005D174E" w:rsidRPr="005D174E" w14:paraId="4C419BA5" w14:textId="77777777" w:rsidTr="005D174E">
        <w:trPr>
          <w:trHeight w:val="431"/>
        </w:trPr>
        <w:tc>
          <w:tcPr>
            <w:tcW w:w="1168" w:type="dxa"/>
            <w:tcBorders>
              <w:top w:val="nil"/>
              <w:left w:val="single" w:sz="8" w:space="0" w:color="auto"/>
              <w:bottom w:val="single" w:sz="4" w:space="0" w:color="auto"/>
              <w:right w:val="single" w:sz="4" w:space="0" w:color="auto"/>
            </w:tcBorders>
            <w:shd w:val="clear" w:color="000000" w:fill="FFFFCC"/>
            <w:vAlign w:val="center"/>
            <w:hideMark/>
          </w:tcPr>
          <w:p w14:paraId="5B80B5B5"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PLAĆENI TROŠKOVI BUDUĆEG RAZDOBLJA I OBRAČUNATI PRIHODI</w:t>
            </w:r>
          </w:p>
        </w:tc>
        <w:tc>
          <w:tcPr>
            <w:tcW w:w="768" w:type="dxa"/>
            <w:tcBorders>
              <w:top w:val="nil"/>
              <w:left w:val="nil"/>
              <w:bottom w:val="single" w:sz="4" w:space="0" w:color="auto"/>
              <w:right w:val="single" w:sz="4" w:space="0" w:color="auto"/>
            </w:tcBorders>
            <w:shd w:val="clear" w:color="000000" w:fill="FFFFCC"/>
            <w:noWrap/>
            <w:vAlign w:val="center"/>
            <w:hideMark/>
          </w:tcPr>
          <w:p w14:paraId="73C7CF32"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139,625</w:t>
            </w:r>
          </w:p>
        </w:tc>
        <w:tc>
          <w:tcPr>
            <w:tcW w:w="768" w:type="dxa"/>
            <w:tcBorders>
              <w:top w:val="nil"/>
              <w:left w:val="nil"/>
              <w:bottom w:val="single" w:sz="4" w:space="0" w:color="auto"/>
              <w:right w:val="single" w:sz="4" w:space="0" w:color="auto"/>
            </w:tcBorders>
            <w:shd w:val="clear" w:color="000000" w:fill="FFFFCC"/>
            <w:noWrap/>
            <w:vAlign w:val="center"/>
            <w:hideMark/>
          </w:tcPr>
          <w:p w14:paraId="5364A753"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192,983</w:t>
            </w:r>
          </w:p>
        </w:tc>
        <w:tc>
          <w:tcPr>
            <w:tcW w:w="768" w:type="dxa"/>
            <w:tcBorders>
              <w:top w:val="nil"/>
              <w:left w:val="nil"/>
              <w:bottom w:val="single" w:sz="4" w:space="0" w:color="auto"/>
              <w:right w:val="single" w:sz="4" w:space="0" w:color="auto"/>
            </w:tcBorders>
            <w:shd w:val="clear" w:color="000000" w:fill="FFFFCC"/>
            <w:noWrap/>
            <w:vAlign w:val="center"/>
            <w:hideMark/>
          </w:tcPr>
          <w:p w14:paraId="57740639"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115,021</w:t>
            </w:r>
          </w:p>
        </w:tc>
        <w:tc>
          <w:tcPr>
            <w:tcW w:w="768" w:type="dxa"/>
            <w:tcBorders>
              <w:top w:val="nil"/>
              <w:left w:val="nil"/>
              <w:bottom w:val="single" w:sz="4" w:space="0" w:color="auto"/>
              <w:right w:val="single" w:sz="4" w:space="0" w:color="auto"/>
            </w:tcBorders>
            <w:shd w:val="clear" w:color="000000" w:fill="FFFFCC"/>
            <w:noWrap/>
            <w:vAlign w:val="center"/>
            <w:hideMark/>
          </w:tcPr>
          <w:p w14:paraId="191FA83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174,021</w:t>
            </w:r>
          </w:p>
        </w:tc>
        <w:tc>
          <w:tcPr>
            <w:tcW w:w="768" w:type="dxa"/>
            <w:tcBorders>
              <w:top w:val="nil"/>
              <w:left w:val="nil"/>
              <w:bottom w:val="single" w:sz="4" w:space="0" w:color="auto"/>
              <w:right w:val="single" w:sz="4" w:space="0" w:color="auto"/>
            </w:tcBorders>
            <w:shd w:val="clear" w:color="000000" w:fill="FFFFCC"/>
            <w:noWrap/>
            <w:vAlign w:val="center"/>
            <w:hideMark/>
          </w:tcPr>
          <w:p w14:paraId="6E849127"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107,860</w:t>
            </w:r>
          </w:p>
        </w:tc>
        <w:tc>
          <w:tcPr>
            <w:tcW w:w="849" w:type="dxa"/>
            <w:tcBorders>
              <w:top w:val="nil"/>
              <w:left w:val="nil"/>
              <w:bottom w:val="single" w:sz="4" w:space="0" w:color="auto"/>
              <w:right w:val="single" w:sz="4" w:space="0" w:color="auto"/>
            </w:tcBorders>
            <w:shd w:val="clear" w:color="000000" w:fill="FFFFCC"/>
            <w:noWrap/>
            <w:vAlign w:val="center"/>
            <w:hideMark/>
          </w:tcPr>
          <w:p w14:paraId="6EC18332"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104,845</w:t>
            </w:r>
          </w:p>
        </w:tc>
        <w:tc>
          <w:tcPr>
            <w:tcW w:w="523" w:type="dxa"/>
            <w:tcBorders>
              <w:top w:val="nil"/>
              <w:left w:val="single" w:sz="8" w:space="0" w:color="auto"/>
              <w:bottom w:val="single" w:sz="4" w:space="0" w:color="auto"/>
              <w:right w:val="single" w:sz="4" w:space="0" w:color="auto"/>
            </w:tcBorders>
            <w:shd w:val="clear" w:color="000000" w:fill="FFFFCC"/>
            <w:noWrap/>
            <w:vAlign w:val="center"/>
            <w:hideMark/>
          </w:tcPr>
          <w:p w14:paraId="10D30316"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138</w:t>
            </w:r>
          </w:p>
        </w:tc>
        <w:tc>
          <w:tcPr>
            <w:tcW w:w="498" w:type="dxa"/>
            <w:tcBorders>
              <w:top w:val="nil"/>
              <w:left w:val="nil"/>
              <w:bottom w:val="single" w:sz="4" w:space="0" w:color="auto"/>
              <w:right w:val="single" w:sz="4" w:space="0" w:color="auto"/>
            </w:tcBorders>
            <w:shd w:val="clear" w:color="000000" w:fill="FFFFCC"/>
            <w:noWrap/>
            <w:vAlign w:val="center"/>
            <w:hideMark/>
          </w:tcPr>
          <w:p w14:paraId="0A2A287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60</w:t>
            </w:r>
          </w:p>
        </w:tc>
        <w:tc>
          <w:tcPr>
            <w:tcW w:w="518" w:type="dxa"/>
            <w:tcBorders>
              <w:top w:val="nil"/>
              <w:left w:val="nil"/>
              <w:bottom w:val="single" w:sz="4" w:space="0" w:color="auto"/>
              <w:right w:val="single" w:sz="4" w:space="0" w:color="auto"/>
            </w:tcBorders>
            <w:shd w:val="clear" w:color="000000" w:fill="FFFFCC"/>
            <w:noWrap/>
            <w:vAlign w:val="center"/>
            <w:hideMark/>
          </w:tcPr>
          <w:p w14:paraId="0E5EAC3B"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66</w:t>
            </w:r>
          </w:p>
        </w:tc>
        <w:tc>
          <w:tcPr>
            <w:tcW w:w="538" w:type="dxa"/>
            <w:tcBorders>
              <w:top w:val="nil"/>
              <w:left w:val="nil"/>
              <w:bottom w:val="single" w:sz="4" w:space="0" w:color="auto"/>
              <w:right w:val="single" w:sz="4" w:space="0" w:color="auto"/>
            </w:tcBorders>
            <w:shd w:val="clear" w:color="000000" w:fill="FFFFCC"/>
            <w:noWrap/>
            <w:vAlign w:val="center"/>
            <w:hideMark/>
          </w:tcPr>
          <w:p w14:paraId="61020EDA"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94</w:t>
            </w:r>
          </w:p>
        </w:tc>
        <w:tc>
          <w:tcPr>
            <w:tcW w:w="558" w:type="dxa"/>
            <w:tcBorders>
              <w:top w:val="nil"/>
              <w:left w:val="nil"/>
              <w:bottom w:val="single" w:sz="4" w:space="0" w:color="auto"/>
              <w:right w:val="single" w:sz="4" w:space="0" w:color="auto"/>
            </w:tcBorders>
            <w:shd w:val="clear" w:color="000000" w:fill="FFFFCC"/>
            <w:noWrap/>
            <w:vAlign w:val="center"/>
            <w:hideMark/>
          </w:tcPr>
          <w:p w14:paraId="27009C9C"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97</w:t>
            </w:r>
          </w:p>
        </w:tc>
        <w:tc>
          <w:tcPr>
            <w:tcW w:w="518" w:type="dxa"/>
            <w:tcBorders>
              <w:top w:val="nil"/>
              <w:left w:val="nil"/>
              <w:bottom w:val="single" w:sz="4" w:space="0" w:color="auto"/>
              <w:right w:val="single" w:sz="4" w:space="0" w:color="auto"/>
            </w:tcBorders>
            <w:shd w:val="clear" w:color="000000" w:fill="FFFFCC"/>
            <w:noWrap/>
            <w:vAlign w:val="center"/>
            <w:hideMark/>
          </w:tcPr>
          <w:p w14:paraId="5D84D73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91</w:t>
            </w:r>
          </w:p>
        </w:tc>
      </w:tr>
      <w:tr w:rsidR="005D174E" w:rsidRPr="005D174E" w14:paraId="3426F3B8" w14:textId="77777777" w:rsidTr="005D174E">
        <w:trPr>
          <w:trHeight w:val="307"/>
        </w:trPr>
        <w:tc>
          <w:tcPr>
            <w:tcW w:w="1168" w:type="dxa"/>
            <w:tcBorders>
              <w:top w:val="nil"/>
              <w:left w:val="single" w:sz="8" w:space="0" w:color="auto"/>
              <w:bottom w:val="single" w:sz="8" w:space="0" w:color="auto"/>
              <w:right w:val="single" w:sz="4" w:space="0" w:color="auto"/>
            </w:tcBorders>
            <w:shd w:val="clear" w:color="000000" w:fill="DCE6F1"/>
            <w:vAlign w:val="center"/>
            <w:hideMark/>
          </w:tcPr>
          <w:p w14:paraId="0BFCDF0A"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UKUPNA AKTIVA</w:t>
            </w:r>
          </w:p>
        </w:tc>
        <w:tc>
          <w:tcPr>
            <w:tcW w:w="768" w:type="dxa"/>
            <w:tcBorders>
              <w:top w:val="nil"/>
              <w:left w:val="nil"/>
              <w:bottom w:val="single" w:sz="8" w:space="0" w:color="auto"/>
              <w:right w:val="single" w:sz="4" w:space="0" w:color="auto"/>
            </w:tcBorders>
            <w:shd w:val="clear" w:color="000000" w:fill="DCE6F1"/>
            <w:noWrap/>
            <w:vAlign w:val="center"/>
            <w:hideMark/>
          </w:tcPr>
          <w:p w14:paraId="7F052ACA"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13,045,695</w:t>
            </w:r>
          </w:p>
        </w:tc>
        <w:tc>
          <w:tcPr>
            <w:tcW w:w="768" w:type="dxa"/>
            <w:tcBorders>
              <w:top w:val="nil"/>
              <w:left w:val="nil"/>
              <w:bottom w:val="single" w:sz="8" w:space="0" w:color="auto"/>
              <w:right w:val="single" w:sz="4" w:space="0" w:color="auto"/>
            </w:tcBorders>
            <w:shd w:val="clear" w:color="000000" w:fill="DCE6F1"/>
            <w:noWrap/>
            <w:vAlign w:val="center"/>
            <w:hideMark/>
          </w:tcPr>
          <w:p w14:paraId="04479560"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13,423,254</w:t>
            </w:r>
          </w:p>
        </w:tc>
        <w:tc>
          <w:tcPr>
            <w:tcW w:w="768" w:type="dxa"/>
            <w:tcBorders>
              <w:top w:val="nil"/>
              <w:left w:val="nil"/>
              <w:bottom w:val="single" w:sz="8" w:space="0" w:color="auto"/>
              <w:right w:val="single" w:sz="4" w:space="0" w:color="auto"/>
            </w:tcBorders>
            <w:shd w:val="clear" w:color="000000" w:fill="DCE6F1"/>
            <w:noWrap/>
            <w:vAlign w:val="center"/>
            <w:hideMark/>
          </w:tcPr>
          <w:p w14:paraId="493A3F71"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13,481,197</w:t>
            </w:r>
          </w:p>
        </w:tc>
        <w:tc>
          <w:tcPr>
            <w:tcW w:w="768" w:type="dxa"/>
            <w:tcBorders>
              <w:top w:val="nil"/>
              <w:left w:val="nil"/>
              <w:bottom w:val="single" w:sz="8" w:space="0" w:color="auto"/>
              <w:right w:val="single" w:sz="4" w:space="0" w:color="auto"/>
            </w:tcBorders>
            <w:shd w:val="clear" w:color="000000" w:fill="DCE6F1"/>
            <w:noWrap/>
            <w:vAlign w:val="center"/>
            <w:hideMark/>
          </w:tcPr>
          <w:p w14:paraId="5AA0BB66"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13,326,697</w:t>
            </w:r>
          </w:p>
        </w:tc>
        <w:tc>
          <w:tcPr>
            <w:tcW w:w="768" w:type="dxa"/>
            <w:tcBorders>
              <w:top w:val="nil"/>
              <w:left w:val="nil"/>
              <w:bottom w:val="single" w:sz="8" w:space="0" w:color="auto"/>
              <w:right w:val="single" w:sz="4" w:space="0" w:color="auto"/>
            </w:tcBorders>
            <w:shd w:val="clear" w:color="000000" w:fill="DCE6F1"/>
            <w:noWrap/>
            <w:vAlign w:val="center"/>
            <w:hideMark/>
          </w:tcPr>
          <w:p w14:paraId="634220BA"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19,429,374</w:t>
            </w:r>
          </w:p>
        </w:tc>
        <w:tc>
          <w:tcPr>
            <w:tcW w:w="849" w:type="dxa"/>
            <w:tcBorders>
              <w:top w:val="nil"/>
              <w:left w:val="nil"/>
              <w:bottom w:val="single" w:sz="4" w:space="0" w:color="auto"/>
              <w:right w:val="single" w:sz="4" w:space="0" w:color="auto"/>
            </w:tcBorders>
            <w:shd w:val="clear" w:color="000000" w:fill="DCE6F1"/>
            <w:noWrap/>
            <w:vAlign w:val="center"/>
            <w:hideMark/>
          </w:tcPr>
          <w:p w14:paraId="7AEE7641"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13,600,120</w:t>
            </w:r>
          </w:p>
        </w:tc>
        <w:tc>
          <w:tcPr>
            <w:tcW w:w="523" w:type="dxa"/>
            <w:tcBorders>
              <w:top w:val="nil"/>
              <w:left w:val="single" w:sz="8" w:space="0" w:color="auto"/>
              <w:bottom w:val="single" w:sz="8" w:space="0" w:color="auto"/>
              <w:right w:val="single" w:sz="4" w:space="0" w:color="auto"/>
            </w:tcBorders>
            <w:shd w:val="clear" w:color="000000" w:fill="DCE6F1"/>
            <w:noWrap/>
            <w:vAlign w:val="center"/>
            <w:hideMark/>
          </w:tcPr>
          <w:p w14:paraId="293B910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103</w:t>
            </w:r>
          </w:p>
        </w:tc>
        <w:tc>
          <w:tcPr>
            <w:tcW w:w="498" w:type="dxa"/>
            <w:tcBorders>
              <w:top w:val="nil"/>
              <w:left w:val="nil"/>
              <w:bottom w:val="single" w:sz="8" w:space="0" w:color="auto"/>
              <w:right w:val="single" w:sz="4" w:space="0" w:color="auto"/>
            </w:tcBorders>
            <w:shd w:val="clear" w:color="000000" w:fill="DCE6F1"/>
            <w:noWrap/>
            <w:vAlign w:val="center"/>
            <w:hideMark/>
          </w:tcPr>
          <w:p w14:paraId="6D37854B"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100</w:t>
            </w:r>
          </w:p>
        </w:tc>
        <w:tc>
          <w:tcPr>
            <w:tcW w:w="518" w:type="dxa"/>
            <w:tcBorders>
              <w:top w:val="nil"/>
              <w:left w:val="nil"/>
              <w:bottom w:val="single" w:sz="8" w:space="0" w:color="auto"/>
              <w:right w:val="single" w:sz="4" w:space="0" w:color="auto"/>
            </w:tcBorders>
            <w:shd w:val="clear" w:color="000000" w:fill="DCE6F1"/>
            <w:noWrap/>
            <w:vAlign w:val="center"/>
            <w:hideMark/>
          </w:tcPr>
          <w:p w14:paraId="0601809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101</w:t>
            </w:r>
          </w:p>
        </w:tc>
        <w:tc>
          <w:tcPr>
            <w:tcW w:w="538" w:type="dxa"/>
            <w:tcBorders>
              <w:top w:val="nil"/>
              <w:left w:val="nil"/>
              <w:bottom w:val="single" w:sz="8" w:space="0" w:color="auto"/>
              <w:right w:val="single" w:sz="4" w:space="0" w:color="auto"/>
            </w:tcBorders>
            <w:shd w:val="clear" w:color="000000" w:fill="DCE6F1"/>
            <w:noWrap/>
            <w:vAlign w:val="center"/>
            <w:hideMark/>
          </w:tcPr>
          <w:p w14:paraId="02AEDB8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144</w:t>
            </w:r>
          </w:p>
        </w:tc>
        <w:tc>
          <w:tcPr>
            <w:tcW w:w="558" w:type="dxa"/>
            <w:tcBorders>
              <w:top w:val="nil"/>
              <w:left w:val="nil"/>
              <w:bottom w:val="single" w:sz="8" w:space="0" w:color="auto"/>
              <w:right w:val="single" w:sz="4" w:space="0" w:color="auto"/>
            </w:tcBorders>
            <w:shd w:val="clear" w:color="000000" w:fill="DCE6F1"/>
            <w:noWrap/>
            <w:vAlign w:val="center"/>
            <w:hideMark/>
          </w:tcPr>
          <w:p w14:paraId="0928862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70</w:t>
            </w:r>
          </w:p>
        </w:tc>
        <w:tc>
          <w:tcPr>
            <w:tcW w:w="518" w:type="dxa"/>
            <w:tcBorders>
              <w:top w:val="nil"/>
              <w:left w:val="nil"/>
              <w:bottom w:val="single" w:sz="8" w:space="0" w:color="auto"/>
              <w:right w:val="single" w:sz="4" w:space="0" w:color="auto"/>
            </w:tcBorders>
            <w:shd w:val="clear" w:color="000000" w:fill="DCE6F1"/>
            <w:noWrap/>
            <w:vAlign w:val="center"/>
            <w:hideMark/>
          </w:tcPr>
          <w:p w14:paraId="72AEBA1E"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101</w:t>
            </w:r>
          </w:p>
        </w:tc>
      </w:tr>
      <w:tr w:rsidR="005D174E" w:rsidRPr="005D174E" w14:paraId="2B09BC73" w14:textId="77777777" w:rsidTr="005D174E">
        <w:trPr>
          <w:trHeight w:val="680"/>
        </w:trPr>
        <w:tc>
          <w:tcPr>
            <w:tcW w:w="1168" w:type="dxa"/>
            <w:tcBorders>
              <w:top w:val="nil"/>
              <w:left w:val="single" w:sz="8" w:space="0" w:color="auto"/>
              <w:bottom w:val="single" w:sz="4" w:space="0" w:color="auto"/>
              <w:right w:val="single" w:sz="4" w:space="0" w:color="auto"/>
            </w:tcBorders>
            <w:shd w:val="clear" w:color="000000" w:fill="FFFF00"/>
            <w:vAlign w:val="center"/>
            <w:hideMark/>
          </w:tcPr>
          <w:p w14:paraId="5560BAE0" w14:textId="77777777" w:rsidR="005D174E" w:rsidRPr="005D174E" w:rsidRDefault="005D174E" w:rsidP="005D174E">
            <w:pPr>
              <w:spacing w:after="0" w:line="240" w:lineRule="auto"/>
              <w:jc w:val="center"/>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P   A     S     I     V    A</w:t>
            </w:r>
          </w:p>
        </w:tc>
        <w:tc>
          <w:tcPr>
            <w:tcW w:w="768" w:type="dxa"/>
            <w:tcBorders>
              <w:top w:val="nil"/>
              <w:left w:val="nil"/>
              <w:bottom w:val="single" w:sz="4" w:space="0" w:color="auto"/>
              <w:right w:val="single" w:sz="4" w:space="0" w:color="auto"/>
            </w:tcBorders>
            <w:shd w:val="clear" w:color="000000" w:fill="FFFF00"/>
            <w:vAlign w:val="center"/>
            <w:hideMark/>
          </w:tcPr>
          <w:p w14:paraId="7AEE05D4"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OST. 2020.</w:t>
            </w:r>
          </w:p>
        </w:tc>
        <w:tc>
          <w:tcPr>
            <w:tcW w:w="768" w:type="dxa"/>
            <w:tcBorders>
              <w:top w:val="nil"/>
              <w:left w:val="nil"/>
              <w:bottom w:val="single" w:sz="4" w:space="0" w:color="auto"/>
              <w:right w:val="single" w:sz="4" w:space="0" w:color="auto"/>
            </w:tcBorders>
            <w:shd w:val="clear" w:color="000000" w:fill="FFFF00"/>
            <w:vAlign w:val="center"/>
            <w:hideMark/>
          </w:tcPr>
          <w:p w14:paraId="186289C8"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OST. 2021.</w:t>
            </w:r>
          </w:p>
        </w:tc>
        <w:tc>
          <w:tcPr>
            <w:tcW w:w="768" w:type="dxa"/>
            <w:tcBorders>
              <w:top w:val="nil"/>
              <w:left w:val="nil"/>
              <w:bottom w:val="single" w:sz="4" w:space="0" w:color="auto"/>
              <w:right w:val="single" w:sz="4" w:space="0" w:color="auto"/>
            </w:tcBorders>
            <w:shd w:val="clear" w:color="000000" w:fill="FFFF00"/>
            <w:vAlign w:val="center"/>
            <w:hideMark/>
          </w:tcPr>
          <w:p w14:paraId="174C8990"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OST. 2022.</w:t>
            </w:r>
          </w:p>
        </w:tc>
        <w:tc>
          <w:tcPr>
            <w:tcW w:w="768" w:type="dxa"/>
            <w:tcBorders>
              <w:top w:val="nil"/>
              <w:left w:val="nil"/>
              <w:bottom w:val="single" w:sz="4" w:space="0" w:color="auto"/>
              <w:right w:val="single" w:sz="4" w:space="0" w:color="auto"/>
            </w:tcBorders>
            <w:shd w:val="clear" w:color="000000" w:fill="FFFF00"/>
            <w:vAlign w:val="center"/>
            <w:hideMark/>
          </w:tcPr>
          <w:p w14:paraId="6E460CDC"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PL. 2022.</w:t>
            </w:r>
          </w:p>
        </w:tc>
        <w:tc>
          <w:tcPr>
            <w:tcW w:w="768" w:type="dxa"/>
            <w:tcBorders>
              <w:top w:val="nil"/>
              <w:left w:val="nil"/>
              <w:bottom w:val="single" w:sz="4" w:space="0" w:color="auto"/>
              <w:right w:val="single" w:sz="4" w:space="0" w:color="auto"/>
            </w:tcBorders>
            <w:shd w:val="clear" w:color="000000" w:fill="FFFF00"/>
            <w:vAlign w:val="center"/>
            <w:hideMark/>
          </w:tcPr>
          <w:p w14:paraId="106852EE" w14:textId="77777777" w:rsidR="005D174E" w:rsidRPr="005D174E" w:rsidRDefault="005D174E" w:rsidP="005D174E">
            <w:pPr>
              <w:spacing w:after="0" w:line="240" w:lineRule="auto"/>
              <w:jc w:val="center"/>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PL. 2023.</w:t>
            </w:r>
          </w:p>
        </w:tc>
        <w:tc>
          <w:tcPr>
            <w:tcW w:w="849" w:type="dxa"/>
            <w:tcBorders>
              <w:top w:val="single" w:sz="8" w:space="0" w:color="auto"/>
              <w:left w:val="nil"/>
              <w:bottom w:val="single" w:sz="4" w:space="0" w:color="auto"/>
              <w:right w:val="single" w:sz="4" w:space="0" w:color="auto"/>
            </w:tcBorders>
            <w:shd w:val="clear" w:color="000000" w:fill="FFFF00"/>
            <w:vAlign w:val="center"/>
            <w:hideMark/>
          </w:tcPr>
          <w:p w14:paraId="0D422372"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OSTVARENO 2023.</w:t>
            </w:r>
          </w:p>
        </w:tc>
        <w:tc>
          <w:tcPr>
            <w:tcW w:w="523" w:type="dxa"/>
            <w:tcBorders>
              <w:top w:val="nil"/>
              <w:left w:val="single" w:sz="8" w:space="0" w:color="auto"/>
              <w:bottom w:val="single" w:sz="4" w:space="0" w:color="auto"/>
              <w:right w:val="single" w:sz="4" w:space="0" w:color="auto"/>
            </w:tcBorders>
            <w:shd w:val="clear" w:color="000000" w:fill="FFFF00"/>
            <w:vAlign w:val="center"/>
            <w:hideMark/>
          </w:tcPr>
          <w:p w14:paraId="3D567B9F"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21. / 20.</w:t>
            </w:r>
          </w:p>
        </w:tc>
        <w:tc>
          <w:tcPr>
            <w:tcW w:w="498" w:type="dxa"/>
            <w:tcBorders>
              <w:top w:val="nil"/>
              <w:left w:val="nil"/>
              <w:bottom w:val="single" w:sz="4" w:space="0" w:color="auto"/>
              <w:right w:val="single" w:sz="4" w:space="0" w:color="auto"/>
            </w:tcBorders>
            <w:shd w:val="clear" w:color="000000" w:fill="FFFF00"/>
            <w:vAlign w:val="center"/>
            <w:hideMark/>
          </w:tcPr>
          <w:p w14:paraId="39D146DF"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22. / 21.</w:t>
            </w:r>
          </w:p>
        </w:tc>
        <w:tc>
          <w:tcPr>
            <w:tcW w:w="518" w:type="dxa"/>
            <w:tcBorders>
              <w:top w:val="nil"/>
              <w:left w:val="nil"/>
              <w:bottom w:val="single" w:sz="4" w:space="0" w:color="auto"/>
              <w:right w:val="single" w:sz="4" w:space="0" w:color="auto"/>
            </w:tcBorders>
            <w:shd w:val="clear" w:color="000000" w:fill="FFFF00"/>
            <w:vAlign w:val="center"/>
            <w:hideMark/>
          </w:tcPr>
          <w:p w14:paraId="2C98B72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22. / Pl. 22.</w:t>
            </w:r>
          </w:p>
        </w:tc>
        <w:tc>
          <w:tcPr>
            <w:tcW w:w="538" w:type="dxa"/>
            <w:tcBorders>
              <w:top w:val="nil"/>
              <w:left w:val="nil"/>
              <w:bottom w:val="single" w:sz="4" w:space="0" w:color="auto"/>
              <w:right w:val="single" w:sz="4" w:space="0" w:color="auto"/>
            </w:tcBorders>
            <w:shd w:val="clear" w:color="000000" w:fill="FFFF00"/>
            <w:vAlign w:val="center"/>
            <w:hideMark/>
          </w:tcPr>
          <w:p w14:paraId="79B5FF7E"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Pl. 23. / 22.</w:t>
            </w:r>
          </w:p>
        </w:tc>
        <w:tc>
          <w:tcPr>
            <w:tcW w:w="558" w:type="dxa"/>
            <w:tcBorders>
              <w:top w:val="nil"/>
              <w:left w:val="nil"/>
              <w:bottom w:val="single" w:sz="4" w:space="0" w:color="auto"/>
              <w:right w:val="single" w:sz="4" w:space="0" w:color="auto"/>
            </w:tcBorders>
            <w:shd w:val="clear" w:color="000000" w:fill="FFFF00"/>
            <w:vAlign w:val="center"/>
            <w:hideMark/>
          </w:tcPr>
          <w:p w14:paraId="56177FCE"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Ost. 23. / Pl. 23.</w:t>
            </w:r>
          </w:p>
        </w:tc>
        <w:tc>
          <w:tcPr>
            <w:tcW w:w="518" w:type="dxa"/>
            <w:tcBorders>
              <w:top w:val="nil"/>
              <w:left w:val="nil"/>
              <w:bottom w:val="single" w:sz="4" w:space="0" w:color="auto"/>
              <w:right w:val="single" w:sz="4" w:space="0" w:color="auto"/>
            </w:tcBorders>
            <w:shd w:val="clear" w:color="000000" w:fill="FFFF00"/>
            <w:vAlign w:val="center"/>
            <w:hideMark/>
          </w:tcPr>
          <w:p w14:paraId="5E8EE59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Ost. 23. / Ost. 22.</w:t>
            </w:r>
          </w:p>
        </w:tc>
      </w:tr>
      <w:tr w:rsidR="005D174E" w:rsidRPr="005D174E" w14:paraId="2B538835"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99"/>
            <w:vAlign w:val="center"/>
            <w:hideMark/>
          </w:tcPr>
          <w:p w14:paraId="2F8F5A46"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KAPITAL</w:t>
            </w:r>
          </w:p>
        </w:tc>
        <w:tc>
          <w:tcPr>
            <w:tcW w:w="768" w:type="dxa"/>
            <w:tcBorders>
              <w:top w:val="nil"/>
              <w:left w:val="nil"/>
              <w:bottom w:val="single" w:sz="4" w:space="0" w:color="auto"/>
              <w:right w:val="single" w:sz="4" w:space="0" w:color="auto"/>
            </w:tcBorders>
            <w:shd w:val="clear" w:color="000000" w:fill="FFFF99"/>
            <w:vAlign w:val="center"/>
            <w:hideMark/>
          </w:tcPr>
          <w:p w14:paraId="298708BF"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3C674EA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6240DFD0"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6DD72087"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7107BF72"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849" w:type="dxa"/>
            <w:tcBorders>
              <w:top w:val="nil"/>
              <w:left w:val="nil"/>
              <w:bottom w:val="single" w:sz="4" w:space="0" w:color="auto"/>
              <w:right w:val="single" w:sz="4" w:space="0" w:color="auto"/>
            </w:tcBorders>
            <w:shd w:val="clear" w:color="000000" w:fill="FFFF99"/>
            <w:noWrap/>
            <w:vAlign w:val="center"/>
            <w:hideMark/>
          </w:tcPr>
          <w:p w14:paraId="5148618A"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523" w:type="dxa"/>
            <w:tcBorders>
              <w:top w:val="nil"/>
              <w:left w:val="single" w:sz="8" w:space="0" w:color="auto"/>
              <w:bottom w:val="single" w:sz="4" w:space="0" w:color="auto"/>
              <w:right w:val="single" w:sz="4" w:space="0" w:color="auto"/>
            </w:tcBorders>
            <w:shd w:val="clear" w:color="000000" w:fill="FFFF99"/>
            <w:noWrap/>
            <w:vAlign w:val="bottom"/>
            <w:hideMark/>
          </w:tcPr>
          <w:p w14:paraId="60D2BEF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8" w:type="dxa"/>
            <w:tcBorders>
              <w:top w:val="nil"/>
              <w:left w:val="nil"/>
              <w:bottom w:val="single" w:sz="4" w:space="0" w:color="auto"/>
              <w:right w:val="single" w:sz="4" w:space="0" w:color="auto"/>
            </w:tcBorders>
            <w:shd w:val="clear" w:color="000000" w:fill="FFFF99"/>
            <w:noWrap/>
            <w:vAlign w:val="bottom"/>
            <w:hideMark/>
          </w:tcPr>
          <w:p w14:paraId="0FF5607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bottom"/>
            <w:hideMark/>
          </w:tcPr>
          <w:p w14:paraId="5382F22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38" w:type="dxa"/>
            <w:tcBorders>
              <w:top w:val="nil"/>
              <w:left w:val="nil"/>
              <w:bottom w:val="single" w:sz="4" w:space="0" w:color="auto"/>
              <w:right w:val="single" w:sz="4" w:space="0" w:color="auto"/>
            </w:tcBorders>
            <w:shd w:val="clear" w:color="000000" w:fill="FFFF99"/>
            <w:noWrap/>
            <w:vAlign w:val="bottom"/>
            <w:hideMark/>
          </w:tcPr>
          <w:p w14:paraId="618F8C3E"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58" w:type="dxa"/>
            <w:tcBorders>
              <w:top w:val="nil"/>
              <w:left w:val="nil"/>
              <w:bottom w:val="single" w:sz="4" w:space="0" w:color="auto"/>
              <w:right w:val="single" w:sz="4" w:space="0" w:color="auto"/>
            </w:tcBorders>
            <w:shd w:val="clear" w:color="000000" w:fill="FFFF99"/>
            <w:noWrap/>
            <w:vAlign w:val="bottom"/>
            <w:hideMark/>
          </w:tcPr>
          <w:p w14:paraId="5B03FF7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bottom"/>
            <w:hideMark/>
          </w:tcPr>
          <w:p w14:paraId="436C430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r>
      <w:tr w:rsidR="005D174E" w:rsidRPr="005D174E" w14:paraId="6E629423" w14:textId="77777777" w:rsidTr="005D174E">
        <w:trPr>
          <w:trHeight w:val="339"/>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3E9D22FC" w14:textId="77777777" w:rsidR="005D174E" w:rsidRPr="005D174E" w:rsidRDefault="005D174E" w:rsidP="005D174E">
            <w:pPr>
              <w:spacing w:after="0" w:line="240" w:lineRule="auto"/>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Upisani kapital</w:t>
            </w:r>
          </w:p>
        </w:tc>
        <w:tc>
          <w:tcPr>
            <w:tcW w:w="768" w:type="dxa"/>
            <w:tcBorders>
              <w:top w:val="nil"/>
              <w:left w:val="nil"/>
              <w:bottom w:val="single" w:sz="4" w:space="0" w:color="auto"/>
              <w:right w:val="single" w:sz="4" w:space="0" w:color="auto"/>
            </w:tcBorders>
            <w:shd w:val="clear" w:color="auto" w:fill="auto"/>
            <w:noWrap/>
            <w:vAlign w:val="center"/>
            <w:hideMark/>
          </w:tcPr>
          <w:p w14:paraId="2D53ED32"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3,478,399</w:t>
            </w:r>
          </w:p>
        </w:tc>
        <w:tc>
          <w:tcPr>
            <w:tcW w:w="768" w:type="dxa"/>
            <w:tcBorders>
              <w:top w:val="nil"/>
              <w:left w:val="nil"/>
              <w:bottom w:val="single" w:sz="4" w:space="0" w:color="auto"/>
              <w:right w:val="single" w:sz="4" w:space="0" w:color="auto"/>
            </w:tcBorders>
            <w:shd w:val="clear" w:color="auto" w:fill="auto"/>
            <w:noWrap/>
            <w:vAlign w:val="center"/>
            <w:hideMark/>
          </w:tcPr>
          <w:p w14:paraId="07BF743B"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3,478,399</w:t>
            </w:r>
          </w:p>
        </w:tc>
        <w:tc>
          <w:tcPr>
            <w:tcW w:w="768" w:type="dxa"/>
            <w:tcBorders>
              <w:top w:val="nil"/>
              <w:left w:val="nil"/>
              <w:bottom w:val="single" w:sz="4" w:space="0" w:color="auto"/>
              <w:right w:val="single" w:sz="4" w:space="0" w:color="auto"/>
            </w:tcBorders>
            <w:shd w:val="clear" w:color="auto" w:fill="auto"/>
            <w:noWrap/>
            <w:vAlign w:val="center"/>
            <w:hideMark/>
          </w:tcPr>
          <w:p w14:paraId="56DA9F7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3,478,399</w:t>
            </w:r>
          </w:p>
        </w:tc>
        <w:tc>
          <w:tcPr>
            <w:tcW w:w="768" w:type="dxa"/>
            <w:tcBorders>
              <w:top w:val="nil"/>
              <w:left w:val="nil"/>
              <w:bottom w:val="single" w:sz="4" w:space="0" w:color="auto"/>
              <w:right w:val="single" w:sz="4" w:space="0" w:color="auto"/>
            </w:tcBorders>
            <w:shd w:val="clear" w:color="auto" w:fill="auto"/>
            <w:noWrap/>
            <w:vAlign w:val="center"/>
            <w:hideMark/>
          </w:tcPr>
          <w:p w14:paraId="1C24CCF6"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3,478,399</w:t>
            </w:r>
          </w:p>
        </w:tc>
        <w:tc>
          <w:tcPr>
            <w:tcW w:w="768" w:type="dxa"/>
            <w:tcBorders>
              <w:top w:val="nil"/>
              <w:left w:val="nil"/>
              <w:bottom w:val="single" w:sz="4" w:space="0" w:color="auto"/>
              <w:right w:val="single" w:sz="4" w:space="0" w:color="auto"/>
            </w:tcBorders>
            <w:shd w:val="clear" w:color="auto" w:fill="auto"/>
            <w:noWrap/>
            <w:vAlign w:val="center"/>
            <w:hideMark/>
          </w:tcPr>
          <w:p w14:paraId="4AD7B157"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3,478,399</w:t>
            </w:r>
          </w:p>
        </w:tc>
        <w:tc>
          <w:tcPr>
            <w:tcW w:w="849" w:type="dxa"/>
            <w:tcBorders>
              <w:top w:val="nil"/>
              <w:left w:val="nil"/>
              <w:bottom w:val="single" w:sz="4" w:space="0" w:color="auto"/>
              <w:right w:val="single" w:sz="4" w:space="0" w:color="auto"/>
            </w:tcBorders>
            <w:shd w:val="clear" w:color="auto" w:fill="auto"/>
            <w:noWrap/>
            <w:vAlign w:val="center"/>
            <w:hideMark/>
          </w:tcPr>
          <w:p w14:paraId="4FBB2461"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3,478,000</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596F8BE8"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498" w:type="dxa"/>
            <w:tcBorders>
              <w:top w:val="nil"/>
              <w:left w:val="nil"/>
              <w:bottom w:val="single" w:sz="4" w:space="0" w:color="auto"/>
              <w:right w:val="single" w:sz="4" w:space="0" w:color="auto"/>
            </w:tcBorders>
            <w:shd w:val="clear" w:color="auto" w:fill="auto"/>
            <w:noWrap/>
            <w:vAlign w:val="center"/>
            <w:hideMark/>
          </w:tcPr>
          <w:p w14:paraId="275727F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18" w:type="dxa"/>
            <w:tcBorders>
              <w:top w:val="nil"/>
              <w:left w:val="nil"/>
              <w:bottom w:val="single" w:sz="4" w:space="0" w:color="auto"/>
              <w:right w:val="single" w:sz="4" w:space="0" w:color="auto"/>
            </w:tcBorders>
            <w:shd w:val="clear" w:color="auto" w:fill="auto"/>
            <w:noWrap/>
            <w:vAlign w:val="center"/>
            <w:hideMark/>
          </w:tcPr>
          <w:p w14:paraId="55A5CD2E"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38" w:type="dxa"/>
            <w:tcBorders>
              <w:top w:val="nil"/>
              <w:left w:val="nil"/>
              <w:bottom w:val="single" w:sz="4" w:space="0" w:color="auto"/>
              <w:right w:val="single" w:sz="4" w:space="0" w:color="auto"/>
            </w:tcBorders>
            <w:shd w:val="clear" w:color="auto" w:fill="auto"/>
            <w:noWrap/>
            <w:vAlign w:val="center"/>
            <w:hideMark/>
          </w:tcPr>
          <w:p w14:paraId="54BD475C"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58" w:type="dxa"/>
            <w:tcBorders>
              <w:top w:val="nil"/>
              <w:left w:val="nil"/>
              <w:bottom w:val="single" w:sz="4" w:space="0" w:color="auto"/>
              <w:right w:val="single" w:sz="4" w:space="0" w:color="auto"/>
            </w:tcBorders>
            <w:shd w:val="clear" w:color="auto" w:fill="auto"/>
            <w:noWrap/>
            <w:vAlign w:val="center"/>
            <w:hideMark/>
          </w:tcPr>
          <w:p w14:paraId="7C67729A"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18" w:type="dxa"/>
            <w:tcBorders>
              <w:top w:val="nil"/>
              <w:left w:val="nil"/>
              <w:bottom w:val="single" w:sz="4" w:space="0" w:color="auto"/>
              <w:right w:val="single" w:sz="4" w:space="0" w:color="auto"/>
            </w:tcBorders>
            <w:shd w:val="clear" w:color="auto" w:fill="auto"/>
            <w:noWrap/>
            <w:vAlign w:val="center"/>
            <w:hideMark/>
          </w:tcPr>
          <w:p w14:paraId="27A48A83"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r>
      <w:tr w:rsidR="005D174E" w:rsidRPr="005D174E" w14:paraId="57E0A826" w14:textId="77777777" w:rsidTr="005D174E">
        <w:trPr>
          <w:trHeight w:val="339"/>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56D9E6AB" w14:textId="77777777" w:rsidR="005D174E" w:rsidRPr="005D174E" w:rsidRDefault="005D174E" w:rsidP="005D174E">
            <w:pPr>
              <w:spacing w:after="0" w:line="240" w:lineRule="auto"/>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Preneseni gubitak</w:t>
            </w:r>
          </w:p>
        </w:tc>
        <w:tc>
          <w:tcPr>
            <w:tcW w:w="768" w:type="dxa"/>
            <w:tcBorders>
              <w:top w:val="nil"/>
              <w:left w:val="nil"/>
              <w:bottom w:val="single" w:sz="4" w:space="0" w:color="auto"/>
              <w:right w:val="single" w:sz="4" w:space="0" w:color="auto"/>
            </w:tcBorders>
            <w:shd w:val="clear" w:color="auto" w:fill="auto"/>
            <w:noWrap/>
            <w:vAlign w:val="center"/>
            <w:hideMark/>
          </w:tcPr>
          <w:p w14:paraId="007313F4"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-1,546,336</w:t>
            </w:r>
          </w:p>
        </w:tc>
        <w:tc>
          <w:tcPr>
            <w:tcW w:w="768" w:type="dxa"/>
            <w:tcBorders>
              <w:top w:val="nil"/>
              <w:left w:val="nil"/>
              <w:bottom w:val="single" w:sz="4" w:space="0" w:color="auto"/>
              <w:right w:val="single" w:sz="4" w:space="0" w:color="auto"/>
            </w:tcBorders>
            <w:shd w:val="clear" w:color="auto" w:fill="auto"/>
            <w:noWrap/>
            <w:vAlign w:val="center"/>
            <w:hideMark/>
          </w:tcPr>
          <w:p w14:paraId="59D12558"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-1,684,461</w:t>
            </w:r>
          </w:p>
        </w:tc>
        <w:tc>
          <w:tcPr>
            <w:tcW w:w="768" w:type="dxa"/>
            <w:tcBorders>
              <w:top w:val="nil"/>
              <w:left w:val="nil"/>
              <w:bottom w:val="single" w:sz="4" w:space="0" w:color="auto"/>
              <w:right w:val="single" w:sz="4" w:space="0" w:color="auto"/>
            </w:tcBorders>
            <w:shd w:val="clear" w:color="auto" w:fill="auto"/>
            <w:noWrap/>
            <w:vAlign w:val="center"/>
            <w:hideMark/>
          </w:tcPr>
          <w:p w14:paraId="47929988"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-1,589,864</w:t>
            </w:r>
          </w:p>
        </w:tc>
        <w:tc>
          <w:tcPr>
            <w:tcW w:w="768" w:type="dxa"/>
            <w:tcBorders>
              <w:top w:val="nil"/>
              <w:left w:val="nil"/>
              <w:bottom w:val="single" w:sz="4" w:space="0" w:color="auto"/>
              <w:right w:val="single" w:sz="4" w:space="0" w:color="auto"/>
            </w:tcBorders>
            <w:shd w:val="clear" w:color="auto" w:fill="auto"/>
            <w:noWrap/>
            <w:vAlign w:val="center"/>
            <w:hideMark/>
          </w:tcPr>
          <w:p w14:paraId="5E18BF4F"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-1,564,522</w:t>
            </w:r>
          </w:p>
        </w:tc>
        <w:tc>
          <w:tcPr>
            <w:tcW w:w="768" w:type="dxa"/>
            <w:tcBorders>
              <w:top w:val="nil"/>
              <w:left w:val="nil"/>
              <w:bottom w:val="single" w:sz="4" w:space="0" w:color="auto"/>
              <w:right w:val="single" w:sz="4" w:space="0" w:color="auto"/>
            </w:tcBorders>
            <w:shd w:val="clear" w:color="auto" w:fill="auto"/>
            <w:noWrap/>
            <w:vAlign w:val="center"/>
            <w:hideMark/>
          </w:tcPr>
          <w:p w14:paraId="76702FC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-1,988,033</w:t>
            </w:r>
          </w:p>
        </w:tc>
        <w:tc>
          <w:tcPr>
            <w:tcW w:w="849" w:type="dxa"/>
            <w:tcBorders>
              <w:top w:val="nil"/>
              <w:left w:val="nil"/>
              <w:bottom w:val="single" w:sz="4" w:space="0" w:color="auto"/>
              <w:right w:val="single" w:sz="4" w:space="0" w:color="auto"/>
            </w:tcBorders>
            <w:shd w:val="clear" w:color="auto" w:fill="auto"/>
            <w:noWrap/>
            <w:vAlign w:val="center"/>
            <w:hideMark/>
          </w:tcPr>
          <w:p w14:paraId="48E6160C"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-1,945,844</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3DE8B715"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109</w:t>
            </w:r>
          </w:p>
        </w:tc>
        <w:tc>
          <w:tcPr>
            <w:tcW w:w="498" w:type="dxa"/>
            <w:tcBorders>
              <w:top w:val="nil"/>
              <w:left w:val="nil"/>
              <w:bottom w:val="single" w:sz="4" w:space="0" w:color="auto"/>
              <w:right w:val="single" w:sz="4" w:space="0" w:color="auto"/>
            </w:tcBorders>
            <w:shd w:val="clear" w:color="auto" w:fill="auto"/>
            <w:noWrap/>
            <w:vAlign w:val="center"/>
            <w:hideMark/>
          </w:tcPr>
          <w:p w14:paraId="23C4699C"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94</w:t>
            </w:r>
          </w:p>
        </w:tc>
        <w:tc>
          <w:tcPr>
            <w:tcW w:w="518" w:type="dxa"/>
            <w:tcBorders>
              <w:top w:val="nil"/>
              <w:left w:val="nil"/>
              <w:bottom w:val="single" w:sz="4" w:space="0" w:color="auto"/>
              <w:right w:val="single" w:sz="4" w:space="0" w:color="auto"/>
            </w:tcBorders>
            <w:shd w:val="clear" w:color="auto" w:fill="auto"/>
            <w:noWrap/>
            <w:vAlign w:val="center"/>
            <w:hideMark/>
          </w:tcPr>
          <w:p w14:paraId="41145C5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102</w:t>
            </w:r>
          </w:p>
        </w:tc>
        <w:tc>
          <w:tcPr>
            <w:tcW w:w="538" w:type="dxa"/>
            <w:tcBorders>
              <w:top w:val="nil"/>
              <w:left w:val="nil"/>
              <w:bottom w:val="single" w:sz="4" w:space="0" w:color="auto"/>
              <w:right w:val="single" w:sz="4" w:space="0" w:color="auto"/>
            </w:tcBorders>
            <w:shd w:val="clear" w:color="auto" w:fill="auto"/>
            <w:noWrap/>
            <w:vAlign w:val="center"/>
            <w:hideMark/>
          </w:tcPr>
          <w:p w14:paraId="45283BB2"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125</w:t>
            </w:r>
          </w:p>
        </w:tc>
        <w:tc>
          <w:tcPr>
            <w:tcW w:w="558" w:type="dxa"/>
            <w:tcBorders>
              <w:top w:val="nil"/>
              <w:left w:val="nil"/>
              <w:bottom w:val="single" w:sz="4" w:space="0" w:color="auto"/>
              <w:right w:val="single" w:sz="4" w:space="0" w:color="auto"/>
            </w:tcBorders>
            <w:shd w:val="clear" w:color="auto" w:fill="auto"/>
            <w:noWrap/>
            <w:vAlign w:val="center"/>
            <w:hideMark/>
          </w:tcPr>
          <w:p w14:paraId="3386E253"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98</w:t>
            </w:r>
          </w:p>
        </w:tc>
        <w:tc>
          <w:tcPr>
            <w:tcW w:w="518" w:type="dxa"/>
            <w:tcBorders>
              <w:top w:val="nil"/>
              <w:left w:val="nil"/>
              <w:bottom w:val="single" w:sz="4" w:space="0" w:color="auto"/>
              <w:right w:val="single" w:sz="4" w:space="0" w:color="auto"/>
            </w:tcBorders>
            <w:shd w:val="clear" w:color="auto" w:fill="auto"/>
            <w:noWrap/>
            <w:vAlign w:val="center"/>
            <w:hideMark/>
          </w:tcPr>
          <w:p w14:paraId="58A548A4"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122</w:t>
            </w:r>
          </w:p>
        </w:tc>
      </w:tr>
      <w:tr w:rsidR="005D174E" w:rsidRPr="005D174E" w14:paraId="3E855579" w14:textId="77777777" w:rsidTr="005D174E">
        <w:trPr>
          <w:trHeight w:val="339"/>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609F9B36" w14:textId="77777777" w:rsidR="005D174E" w:rsidRPr="005D174E" w:rsidRDefault="005D174E" w:rsidP="005D174E">
            <w:pPr>
              <w:spacing w:after="0" w:line="240" w:lineRule="auto"/>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Dobit tekuće godine</w:t>
            </w:r>
          </w:p>
        </w:tc>
        <w:tc>
          <w:tcPr>
            <w:tcW w:w="768" w:type="dxa"/>
            <w:tcBorders>
              <w:top w:val="nil"/>
              <w:left w:val="nil"/>
              <w:bottom w:val="single" w:sz="4" w:space="0" w:color="auto"/>
              <w:right w:val="single" w:sz="4" w:space="0" w:color="auto"/>
            </w:tcBorders>
            <w:shd w:val="clear" w:color="auto" w:fill="auto"/>
            <w:noWrap/>
            <w:vAlign w:val="center"/>
            <w:hideMark/>
          </w:tcPr>
          <w:p w14:paraId="6612458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0</w:t>
            </w:r>
          </w:p>
        </w:tc>
        <w:tc>
          <w:tcPr>
            <w:tcW w:w="768" w:type="dxa"/>
            <w:tcBorders>
              <w:top w:val="nil"/>
              <w:left w:val="nil"/>
              <w:bottom w:val="single" w:sz="4" w:space="0" w:color="auto"/>
              <w:right w:val="single" w:sz="4" w:space="0" w:color="auto"/>
            </w:tcBorders>
            <w:shd w:val="clear" w:color="auto" w:fill="auto"/>
            <w:noWrap/>
            <w:vAlign w:val="center"/>
            <w:hideMark/>
          </w:tcPr>
          <w:p w14:paraId="66031161"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94,597</w:t>
            </w:r>
          </w:p>
        </w:tc>
        <w:tc>
          <w:tcPr>
            <w:tcW w:w="768" w:type="dxa"/>
            <w:tcBorders>
              <w:top w:val="nil"/>
              <w:left w:val="nil"/>
              <w:bottom w:val="single" w:sz="4" w:space="0" w:color="auto"/>
              <w:right w:val="single" w:sz="4" w:space="0" w:color="auto"/>
            </w:tcBorders>
            <w:shd w:val="clear" w:color="auto" w:fill="auto"/>
            <w:noWrap/>
            <w:vAlign w:val="center"/>
            <w:hideMark/>
          </w:tcPr>
          <w:p w14:paraId="1EBEAA4E"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0</w:t>
            </w:r>
          </w:p>
        </w:tc>
        <w:tc>
          <w:tcPr>
            <w:tcW w:w="768" w:type="dxa"/>
            <w:tcBorders>
              <w:top w:val="nil"/>
              <w:left w:val="nil"/>
              <w:bottom w:val="single" w:sz="4" w:space="0" w:color="auto"/>
              <w:right w:val="single" w:sz="4" w:space="0" w:color="auto"/>
            </w:tcBorders>
            <w:shd w:val="clear" w:color="auto" w:fill="auto"/>
            <w:noWrap/>
            <w:vAlign w:val="center"/>
            <w:hideMark/>
          </w:tcPr>
          <w:p w14:paraId="139833A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11,665</w:t>
            </w:r>
          </w:p>
        </w:tc>
        <w:tc>
          <w:tcPr>
            <w:tcW w:w="768" w:type="dxa"/>
            <w:tcBorders>
              <w:top w:val="nil"/>
              <w:left w:val="nil"/>
              <w:bottom w:val="single" w:sz="4" w:space="0" w:color="auto"/>
              <w:right w:val="single" w:sz="4" w:space="0" w:color="auto"/>
            </w:tcBorders>
            <w:shd w:val="clear" w:color="auto" w:fill="auto"/>
            <w:noWrap/>
            <w:vAlign w:val="center"/>
            <w:hideMark/>
          </w:tcPr>
          <w:p w14:paraId="5103364F"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5,247</w:t>
            </w:r>
          </w:p>
        </w:tc>
        <w:tc>
          <w:tcPr>
            <w:tcW w:w="849" w:type="dxa"/>
            <w:tcBorders>
              <w:top w:val="nil"/>
              <w:left w:val="nil"/>
              <w:bottom w:val="single" w:sz="4" w:space="0" w:color="auto"/>
              <w:right w:val="single" w:sz="4" w:space="0" w:color="auto"/>
            </w:tcBorders>
            <w:shd w:val="clear" w:color="auto" w:fill="auto"/>
            <w:noWrap/>
            <w:vAlign w:val="center"/>
            <w:hideMark/>
          </w:tcPr>
          <w:p w14:paraId="034752F7"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0</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62466E2C"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8" w:type="dxa"/>
            <w:tcBorders>
              <w:top w:val="nil"/>
              <w:left w:val="nil"/>
              <w:bottom w:val="single" w:sz="4" w:space="0" w:color="auto"/>
              <w:right w:val="single" w:sz="4" w:space="0" w:color="auto"/>
            </w:tcBorders>
            <w:shd w:val="clear" w:color="auto" w:fill="auto"/>
            <w:noWrap/>
            <w:vAlign w:val="center"/>
            <w:hideMark/>
          </w:tcPr>
          <w:p w14:paraId="42FD80C7"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auto" w:fill="auto"/>
            <w:noWrap/>
            <w:vAlign w:val="center"/>
            <w:hideMark/>
          </w:tcPr>
          <w:p w14:paraId="12422744"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38" w:type="dxa"/>
            <w:tcBorders>
              <w:top w:val="nil"/>
              <w:left w:val="nil"/>
              <w:bottom w:val="single" w:sz="4" w:space="0" w:color="auto"/>
              <w:right w:val="single" w:sz="4" w:space="0" w:color="auto"/>
            </w:tcBorders>
            <w:shd w:val="clear" w:color="auto" w:fill="auto"/>
            <w:noWrap/>
            <w:vAlign w:val="center"/>
            <w:hideMark/>
          </w:tcPr>
          <w:p w14:paraId="0EE90E6F"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58" w:type="dxa"/>
            <w:tcBorders>
              <w:top w:val="nil"/>
              <w:left w:val="nil"/>
              <w:bottom w:val="single" w:sz="4" w:space="0" w:color="auto"/>
              <w:right w:val="single" w:sz="4" w:space="0" w:color="auto"/>
            </w:tcBorders>
            <w:shd w:val="clear" w:color="auto" w:fill="auto"/>
            <w:noWrap/>
            <w:vAlign w:val="center"/>
            <w:hideMark/>
          </w:tcPr>
          <w:p w14:paraId="1DDB6AAE"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auto" w:fill="auto"/>
            <w:noWrap/>
            <w:vAlign w:val="center"/>
            <w:hideMark/>
          </w:tcPr>
          <w:p w14:paraId="05984B17"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r>
      <w:tr w:rsidR="005D174E" w:rsidRPr="005D174E" w14:paraId="444C3207" w14:textId="77777777" w:rsidTr="005D174E">
        <w:trPr>
          <w:trHeight w:val="339"/>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1C2CCB91" w14:textId="77777777" w:rsidR="005D174E" w:rsidRPr="005D174E" w:rsidRDefault="005D174E" w:rsidP="005D174E">
            <w:pPr>
              <w:spacing w:after="0" w:line="240" w:lineRule="auto"/>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Gubitak tekuće godine</w:t>
            </w:r>
          </w:p>
        </w:tc>
        <w:tc>
          <w:tcPr>
            <w:tcW w:w="768" w:type="dxa"/>
            <w:tcBorders>
              <w:top w:val="nil"/>
              <w:left w:val="nil"/>
              <w:bottom w:val="single" w:sz="4" w:space="0" w:color="auto"/>
              <w:right w:val="single" w:sz="4" w:space="0" w:color="auto"/>
            </w:tcBorders>
            <w:shd w:val="clear" w:color="auto" w:fill="auto"/>
            <w:noWrap/>
            <w:vAlign w:val="center"/>
            <w:hideMark/>
          </w:tcPr>
          <w:p w14:paraId="7D8A2D86"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-138,125</w:t>
            </w:r>
          </w:p>
        </w:tc>
        <w:tc>
          <w:tcPr>
            <w:tcW w:w="768" w:type="dxa"/>
            <w:tcBorders>
              <w:top w:val="nil"/>
              <w:left w:val="nil"/>
              <w:bottom w:val="single" w:sz="4" w:space="0" w:color="auto"/>
              <w:right w:val="single" w:sz="4" w:space="0" w:color="auto"/>
            </w:tcBorders>
            <w:shd w:val="clear" w:color="auto" w:fill="auto"/>
            <w:noWrap/>
            <w:vAlign w:val="center"/>
            <w:hideMark/>
          </w:tcPr>
          <w:p w14:paraId="39016232"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0</w:t>
            </w:r>
          </w:p>
        </w:tc>
        <w:tc>
          <w:tcPr>
            <w:tcW w:w="768" w:type="dxa"/>
            <w:tcBorders>
              <w:top w:val="nil"/>
              <w:left w:val="nil"/>
              <w:bottom w:val="single" w:sz="4" w:space="0" w:color="auto"/>
              <w:right w:val="single" w:sz="4" w:space="0" w:color="auto"/>
            </w:tcBorders>
            <w:shd w:val="clear" w:color="auto" w:fill="auto"/>
            <w:noWrap/>
            <w:vAlign w:val="center"/>
            <w:hideMark/>
          </w:tcPr>
          <w:p w14:paraId="0520DD07"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-356,380</w:t>
            </w:r>
          </w:p>
        </w:tc>
        <w:tc>
          <w:tcPr>
            <w:tcW w:w="768" w:type="dxa"/>
            <w:tcBorders>
              <w:top w:val="nil"/>
              <w:left w:val="nil"/>
              <w:bottom w:val="single" w:sz="4" w:space="0" w:color="auto"/>
              <w:right w:val="single" w:sz="4" w:space="0" w:color="auto"/>
            </w:tcBorders>
            <w:shd w:val="clear" w:color="auto" w:fill="auto"/>
            <w:noWrap/>
            <w:vAlign w:val="center"/>
            <w:hideMark/>
          </w:tcPr>
          <w:p w14:paraId="58CC063F"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0</w:t>
            </w:r>
          </w:p>
        </w:tc>
        <w:tc>
          <w:tcPr>
            <w:tcW w:w="768" w:type="dxa"/>
            <w:tcBorders>
              <w:top w:val="nil"/>
              <w:left w:val="nil"/>
              <w:bottom w:val="single" w:sz="4" w:space="0" w:color="auto"/>
              <w:right w:val="single" w:sz="4" w:space="0" w:color="auto"/>
            </w:tcBorders>
            <w:shd w:val="clear" w:color="auto" w:fill="auto"/>
            <w:noWrap/>
            <w:vAlign w:val="center"/>
            <w:hideMark/>
          </w:tcPr>
          <w:p w14:paraId="26187B46"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0</w:t>
            </w:r>
          </w:p>
        </w:tc>
        <w:tc>
          <w:tcPr>
            <w:tcW w:w="849" w:type="dxa"/>
            <w:tcBorders>
              <w:top w:val="nil"/>
              <w:left w:val="nil"/>
              <w:bottom w:val="single" w:sz="4" w:space="0" w:color="auto"/>
              <w:right w:val="single" w:sz="4" w:space="0" w:color="auto"/>
            </w:tcBorders>
            <w:shd w:val="clear" w:color="auto" w:fill="auto"/>
            <w:noWrap/>
            <w:vAlign w:val="center"/>
            <w:hideMark/>
          </w:tcPr>
          <w:p w14:paraId="143E04D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-719,339</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2A4CB932"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8" w:type="dxa"/>
            <w:tcBorders>
              <w:top w:val="nil"/>
              <w:left w:val="nil"/>
              <w:bottom w:val="single" w:sz="4" w:space="0" w:color="auto"/>
              <w:right w:val="single" w:sz="4" w:space="0" w:color="auto"/>
            </w:tcBorders>
            <w:shd w:val="clear" w:color="auto" w:fill="auto"/>
            <w:noWrap/>
            <w:vAlign w:val="center"/>
            <w:hideMark/>
          </w:tcPr>
          <w:p w14:paraId="5C698E20"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auto" w:fill="auto"/>
            <w:noWrap/>
            <w:vAlign w:val="center"/>
            <w:hideMark/>
          </w:tcPr>
          <w:p w14:paraId="587E4F18"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38" w:type="dxa"/>
            <w:tcBorders>
              <w:top w:val="nil"/>
              <w:left w:val="nil"/>
              <w:bottom w:val="single" w:sz="4" w:space="0" w:color="auto"/>
              <w:right w:val="single" w:sz="4" w:space="0" w:color="auto"/>
            </w:tcBorders>
            <w:shd w:val="clear" w:color="auto" w:fill="auto"/>
            <w:noWrap/>
            <w:vAlign w:val="center"/>
            <w:hideMark/>
          </w:tcPr>
          <w:p w14:paraId="00AD3406"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58" w:type="dxa"/>
            <w:tcBorders>
              <w:top w:val="nil"/>
              <w:left w:val="nil"/>
              <w:bottom w:val="single" w:sz="4" w:space="0" w:color="auto"/>
              <w:right w:val="single" w:sz="4" w:space="0" w:color="auto"/>
            </w:tcBorders>
            <w:shd w:val="clear" w:color="auto" w:fill="auto"/>
            <w:noWrap/>
            <w:vAlign w:val="center"/>
            <w:hideMark/>
          </w:tcPr>
          <w:p w14:paraId="0FB177AA"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auto" w:fill="auto"/>
            <w:noWrap/>
            <w:vAlign w:val="center"/>
            <w:hideMark/>
          </w:tcPr>
          <w:p w14:paraId="2648720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202</w:t>
            </w:r>
          </w:p>
        </w:tc>
      </w:tr>
      <w:tr w:rsidR="005D174E" w:rsidRPr="005D174E" w14:paraId="10AE2D03"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CC"/>
            <w:vAlign w:val="center"/>
            <w:hideMark/>
          </w:tcPr>
          <w:p w14:paraId="3A281BCF"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UKUPNO KAPITAL</w:t>
            </w:r>
          </w:p>
        </w:tc>
        <w:tc>
          <w:tcPr>
            <w:tcW w:w="768" w:type="dxa"/>
            <w:tcBorders>
              <w:top w:val="nil"/>
              <w:left w:val="nil"/>
              <w:bottom w:val="single" w:sz="4" w:space="0" w:color="auto"/>
              <w:right w:val="single" w:sz="4" w:space="0" w:color="auto"/>
            </w:tcBorders>
            <w:shd w:val="clear" w:color="000000" w:fill="FFFFCC"/>
            <w:noWrap/>
            <w:vAlign w:val="center"/>
            <w:hideMark/>
          </w:tcPr>
          <w:p w14:paraId="2FBFAD8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1,793,938</w:t>
            </w:r>
          </w:p>
        </w:tc>
        <w:tc>
          <w:tcPr>
            <w:tcW w:w="768" w:type="dxa"/>
            <w:tcBorders>
              <w:top w:val="nil"/>
              <w:left w:val="nil"/>
              <w:bottom w:val="single" w:sz="4" w:space="0" w:color="auto"/>
              <w:right w:val="single" w:sz="4" w:space="0" w:color="auto"/>
            </w:tcBorders>
            <w:shd w:val="clear" w:color="000000" w:fill="FFFFCC"/>
            <w:noWrap/>
            <w:vAlign w:val="center"/>
            <w:hideMark/>
          </w:tcPr>
          <w:p w14:paraId="6770683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1,888,535</w:t>
            </w:r>
          </w:p>
        </w:tc>
        <w:tc>
          <w:tcPr>
            <w:tcW w:w="768" w:type="dxa"/>
            <w:tcBorders>
              <w:top w:val="nil"/>
              <w:left w:val="nil"/>
              <w:bottom w:val="single" w:sz="4" w:space="0" w:color="auto"/>
              <w:right w:val="single" w:sz="4" w:space="0" w:color="auto"/>
            </w:tcBorders>
            <w:shd w:val="clear" w:color="000000" w:fill="FFFFCC"/>
            <w:noWrap/>
            <w:vAlign w:val="center"/>
            <w:hideMark/>
          </w:tcPr>
          <w:p w14:paraId="5E5AAF7D"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1,532,155</w:t>
            </w:r>
          </w:p>
        </w:tc>
        <w:tc>
          <w:tcPr>
            <w:tcW w:w="768" w:type="dxa"/>
            <w:tcBorders>
              <w:top w:val="nil"/>
              <w:left w:val="nil"/>
              <w:bottom w:val="single" w:sz="4" w:space="0" w:color="auto"/>
              <w:right w:val="single" w:sz="4" w:space="0" w:color="auto"/>
            </w:tcBorders>
            <w:shd w:val="clear" w:color="000000" w:fill="FFFFCC"/>
            <w:noWrap/>
            <w:vAlign w:val="center"/>
            <w:hideMark/>
          </w:tcPr>
          <w:p w14:paraId="580B4060"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1,925,543</w:t>
            </w:r>
          </w:p>
        </w:tc>
        <w:tc>
          <w:tcPr>
            <w:tcW w:w="768" w:type="dxa"/>
            <w:tcBorders>
              <w:top w:val="nil"/>
              <w:left w:val="nil"/>
              <w:bottom w:val="single" w:sz="4" w:space="0" w:color="auto"/>
              <w:right w:val="single" w:sz="4" w:space="0" w:color="auto"/>
            </w:tcBorders>
            <w:shd w:val="clear" w:color="000000" w:fill="FFFFCC"/>
            <w:noWrap/>
            <w:vAlign w:val="center"/>
            <w:hideMark/>
          </w:tcPr>
          <w:p w14:paraId="42B18747"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1,495,613</w:t>
            </w:r>
          </w:p>
        </w:tc>
        <w:tc>
          <w:tcPr>
            <w:tcW w:w="849" w:type="dxa"/>
            <w:tcBorders>
              <w:top w:val="nil"/>
              <w:left w:val="nil"/>
              <w:bottom w:val="single" w:sz="4" w:space="0" w:color="auto"/>
              <w:right w:val="single" w:sz="4" w:space="0" w:color="auto"/>
            </w:tcBorders>
            <w:shd w:val="clear" w:color="000000" w:fill="FFFFCC"/>
            <w:noWrap/>
            <w:vAlign w:val="center"/>
            <w:hideMark/>
          </w:tcPr>
          <w:p w14:paraId="2F9F97EB"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812,817</w:t>
            </w:r>
          </w:p>
        </w:tc>
        <w:tc>
          <w:tcPr>
            <w:tcW w:w="523" w:type="dxa"/>
            <w:tcBorders>
              <w:top w:val="nil"/>
              <w:left w:val="single" w:sz="8" w:space="0" w:color="auto"/>
              <w:bottom w:val="single" w:sz="4" w:space="0" w:color="auto"/>
              <w:right w:val="single" w:sz="4" w:space="0" w:color="auto"/>
            </w:tcBorders>
            <w:shd w:val="clear" w:color="000000" w:fill="FFFFCC"/>
            <w:noWrap/>
            <w:vAlign w:val="center"/>
            <w:hideMark/>
          </w:tcPr>
          <w:p w14:paraId="1893E62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105</w:t>
            </w:r>
          </w:p>
        </w:tc>
        <w:tc>
          <w:tcPr>
            <w:tcW w:w="498" w:type="dxa"/>
            <w:tcBorders>
              <w:top w:val="nil"/>
              <w:left w:val="nil"/>
              <w:bottom w:val="single" w:sz="4" w:space="0" w:color="auto"/>
              <w:right w:val="single" w:sz="4" w:space="0" w:color="auto"/>
            </w:tcBorders>
            <w:shd w:val="clear" w:color="000000" w:fill="FFFFCC"/>
            <w:noWrap/>
            <w:vAlign w:val="center"/>
            <w:hideMark/>
          </w:tcPr>
          <w:p w14:paraId="7CF0CFC3"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81</w:t>
            </w:r>
          </w:p>
        </w:tc>
        <w:tc>
          <w:tcPr>
            <w:tcW w:w="518" w:type="dxa"/>
            <w:tcBorders>
              <w:top w:val="nil"/>
              <w:left w:val="nil"/>
              <w:bottom w:val="single" w:sz="4" w:space="0" w:color="auto"/>
              <w:right w:val="single" w:sz="4" w:space="0" w:color="auto"/>
            </w:tcBorders>
            <w:shd w:val="clear" w:color="000000" w:fill="FFFFCC"/>
            <w:noWrap/>
            <w:vAlign w:val="center"/>
            <w:hideMark/>
          </w:tcPr>
          <w:p w14:paraId="3D5F6021"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80</w:t>
            </w:r>
          </w:p>
        </w:tc>
        <w:tc>
          <w:tcPr>
            <w:tcW w:w="538" w:type="dxa"/>
            <w:tcBorders>
              <w:top w:val="nil"/>
              <w:left w:val="nil"/>
              <w:bottom w:val="single" w:sz="4" w:space="0" w:color="auto"/>
              <w:right w:val="single" w:sz="4" w:space="0" w:color="auto"/>
            </w:tcBorders>
            <w:shd w:val="clear" w:color="000000" w:fill="FFFFCC"/>
            <w:noWrap/>
            <w:vAlign w:val="center"/>
            <w:hideMark/>
          </w:tcPr>
          <w:p w14:paraId="0EF7A83C"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98</w:t>
            </w:r>
          </w:p>
        </w:tc>
        <w:tc>
          <w:tcPr>
            <w:tcW w:w="558" w:type="dxa"/>
            <w:tcBorders>
              <w:top w:val="nil"/>
              <w:left w:val="nil"/>
              <w:bottom w:val="single" w:sz="4" w:space="0" w:color="auto"/>
              <w:right w:val="single" w:sz="4" w:space="0" w:color="auto"/>
            </w:tcBorders>
            <w:shd w:val="clear" w:color="000000" w:fill="FFFFCC"/>
            <w:noWrap/>
            <w:vAlign w:val="center"/>
            <w:hideMark/>
          </w:tcPr>
          <w:p w14:paraId="4DFDBBE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54</w:t>
            </w:r>
          </w:p>
        </w:tc>
        <w:tc>
          <w:tcPr>
            <w:tcW w:w="518" w:type="dxa"/>
            <w:tcBorders>
              <w:top w:val="nil"/>
              <w:left w:val="nil"/>
              <w:bottom w:val="single" w:sz="4" w:space="0" w:color="auto"/>
              <w:right w:val="single" w:sz="4" w:space="0" w:color="auto"/>
            </w:tcBorders>
            <w:shd w:val="clear" w:color="000000" w:fill="FFFFCC"/>
            <w:noWrap/>
            <w:vAlign w:val="center"/>
            <w:hideMark/>
          </w:tcPr>
          <w:p w14:paraId="1A1E1F9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53</w:t>
            </w:r>
          </w:p>
        </w:tc>
      </w:tr>
      <w:tr w:rsidR="005D174E" w:rsidRPr="005D174E" w14:paraId="3CE7708F"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CC"/>
            <w:vAlign w:val="center"/>
            <w:hideMark/>
          </w:tcPr>
          <w:p w14:paraId="05018111"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REZERVIRANJA</w:t>
            </w:r>
          </w:p>
        </w:tc>
        <w:tc>
          <w:tcPr>
            <w:tcW w:w="768" w:type="dxa"/>
            <w:tcBorders>
              <w:top w:val="nil"/>
              <w:left w:val="nil"/>
              <w:bottom w:val="single" w:sz="4" w:space="0" w:color="auto"/>
              <w:right w:val="single" w:sz="4" w:space="0" w:color="auto"/>
            </w:tcBorders>
            <w:shd w:val="clear" w:color="000000" w:fill="FFFFCC"/>
            <w:noWrap/>
            <w:vAlign w:val="center"/>
            <w:hideMark/>
          </w:tcPr>
          <w:p w14:paraId="25C12CC3"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20,414</w:t>
            </w:r>
          </w:p>
        </w:tc>
        <w:tc>
          <w:tcPr>
            <w:tcW w:w="768" w:type="dxa"/>
            <w:tcBorders>
              <w:top w:val="nil"/>
              <w:left w:val="nil"/>
              <w:bottom w:val="single" w:sz="4" w:space="0" w:color="auto"/>
              <w:right w:val="single" w:sz="4" w:space="0" w:color="auto"/>
            </w:tcBorders>
            <w:shd w:val="clear" w:color="000000" w:fill="FFFFCC"/>
            <w:noWrap/>
            <w:vAlign w:val="center"/>
            <w:hideMark/>
          </w:tcPr>
          <w:p w14:paraId="7EDF0888"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39,440</w:t>
            </w:r>
          </w:p>
        </w:tc>
        <w:tc>
          <w:tcPr>
            <w:tcW w:w="768" w:type="dxa"/>
            <w:tcBorders>
              <w:top w:val="nil"/>
              <w:left w:val="nil"/>
              <w:bottom w:val="single" w:sz="4" w:space="0" w:color="auto"/>
              <w:right w:val="single" w:sz="4" w:space="0" w:color="auto"/>
            </w:tcBorders>
            <w:shd w:val="clear" w:color="000000" w:fill="FFFFCC"/>
            <w:noWrap/>
            <w:vAlign w:val="center"/>
            <w:hideMark/>
          </w:tcPr>
          <w:p w14:paraId="4D57457D"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6,438</w:t>
            </w:r>
          </w:p>
        </w:tc>
        <w:tc>
          <w:tcPr>
            <w:tcW w:w="768" w:type="dxa"/>
            <w:tcBorders>
              <w:top w:val="nil"/>
              <w:left w:val="nil"/>
              <w:bottom w:val="single" w:sz="4" w:space="0" w:color="auto"/>
              <w:right w:val="single" w:sz="4" w:space="0" w:color="auto"/>
            </w:tcBorders>
            <w:shd w:val="clear" w:color="000000" w:fill="FFFFCC"/>
            <w:noWrap/>
            <w:vAlign w:val="center"/>
            <w:hideMark/>
          </w:tcPr>
          <w:p w14:paraId="28119E7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21,236</w:t>
            </w:r>
          </w:p>
        </w:tc>
        <w:tc>
          <w:tcPr>
            <w:tcW w:w="768" w:type="dxa"/>
            <w:tcBorders>
              <w:top w:val="nil"/>
              <w:left w:val="nil"/>
              <w:bottom w:val="single" w:sz="4" w:space="0" w:color="auto"/>
              <w:right w:val="single" w:sz="4" w:space="0" w:color="auto"/>
            </w:tcBorders>
            <w:shd w:val="clear" w:color="000000" w:fill="FFFFCC"/>
            <w:noWrap/>
            <w:vAlign w:val="center"/>
            <w:hideMark/>
          </w:tcPr>
          <w:p w14:paraId="46F8C45F"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39,439</w:t>
            </w:r>
          </w:p>
        </w:tc>
        <w:tc>
          <w:tcPr>
            <w:tcW w:w="849" w:type="dxa"/>
            <w:tcBorders>
              <w:top w:val="nil"/>
              <w:left w:val="nil"/>
              <w:bottom w:val="single" w:sz="4" w:space="0" w:color="auto"/>
              <w:right w:val="single" w:sz="4" w:space="0" w:color="auto"/>
            </w:tcBorders>
            <w:shd w:val="clear" w:color="000000" w:fill="FFFFCC"/>
            <w:noWrap/>
            <w:vAlign w:val="center"/>
            <w:hideMark/>
          </w:tcPr>
          <w:p w14:paraId="5092507F"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22,103</w:t>
            </w:r>
          </w:p>
        </w:tc>
        <w:tc>
          <w:tcPr>
            <w:tcW w:w="523" w:type="dxa"/>
            <w:tcBorders>
              <w:top w:val="nil"/>
              <w:left w:val="single" w:sz="8" w:space="0" w:color="auto"/>
              <w:bottom w:val="single" w:sz="4" w:space="0" w:color="auto"/>
              <w:right w:val="single" w:sz="4" w:space="0" w:color="auto"/>
            </w:tcBorders>
            <w:shd w:val="clear" w:color="000000" w:fill="FFFFCC"/>
            <w:noWrap/>
            <w:vAlign w:val="center"/>
            <w:hideMark/>
          </w:tcPr>
          <w:p w14:paraId="1826E5C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193</w:t>
            </w:r>
          </w:p>
        </w:tc>
        <w:tc>
          <w:tcPr>
            <w:tcW w:w="498" w:type="dxa"/>
            <w:tcBorders>
              <w:top w:val="nil"/>
              <w:left w:val="nil"/>
              <w:bottom w:val="single" w:sz="4" w:space="0" w:color="auto"/>
              <w:right w:val="single" w:sz="4" w:space="0" w:color="auto"/>
            </w:tcBorders>
            <w:shd w:val="clear" w:color="000000" w:fill="FFFFCC"/>
            <w:noWrap/>
            <w:vAlign w:val="center"/>
            <w:hideMark/>
          </w:tcPr>
          <w:p w14:paraId="27494A93"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16</w:t>
            </w:r>
          </w:p>
        </w:tc>
        <w:tc>
          <w:tcPr>
            <w:tcW w:w="518" w:type="dxa"/>
            <w:tcBorders>
              <w:top w:val="nil"/>
              <w:left w:val="nil"/>
              <w:bottom w:val="single" w:sz="4" w:space="0" w:color="auto"/>
              <w:right w:val="single" w:sz="4" w:space="0" w:color="auto"/>
            </w:tcBorders>
            <w:shd w:val="clear" w:color="000000" w:fill="FFFFCC"/>
            <w:noWrap/>
            <w:vAlign w:val="center"/>
            <w:hideMark/>
          </w:tcPr>
          <w:p w14:paraId="41BEAFFC"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30</w:t>
            </w:r>
          </w:p>
        </w:tc>
        <w:tc>
          <w:tcPr>
            <w:tcW w:w="538" w:type="dxa"/>
            <w:tcBorders>
              <w:top w:val="nil"/>
              <w:left w:val="nil"/>
              <w:bottom w:val="single" w:sz="4" w:space="0" w:color="auto"/>
              <w:right w:val="single" w:sz="4" w:space="0" w:color="auto"/>
            </w:tcBorders>
            <w:shd w:val="clear" w:color="000000" w:fill="FFFFCC"/>
            <w:noWrap/>
            <w:vAlign w:val="center"/>
            <w:hideMark/>
          </w:tcPr>
          <w:p w14:paraId="4B72346F"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613</w:t>
            </w:r>
          </w:p>
        </w:tc>
        <w:tc>
          <w:tcPr>
            <w:tcW w:w="558" w:type="dxa"/>
            <w:tcBorders>
              <w:top w:val="nil"/>
              <w:left w:val="nil"/>
              <w:bottom w:val="single" w:sz="4" w:space="0" w:color="auto"/>
              <w:right w:val="single" w:sz="4" w:space="0" w:color="auto"/>
            </w:tcBorders>
            <w:shd w:val="clear" w:color="000000" w:fill="FFFFCC"/>
            <w:noWrap/>
            <w:vAlign w:val="center"/>
            <w:hideMark/>
          </w:tcPr>
          <w:p w14:paraId="775250A6"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56</w:t>
            </w:r>
          </w:p>
        </w:tc>
        <w:tc>
          <w:tcPr>
            <w:tcW w:w="518" w:type="dxa"/>
            <w:tcBorders>
              <w:top w:val="nil"/>
              <w:left w:val="nil"/>
              <w:bottom w:val="single" w:sz="4" w:space="0" w:color="auto"/>
              <w:right w:val="single" w:sz="4" w:space="0" w:color="auto"/>
            </w:tcBorders>
            <w:shd w:val="clear" w:color="000000" w:fill="FFFFCC"/>
            <w:noWrap/>
            <w:vAlign w:val="center"/>
            <w:hideMark/>
          </w:tcPr>
          <w:p w14:paraId="2BECF7B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343</w:t>
            </w:r>
          </w:p>
        </w:tc>
      </w:tr>
      <w:tr w:rsidR="005D174E" w:rsidRPr="005D174E" w14:paraId="40057FCE"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99"/>
            <w:vAlign w:val="center"/>
            <w:hideMark/>
          </w:tcPr>
          <w:p w14:paraId="15D5F252"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DUGOROČNE OBVEZE</w:t>
            </w:r>
          </w:p>
        </w:tc>
        <w:tc>
          <w:tcPr>
            <w:tcW w:w="768" w:type="dxa"/>
            <w:tcBorders>
              <w:top w:val="nil"/>
              <w:left w:val="nil"/>
              <w:bottom w:val="single" w:sz="4" w:space="0" w:color="auto"/>
              <w:right w:val="single" w:sz="4" w:space="0" w:color="auto"/>
            </w:tcBorders>
            <w:shd w:val="clear" w:color="000000" w:fill="FFFF99"/>
            <w:noWrap/>
            <w:vAlign w:val="center"/>
            <w:hideMark/>
          </w:tcPr>
          <w:p w14:paraId="4BBDFB7F"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52660A75"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2FAC03BF"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751876AC"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468D9ED8"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849" w:type="dxa"/>
            <w:tcBorders>
              <w:top w:val="nil"/>
              <w:left w:val="nil"/>
              <w:bottom w:val="single" w:sz="4" w:space="0" w:color="auto"/>
              <w:right w:val="single" w:sz="4" w:space="0" w:color="auto"/>
            </w:tcBorders>
            <w:shd w:val="clear" w:color="000000" w:fill="FFFF99"/>
            <w:noWrap/>
            <w:vAlign w:val="center"/>
            <w:hideMark/>
          </w:tcPr>
          <w:p w14:paraId="42138FC6"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523" w:type="dxa"/>
            <w:tcBorders>
              <w:top w:val="nil"/>
              <w:left w:val="single" w:sz="8" w:space="0" w:color="auto"/>
              <w:bottom w:val="single" w:sz="4" w:space="0" w:color="auto"/>
              <w:right w:val="single" w:sz="4" w:space="0" w:color="auto"/>
            </w:tcBorders>
            <w:shd w:val="clear" w:color="000000" w:fill="FFFF99"/>
            <w:noWrap/>
            <w:vAlign w:val="center"/>
            <w:hideMark/>
          </w:tcPr>
          <w:p w14:paraId="037F6777"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8" w:type="dxa"/>
            <w:tcBorders>
              <w:top w:val="nil"/>
              <w:left w:val="nil"/>
              <w:bottom w:val="single" w:sz="4" w:space="0" w:color="auto"/>
              <w:right w:val="single" w:sz="4" w:space="0" w:color="auto"/>
            </w:tcBorders>
            <w:shd w:val="clear" w:color="000000" w:fill="FFFF99"/>
            <w:noWrap/>
            <w:vAlign w:val="center"/>
            <w:hideMark/>
          </w:tcPr>
          <w:p w14:paraId="49B0ED1D"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center"/>
            <w:hideMark/>
          </w:tcPr>
          <w:p w14:paraId="238543CF"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38" w:type="dxa"/>
            <w:tcBorders>
              <w:top w:val="nil"/>
              <w:left w:val="nil"/>
              <w:bottom w:val="single" w:sz="4" w:space="0" w:color="auto"/>
              <w:right w:val="single" w:sz="4" w:space="0" w:color="auto"/>
            </w:tcBorders>
            <w:shd w:val="clear" w:color="000000" w:fill="FFFF99"/>
            <w:noWrap/>
            <w:vAlign w:val="center"/>
            <w:hideMark/>
          </w:tcPr>
          <w:p w14:paraId="4A87209C"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58" w:type="dxa"/>
            <w:tcBorders>
              <w:top w:val="nil"/>
              <w:left w:val="nil"/>
              <w:bottom w:val="single" w:sz="4" w:space="0" w:color="auto"/>
              <w:right w:val="single" w:sz="4" w:space="0" w:color="auto"/>
            </w:tcBorders>
            <w:shd w:val="clear" w:color="000000" w:fill="FFFF99"/>
            <w:noWrap/>
            <w:vAlign w:val="center"/>
            <w:hideMark/>
          </w:tcPr>
          <w:p w14:paraId="3CFAD44B"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center"/>
            <w:hideMark/>
          </w:tcPr>
          <w:p w14:paraId="7DAF0FFE"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r>
      <w:tr w:rsidR="005D174E" w:rsidRPr="005D174E" w14:paraId="1E397D72" w14:textId="77777777" w:rsidTr="005D174E">
        <w:trPr>
          <w:trHeight w:val="586"/>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2E04D77B"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Obveze prema bankama I financijskim institucijama</w:t>
            </w:r>
          </w:p>
        </w:tc>
        <w:tc>
          <w:tcPr>
            <w:tcW w:w="768" w:type="dxa"/>
            <w:tcBorders>
              <w:top w:val="nil"/>
              <w:left w:val="nil"/>
              <w:bottom w:val="single" w:sz="4" w:space="0" w:color="auto"/>
              <w:right w:val="single" w:sz="4" w:space="0" w:color="auto"/>
            </w:tcBorders>
            <w:shd w:val="clear" w:color="auto" w:fill="auto"/>
            <w:noWrap/>
            <w:vAlign w:val="center"/>
            <w:hideMark/>
          </w:tcPr>
          <w:p w14:paraId="0ACB54C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2,919,902</w:t>
            </w:r>
          </w:p>
        </w:tc>
        <w:tc>
          <w:tcPr>
            <w:tcW w:w="768" w:type="dxa"/>
            <w:tcBorders>
              <w:top w:val="nil"/>
              <w:left w:val="nil"/>
              <w:bottom w:val="single" w:sz="4" w:space="0" w:color="auto"/>
              <w:right w:val="single" w:sz="4" w:space="0" w:color="auto"/>
            </w:tcBorders>
            <w:shd w:val="clear" w:color="auto" w:fill="auto"/>
            <w:noWrap/>
            <w:vAlign w:val="center"/>
            <w:hideMark/>
          </w:tcPr>
          <w:p w14:paraId="357F96D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3,059,791</w:t>
            </w:r>
          </w:p>
        </w:tc>
        <w:tc>
          <w:tcPr>
            <w:tcW w:w="768" w:type="dxa"/>
            <w:tcBorders>
              <w:top w:val="nil"/>
              <w:left w:val="nil"/>
              <w:bottom w:val="single" w:sz="4" w:space="0" w:color="auto"/>
              <w:right w:val="single" w:sz="4" w:space="0" w:color="auto"/>
            </w:tcBorders>
            <w:shd w:val="clear" w:color="auto" w:fill="auto"/>
            <w:noWrap/>
            <w:vAlign w:val="center"/>
            <w:hideMark/>
          </w:tcPr>
          <w:p w14:paraId="7ACA229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2,743,479</w:t>
            </w:r>
          </w:p>
        </w:tc>
        <w:tc>
          <w:tcPr>
            <w:tcW w:w="768" w:type="dxa"/>
            <w:tcBorders>
              <w:top w:val="nil"/>
              <w:left w:val="nil"/>
              <w:bottom w:val="single" w:sz="4" w:space="0" w:color="auto"/>
              <w:right w:val="single" w:sz="4" w:space="0" w:color="auto"/>
            </w:tcBorders>
            <w:shd w:val="clear" w:color="auto" w:fill="auto"/>
            <w:noWrap/>
            <w:vAlign w:val="center"/>
            <w:hideMark/>
          </w:tcPr>
          <w:p w14:paraId="379F2546"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2,919,902</w:t>
            </w:r>
          </w:p>
        </w:tc>
        <w:tc>
          <w:tcPr>
            <w:tcW w:w="768" w:type="dxa"/>
            <w:tcBorders>
              <w:top w:val="nil"/>
              <w:left w:val="nil"/>
              <w:bottom w:val="single" w:sz="4" w:space="0" w:color="auto"/>
              <w:right w:val="single" w:sz="4" w:space="0" w:color="auto"/>
            </w:tcBorders>
            <w:shd w:val="clear" w:color="auto" w:fill="auto"/>
            <w:noWrap/>
            <w:vAlign w:val="center"/>
            <w:hideMark/>
          </w:tcPr>
          <w:p w14:paraId="6F65BD7A"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2,964,391</w:t>
            </w:r>
          </w:p>
        </w:tc>
        <w:tc>
          <w:tcPr>
            <w:tcW w:w="849" w:type="dxa"/>
            <w:tcBorders>
              <w:top w:val="nil"/>
              <w:left w:val="nil"/>
              <w:bottom w:val="single" w:sz="4" w:space="0" w:color="auto"/>
              <w:right w:val="single" w:sz="4" w:space="0" w:color="auto"/>
            </w:tcBorders>
            <w:shd w:val="clear" w:color="auto" w:fill="auto"/>
            <w:noWrap/>
            <w:vAlign w:val="center"/>
            <w:hideMark/>
          </w:tcPr>
          <w:p w14:paraId="2D22E35D"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2,936,318</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2E792BF2"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105</w:t>
            </w:r>
          </w:p>
        </w:tc>
        <w:tc>
          <w:tcPr>
            <w:tcW w:w="498" w:type="dxa"/>
            <w:tcBorders>
              <w:top w:val="nil"/>
              <w:left w:val="nil"/>
              <w:bottom w:val="single" w:sz="4" w:space="0" w:color="auto"/>
              <w:right w:val="single" w:sz="4" w:space="0" w:color="auto"/>
            </w:tcBorders>
            <w:shd w:val="clear" w:color="auto" w:fill="auto"/>
            <w:noWrap/>
            <w:vAlign w:val="center"/>
            <w:hideMark/>
          </w:tcPr>
          <w:p w14:paraId="7997AF7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90</w:t>
            </w:r>
          </w:p>
        </w:tc>
        <w:tc>
          <w:tcPr>
            <w:tcW w:w="518" w:type="dxa"/>
            <w:tcBorders>
              <w:top w:val="nil"/>
              <w:left w:val="nil"/>
              <w:bottom w:val="single" w:sz="4" w:space="0" w:color="auto"/>
              <w:right w:val="single" w:sz="4" w:space="0" w:color="auto"/>
            </w:tcBorders>
            <w:shd w:val="clear" w:color="auto" w:fill="auto"/>
            <w:noWrap/>
            <w:vAlign w:val="center"/>
            <w:hideMark/>
          </w:tcPr>
          <w:p w14:paraId="4B3440A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94</w:t>
            </w:r>
          </w:p>
        </w:tc>
        <w:tc>
          <w:tcPr>
            <w:tcW w:w="538" w:type="dxa"/>
            <w:tcBorders>
              <w:top w:val="nil"/>
              <w:left w:val="nil"/>
              <w:bottom w:val="single" w:sz="4" w:space="0" w:color="auto"/>
              <w:right w:val="single" w:sz="4" w:space="0" w:color="auto"/>
            </w:tcBorders>
            <w:shd w:val="clear" w:color="auto" w:fill="auto"/>
            <w:noWrap/>
            <w:vAlign w:val="center"/>
            <w:hideMark/>
          </w:tcPr>
          <w:p w14:paraId="2EA206D7"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108</w:t>
            </w:r>
          </w:p>
        </w:tc>
        <w:tc>
          <w:tcPr>
            <w:tcW w:w="558" w:type="dxa"/>
            <w:tcBorders>
              <w:top w:val="nil"/>
              <w:left w:val="nil"/>
              <w:bottom w:val="single" w:sz="4" w:space="0" w:color="auto"/>
              <w:right w:val="single" w:sz="4" w:space="0" w:color="auto"/>
            </w:tcBorders>
            <w:shd w:val="clear" w:color="auto" w:fill="auto"/>
            <w:noWrap/>
            <w:vAlign w:val="center"/>
            <w:hideMark/>
          </w:tcPr>
          <w:p w14:paraId="18ED1F5A"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99</w:t>
            </w:r>
          </w:p>
        </w:tc>
        <w:tc>
          <w:tcPr>
            <w:tcW w:w="518" w:type="dxa"/>
            <w:tcBorders>
              <w:top w:val="nil"/>
              <w:left w:val="nil"/>
              <w:bottom w:val="single" w:sz="4" w:space="0" w:color="auto"/>
              <w:right w:val="single" w:sz="4" w:space="0" w:color="auto"/>
            </w:tcBorders>
            <w:shd w:val="clear" w:color="auto" w:fill="auto"/>
            <w:noWrap/>
            <w:vAlign w:val="center"/>
            <w:hideMark/>
          </w:tcPr>
          <w:p w14:paraId="5BD890D7"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107</w:t>
            </w:r>
          </w:p>
        </w:tc>
      </w:tr>
      <w:tr w:rsidR="005D174E" w:rsidRPr="005D174E" w14:paraId="4F7910CF" w14:textId="77777777" w:rsidTr="005D174E">
        <w:trPr>
          <w:trHeight w:val="322"/>
        </w:trPr>
        <w:tc>
          <w:tcPr>
            <w:tcW w:w="1168" w:type="dxa"/>
            <w:tcBorders>
              <w:top w:val="nil"/>
              <w:left w:val="single" w:sz="8" w:space="0" w:color="auto"/>
              <w:bottom w:val="single" w:sz="4" w:space="0" w:color="000000"/>
              <w:right w:val="nil"/>
            </w:tcBorders>
            <w:shd w:val="clear" w:color="auto" w:fill="auto"/>
            <w:vAlign w:val="center"/>
            <w:hideMark/>
          </w:tcPr>
          <w:p w14:paraId="1E8E4320"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Ostale dugoročne obveze</w:t>
            </w:r>
          </w:p>
        </w:tc>
        <w:tc>
          <w:tcPr>
            <w:tcW w:w="768" w:type="dxa"/>
            <w:tcBorders>
              <w:top w:val="nil"/>
              <w:left w:val="single" w:sz="4" w:space="0" w:color="auto"/>
              <w:bottom w:val="single" w:sz="4" w:space="0" w:color="auto"/>
              <w:right w:val="single" w:sz="4" w:space="0" w:color="auto"/>
            </w:tcBorders>
            <w:shd w:val="clear" w:color="auto" w:fill="auto"/>
            <w:noWrap/>
            <w:vAlign w:val="center"/>
            <w:hideMark/>
          </w:tcPr>
          <w:p w14:paraId="52B1EBC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0</w:t>
            </w:r>
          </w:p>
        </w:tc>
        <w:tc>
          <w:tcPr>
            <w:tcW w:w="768" w:type="dxa"/>
            <w:tcBorders>
              <w:top w:val="nil"/>
              <w:left w:val="nil"/>
              <w:bottom w:val="single" w:sz="4" w:space="0" w:color="auto"/>
              <w:right w:val="single" w:sz="4" w:space="0" w:color="auto"/>
            </w:tcBorders>
            <w:shd w:val="clear" w:color="auto" w:fill="auto"/>
            <w:noWrap/>
            <w:vAlign w:val="center"/>
            <w:hideMark/>
          </w:tcPr>
          <w:p w14:paraId="0EAE2FB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0</w:t>
            </w:r>
          </w:p>
        </w:tc>
        <w:tc>
          <w:tcPr>
            <w:tcW w:w="768" w:type="dxa"/>
            <w:tcBorders>
              <w:top w:val="nil"/>
              <w:left w:val="nil"/>
              <w:bottom w:val="single" w:sz="4" w:space="0" w:color="auto"/>
              <w:right w:val="single" w:sz="4" w:space="0" w:color="auto"/>
            </w:tcBorders>
            <w:shd w:val="clear" w:color="auto" w:fill="auto"/>
            <w:noWrap/>
            <w:vAlign w:val="center"/>
            <w:hideMark/>
          </w:tcPr>
          <w:p w14:paraId="4B6A63B0"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35,003</w:t>
            </w:r>
          </w:p>
        </w:tc>
        <w:tc>
          <w:tcPr>
            <w:tcW w:w="768" w:type="dxa"/>
            <w:tcBorders>
              <w:top w:val="nil"/>
              <w:left w:val="nil"/>
              <w:bottom w:val="single" w:sz="4" w:space="0" w:color="auto"/>
              <w:right w:val="single" w:sz="4" w:space="0" w:color="auto"/>
            </w:tcBorders>
            <w:shd w:val="clear" w:color="auto" w:fill="auto"/>
            <w:noWrap/>
            <w:vAlign w:val="center"/>
            <w:hideMark/>
          </w:tcPr>
          <w:p w14:paraId="4B7F44B5"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0</w:t>
            </w:r>
          </w:p>
        </w:tc>
        <w:tc>
          <w:tcPr>
            <w:tcW w:w="768" w:type="dxa"/>
            <w:tcBorders>
              <w:top w:val="nil"/>
              <w:left w:val="nil"/>
              <w:bottom w:val="single" w:sz="4" w:space="0" w:color="auto"/>
              <w:right w:val="single" w:sz="4" w:space="0" w:color="auto"/>
            </w:tcBorders>
            <w:shd w:val="clear" w:color="auto" w:fill="auto"/>
            <w:noWrap/>
            <w:vAlign w:val="center"/>
            <w:hideMark/>
          </w:tcPr>
          <w:p w14:paraId="6C7BB190"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 </w:t>
            </w:r>
          </w:p>
        </w:tc>
        <w:tc>
          <w:tcPr>
            <w:tcW w:w="849" w:type="dxa"/>
            <w:tcBorders>
              <w:top w:val="nil"/>
              <w:left w:val="nil"/>
              <w:bottom w:val="single" w:sz="4" w:space="0" w:color="auto"/>
              <w:right w:val="single" w:sz="4" w:space="0" w:color="auto"/>
            </w:tcBorders>
            <w:shd w:val="clear" w:color="auto" w:fill="auto"/>
            <w:noWrap/>
            <w:vAlign w:val="center"/>
            <w:hideMark/>
          </w:tcPr>
          <w:p w14:paraId="6057CB09"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23,335</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2314FD80"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8" w:type="dxa"/>
            <w:tcBorders>
              <w:top w:val="nil"/>
              <w:left w:val="nil"/>
              <w:bottom w:val="single" w:sz="4" w:space="0" w:color="auto"/>
              <w:right w:val="single" w:sz="4" w:space="0" w:color="auto"/>
            </w:tcBorders>
            <w:shd w:val="clear" w:color="auto" w:fill="auto"/>
            <w:noWrap/>
            <w:vAlign w:val="center"/>
            <w:hideMark/>
          </w:tcPr>
          <w:p w14:paraId="774DDA2F"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auto" w:fill="auto"/>
            <w:noWrap/>
            <w:vAlign w:val="center"/>
            <w:hideMark/>
          </w:tcPr>
          <w:p w14:paraId="00B8303E"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38" w:type="dxa"/>
            <w:tcBorders>
              <w:top w:val="nil"/>
              <w:left w:val="nil"/>
              <w:bottom w:val="single" w:sz="4" w:space="0" w:color="auto"/>
              <w:right w:val="single" w:sz="4" w:space="0" w:color="auto"/>
            </w:tcBorders>
            <w:shd w:val="clear" w:color="auto" w:fill="auto"/>
            <w:noWrap/>
            <w:vAlign w:val="center"/>
            <w:hideMark/>
          </w:tcPr>
          <w:p w14:paraId="351F750B"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58" w:type="dxa"/>
            <w:tcBorders>
              <w:top w:val="nil"/>
              <w:left w:val="nil"/>
              <w:bottom w:val="single" w:sz="4" w:space="0" w:color="auto"/>
              <w:right w:val="single" w:sz="4" w:space="0" w:color="auto"/>
            </w:tcBorders>
            <w:shd w:val="clear" w:color="auto" w:fill="auto"/>
            <w:noWrap/>
            <w:vAlign w:val="center"/>
            <w:hideMark/>
          </w:tcPr>
          <w:p w14:paraId="12D9FB85"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auto" w:fill="auto"/>
            <w:noWrap/>
            <w:vAlign w:val="center"/>
            <w:hideMark/>
          </w:tcPr>
          <w:p w14:paraId="4F92D81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67</w:t>
            </w:r>
          </w:p>
        </w:tc>
      </w:tr>
      <w:tr w:rsidR="005D174E" w:rsidRPr="005D174E" w14:paraId="3617213B"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CC"/>
            <w:vAlign w:val="center"/>
            <w:hideMark/>
          </w:tcPr>
          <w:p w14:paraId="7286AF8F"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UKUPNO DUGOROČNE OBVEZE</w:t>
            </w:r>
          </w:p>
        </w:tc>
        <w:tc>
          <w:tcPr>
            <w:tcW w:w="768" w:type="dxa"/>
            <w:tcBorders>
              <w:top w:val="nil"/>
              <w:left w:val="nil"/>
              <w:bottom w:val="single" w:sz="4" w:space="0" w:color="auto"/>
              <w:right w:val="single" w:sz="4" w:space="0" w:color="auto"/>
            </w:tcBorders>
            <w:shd w:val="clear" w:color="000000" w:fill="FFFFCC"/>
            <w:noWrap/>
            <w:vAlign w:val="center"/>
            <w:hideMark/>
          </w:tcPr>
          <w:p w14:paraId="340A0367"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2,919,902</w:t>
            </w:r>
          </w:p>
        </w:tc>
        <w:tc>
          <w:tcPr>
            <w:tcW w:w="768" w:type="dxa"/>
            <w:tcBorders>
              <w:top w:val="nil"/>
              <w:left w:val="nil"/>
              <w:bottom w:val="single" w:sz="4" w:space="0" w:color="auto"/>
              <w:right w:val="single" w:sz="4" w:space="0" w:color="auto"/>
            </w:tcBorders>
            <w:shd w:val="clear" w:color="000000" w:fill="FFFFCC"/>
            <w:noWrap/>
            <w:vAlign w:val="center"/>
            <w:hideMark/>
          </w:tcPr>
          <w:p w14:paraId="7F314308"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3,059,791</w:t>
            </w:r>
          </w:p>
        </w:tc>
        <w:tc>
          <w:tcPr>
            <w:tcW w:w="768" w:type="dxa"/>
            <w:tcBorders>
              <w:top w:val="nil"/>
              <w:left w:val="nil"/>
              <w:bottom w:val="single" w:sz="4" w:space="0" w:color="auto"/>
              <w:right w:val="single" w:sz="4" w:space="0" w:color="auto"/>
            </w:tcBorders>
            <w:shd w:val="clear" w:color="000000" w:fill="FFFFCC"/>
            <w:noWrap/>
            <w:vAlign w:val="center"/>
            <w:hideMark/>
          </w:tcPr>
          <w:p w14:paraId="1FE58816"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2,778,482</w:t>
            </w:r>
          </w:p>
        </w:tc>
        <w:tc>
          <w:tcPr>
            <w:tcW w:w="768" w:type="dxa"/>
            <w:tcBorders>
              <w:top w:val="nil"/>
              <w:left w:val="nil"/>
              <w:bottom w:val="single" w:sz="4" w:space="0" w:color="auto"/>
              <w:right w:val="single" w:sz="4" w:space="0" w:color="auto"/>
            </w:tcBorders>
            <w:shd w:val="clear" w:color="000000" w:fill="FFFFCC"/>
            <w:noWrap/>
            <w:vAlign w:val="center"/>
            <w:hideMark/>
          </w:tcPr>
          <w:p w14:paraId="43A28956"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2,919,902</w:t>
            </w:r>
          </w:p>
        </w:tc>
        <w:tc>
          <w:tcPr>
            <w:tcW w:w="768" w:type="dxa"/>
            <w:tcBorders>
              <w:top w:val="nil"/>
              <w:left w:val="nil"/>
              <w:bottom w:val="single" w:sz="4" w:space="0" w:color="auto"/>
              <w:right w:val="single" w:sz="4" w:space="0" w:color="auto"/>
            </w:tcBorders>
            <w:shd w:val="clear" w:color="000000" w:fill="FFFFCC"/>
            <w:noWrap/>
            <w:vAlign w:val="center"/>
            <w:hideMark/>
          </w:tcPr>
          <w:p w14:paraId="4D7B7DCF"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2,964,391</w:t>
            </w:r>
          </w:p>
        </w:tc>
        <w:tc>
          <w:tcPr>
            <w:tcW w:w="849" w:type="dxa"/>
            <w:tcBorders>
              <w:top w:val="nil"/>
              <w:left w:val="nil"/>
              <w:bottom w:val="single" w:sz="4" w:space="0" w:color="auto"/>
              <w:right w:val="single" w:sz="4" w:space="0" w:color="auto"/>
            </w:tcBorders>
            <w:shd w:val="clear" w:color="000000" w:fill="FFFFCC"/>
            <w:noWrap/>
            <w:vAlign w:val="center"/>
            <w:hideMark/>
          </w:tcPr>
          <w:p w14:paraId="159658AD"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2,959,653</w:t>
            </w:r>
          </w:p>
        </w:tc>
        <w:tc>
          <w:tcPr>
            <w:tcW w:w="523" w:type="dxa"/>
            <w:tcBorders>
              <w:top w:val="nil"/>
              <w:left w:val="single" w:sz="8" w:space="0" w:color="auto"/>
              <w:bottom w:val="single" w:sz="4" w:space="0" w:color="auto"/>
              <w:right w:val="single" w:sz="4" w:space="0" w:color="auto"/>
            </w:tcBorders>
            <w:shd w:val="clear" w:color="000000" w:fill="FFFFCC"/>
            <w:noWrap/>
            <w:vAlign w:val="center"/>
            <w:hideMark/>
          </w:tcPr>
          <w:p w14:paraId="43D49C98"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105</w:t>
            </w:r>
          </w:p>
        </w:tc>
        <w:tc>
          <w:tcPr>
            <w:tcW w:w="498" w:type="dxa"/>
            <w:tcBorders>
              <w:top w:val="nil"/>
              <w:left w:val="nil"/>
              <w:bottom w:val="single" w:sz="4" w:space="0" w:color="auto"/>
              <w:right w:val="single" w:sz="4" w:space="0" w:color="auto"/>
            </w:tcBorders>
            <w:shd w:val="clear" w:color="000000" w:fill="FFFFCC"/>
            <w:noWrap/>
            <w:vAlign w:val="center"/>
            <w:hideMark/>
          </w:tcPr>
          <w:p w14:paraId="4E88527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91</w:t>
            </w:r>
          </w:p>
        </w:tc>
        <w:tc>
          <w:tcPr>
            <w:tcW w:w="518" w:type="dxa"/>
            <w:tcBorders>
              <w:top w:val="nil"/>
              <w:left w:val="nil"/>
              <w:bottom w:val="single" w:sz="4" w:space="0" w:color="auto"/>
              <w:right w:val="single" w:sz="4" w:space="0" w:color="auto"/>
            </w:tcBorders>
            <w:shd w:val="clear" w:color="000000" w:fill="FFFFCC"/>
            <w:noWrap/>
            <w:vAlign w:val="center"/>
            <w:hideMark/>
          </w:tcPr>
          <w:p w14:paraId="5ED000CF"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95</w:t>
            </w:r>
          </w:p>
        </w:tc>
        <w:tc>
          <w:tcPr>
            <w:tcW w:w="538" w:type="dxa"/>
            <w:tcBorders>
              <w:top w:val="nil"/>
              <w:left w:val="nil"/>
              <w:bottom w:val="single" w:sz="4" w:space="0" w:color="auto"/>
              <w:right w:val="single" w:sz="4" w:space="0" w:color="auto"/>
            </w:tcBorders>
            <w:shd w:val="clear" w:color="000000" w:fill="FFFFCC"/>
            <w:noWrap/>
            <w:vAlign w:val="center"/>
            <w:hideMark/>
          </w:tcPr>
          <w:p w14:paraId="6CBBE8C7"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107</w:t>
            </w:r>
          </w:p>
        </w:tc>
        <w:tc>
          <w:tcPr>
            <w:tcW w:w="558" w:type="dxa"/>
            <w:tcBorders>
              <w:top w:val="nil"/>
              <w:left w:val="nil"/>
              <w:bottom w:val="single" w:sz="4" w:space="0" w:color="auto"/>
              <w:right w:val="single" w:sz="4" w:space="0" w:color="auto"/>
            </w:tcBorders>
            <w:shd w:val="clear" w:color="000000" w:fill="FFFFCC"/>
            <w:noWrap/>
            <w:vAlign w:val="center"/>
            <w:hideMark/>
          </w:tcPr>
          <w:p w14:paraId="7FDE037D"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100</w:t>
            </w:r>
          </w:p>
        </w:tc>
        <w:tc>
          <w:tcPr>
            <w:tcW w:w="518" w:type="dxa"/>
            <w:tcBorders>
              <w:top w:val="nil"/>
              <w:left w:val="nil"/>
              <w:bottom w:val="single" w:sz="4" w:space="0" w:color="auto"/>
              <w:right w:val="single" w:sz="4" w:space="0" w:color="auto"/>
            </w:tcBorders>
            <w:shd w:val="clear" w:color="000000" w:fill="FFFFCC"/>
            <w:noWrap/>
            <w:vAlign w:val="center"/>
            <w:hideMark/>
          </w:tcPr>
          <w:p w14:paraId="0338D38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107</w:t>
            </w:r>
          </w:p>
        </w:tc>
      </w:tr>
      <w:tr w:rsidR="005D174E" w:rsidRPr="005D174E" w14:paraId="6B8C2109"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99"/>
            <w:vAlign w:val="center"/>
            <w:hideMark/>
          </w:tcPr>
          <w:p w14:paraId="3062A9B5"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KRATKOROČNE OBVEZE</w:t>
            </w:r>
          </w:p>
        </w:tc>
        <w:tc>
          <w:tcPr>
            <w:tcW w:w="768" w:type="dxa"/>
            <w:tcBorders>
              <w:top w:val="nil"/>
              <w:left w:val="nil"/>
              <w:bottom w:val="single" w:sz="4" w:space="0" w:color="auto"/>
              <w:right w:val="single" w:sz="4" w:space="0" w:color="auto"/>
            </w:tcBorders>
            <w:shd w:val="clear" w:color="000000" w:fill="FFFF99"/>
            <w:noWrap/>
            <w:vAlign w:val="center"/>
            <w:hideMark/>
          </w:tcPr>
          <w:p w14:paraId="541543FE"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4EDE4CCD"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41353308"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30F39C97"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768" w:type="dxa"/>
            <w:tcBorders>
              <w:top w:val="nil"/>
              <w:left w:val="nil"/>
              <w:bottom w:val="single" w:sz="4" w:space="0" w:color="auto"/>
              <w:right w:val="single" w:sz="4" w:space="0" w:color="auto"/>
            </w:tcBorders>
            <w:shd w:val="clear" w:color="000000" w:fill="FFFF99"/>
            <w:noWrap/>
            <w:vAlign w:val="center"/>
            <w:hideMark/>
          </w:tcPr>
          <w:p w14:paraId="0CCB08CD"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849" w:type="dxa"/>
            <w:tcBorders>
              <w:top w:val="nil"/>
              <w:left w:val="nil"/>
              <w:bottom w:val="single" w:sz="4" w:space="0" w:color="auto"/>
              <w:right w:val="single" w:sz="4" w:space="0" w:color="auto"/>
            </w:tcBorders>
            <w:shd w:val="clear" w:color="000000" w:fill="FFFF99"/>
            <w:noWrap/>
            <w:vAlign w:val="center"/>
            <w:hideMark/>
          </w:tcPr>
          <w:p w14:paraId="641D5FEF"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523" w:type="dxa"/>
            <w:tcBorders>
              <w:top w:val="nil"/>
              <w:left w:val="single" w:sz="8" w:space="0" w:color="auto"/>
              <w:bottom w:val="single" w:sz="4" w:space="0" w:color="auto"/>
              <w:right w:val="single" w:sz="4" w:space="0" w:color="auto"/>
            </w:tcBorders>
            <w:shd w:val="clear" w:color="000000" w:fill="FFFF99"/>
            <w:noWrap/>
            <w:vAlign w:val="center"/>
            <w:hideMark/>
          </w:tcPr>
          <w:p w14:paraId="55F64E42"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8" w:type="dxa"/>
            <w:tcBorders>
              <w:top w:val="nil"/>
              <w:left w:val="nil"/>
              <w:bottom w:val="single" w:sz="4" w:space="0" w:color="auto"/>
              <w:right w:val="single" w:sz="4" w:space="0" w:color="auto"/>
            </w:tcBorders>
            <w:shd w:val="clear" w:color="000000" w:fill="FFFF99"/>
            <w:noWrap/>
            <w:vAlign w:val="center"/>
            <w:hideMark/>
          </w:tcPr>
          <w:p w14:paraId="65250C2C"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center"/>
            <w:hideMark/>
          </w:tcPr>
          <w:p w14:paraId="5950D7CA"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38" w:type="dxa"/>
            <w:tcBorders>
              <w:top w:val="nil"/>
              <w:left w:val="nil"/>
              <w:bottom w:val="single" w:sz="4" w:space="0" w:color="auto"/>
              <w:right w:val="single" w:sz="4" w:space="0" w:color="auto"/>
            </w:tcBorders>
            <w:shd w:val="clear" w:color="000000" w:fill="FFFF99"/>
            <w:noWrap/>
            <w:vAlign w:val="center"/>
            <w:hideMark/>
          </w:tcPr>
          <w:p w14:paraId="0D733821"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58" w:type="dxa"/>
            <w:tcBorders>
              <w:top w:val="nil"/>
              <w:left w:val="nil"/>
              <w:bottom w:val="single" w:sz="4" w:space="0" w:color="auto"/>
              <w:right w:val="single" w:sz="4" w:space="0" w:color="auto"/>
            </w:tcBorders>
            <w:shd w:val="clear" w:color="000000" w:fill="FFFF99"/>
            <w:noWrap/>
            <w:vAlign w:val="center"/>
            <w:hideMark/>
          </w:tcPr>
          <w:p w14:paraId="183CF201"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18" w:type="dxa"/>
            <w:tcBorders>
              <w:top w:val="nil"/>
              <w:left w:val="nil"/>
              <w:bottom w:val="single" w:sz="4" w:space="0" w:color="auto"/>
              <w:right w:val="single" w:sz="4" w:space="0" w:color="auto"/>
            </w:tcBorders>
            <w:shd w:val="clear" w:color="000000" w:fill="FFFF99"/>
            <w:noWrap/>
            <w:vAlign w:val="center"/>
            <w:hideMark/>
          </w:tcPr>
          <w:p w14:paraId="751CC3B0"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r>
      <w:tr w:rsidR="005D174E" w:rsidRPr="005D174E" w14:paraId="56FCE531" w14:textId="77777777" w:rsidTr="005D174E">
        <w:trPr>
          <w:trHeight w:val="586"/>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79DC37E6"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Obveze prema bankama I financijskim institucijama</w:t>
            </w:r>
          </w:p>
        </w:tc>
        <w:tc>
          <w:tcPr>
            <w:tcW w:w="768" w:type="dxa"/>
            <w:tcBorders>
              <w:top w:val="nil"/>
              <w:left w:val="nil"/>
              <w:bottom w:val="single" w:sz="4" w:space="0" w:color="auto"/>
              <w:right w:val="single" w:sz="4" w:space="0" w:color="auto"/>
            </w:tcBorders>
            <w:shd w:val="clear" w:color="auto" w:fill="auto"/>
            <w:noWrap/>
            <w:vAlign w:val="center"/>
            <w:hideMark/>
          </w:tcPr>
          <w:p w14:paraId="10596679"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3,071</w:t>
            </w:r>
          </w:p>
        </w:tc>
        <w:tc>
          <w:tcPr>
            <w:tcW w:w="768" w:type="dxa"/>
            <w:tcBorders>
              <w:top w:val="nil"/>
              <w:left w:val="nil"/>
              <w:bottom w:val="single" w:sz="4" w:space="0" w:color="auto"/>
              <w:right w:val="single" w:sz="4" w:space="0" w:color="auto"/>
            </w:tcBorders>
            <w:shd w:val="clear" w:color="auto" w:fill="auto"/>
            <w:noWrap/>
            <w:vAlign w:val="center"/>
            <w:hideMark/>
          </w:tcPr>
          <w:p w14:paraId="50BCE36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109,096</w:t>
            </w:r>
          </w:p>
        </w:tc>
        <w:tc>
          <w:tcPr>
            <w:tcW w:w="768" w:type="dxa"/>
            <w:tcBorders>
              <w:top w:val="nil"/>
              <w:left w:val="nil"/>
              <w:bottom w:val="single" w:sz="4" w:space="0" w:color="auto"/>
              <w:right w:val="single" w:sz="4" w:space="0" w:color="auto"/>
            </w:tcBorders>
            <w:shd w:val="clear" w:color="auto" w:fill="auto"/>
            <w:noWrap/>
            <w:vAlign w:val="center"/>
            <w:hideMark/>
          </w:tcPr>
          <w:p w14:paraId="796DEAFE"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277,402</w:t>
            </w:r>
          </w:p>
        </w:tc>
        <w:tc>
          <w:tcPr>
            <w:tcW w:w="768" w:type="dxa"/>
            <w:tcBorders>
              <w:top w:val="nil"/>
              <w:left w:val="nil"/>
              <w:bottom w:val="single" w:sz="4" w:space="0" w:color="auto"/>
              <w:right w:val="single" w:sz="4" w:space="0" w:color="auto"/>
            </w:tcBorders>
            <w:shd w:val="clear" w:color="auto" w:fill="auto"/>
            <w:noWrap/>
            <w:vAlign w:val="center"/>
            <w:hideMark/>
          </w:tcPr>
          <w:p w14:paraId="08DD1208"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112,814</w:t>
            </w:r>
          </w:p>
        </w:tc>
        <w:tc>
          <w:tcPr>
            <w:tcW w:w="768" w:type="dxa"/>
            <w:tcBorders>
              <w:top w:val="nil"/>
              <w:left w:val="nil"/>
              <w:bottom w:val="single" w:sz="4" w:space="0" w:color="auto"/>
              <w:right w:val="single" w:sz="4" w:space="0" w:color="auto"/>
            </w:tcBorders>
            <w:shd w:val="clear" w:color="auto" w:fill="auto"/>
            <w:noWrap/>
            <w:vAlign w:val="center"/>
            <w:hideMark/>
          </w:tcPr>
          <w:p w14:paraId="240964D8"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93,807</w:t>
            </w:r>
          </w:p>
        </w:tc>
        <w:tc>
          <w:tcPr>
            <w:tcW w:w="849" w:type="dxa"/>
            <w:tcBorders>
              <w:top w:val="nil"/>
              <w:left w:val="nil"/>
              <w:bottom w:val="single" w:sz="4" w:space="0" w:color="auto"/>
              <w:right w:val="single" w:sz="4" w:space="0" w:color="auto"/>
            </w:tcBorders>
            <w:shd w:val="clear" w:color="auto" w:fill="auto"/>
            <w:noWrap/>
            <w:vAlign w:val="center"/>
            <w:hideMark/>
          </w:tcPr>
          <w:p w14:paraId="176E853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38,792</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05F870A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3553</w:t>
            </w:r>
          </w:p>
        </w:tc>
        <w:tc>
          <w:tcPr>
            <w:tcW w:w="498" w:type="dxa"/>
            <w:tcBorders>
              <w:top w:val="nil"/>
              <w:left w:val="nil"/>
              <w:bottom w:val="single" w:sz="4" w:space="0" w:color="auto"/>
              <w:right w:val="single" w:sz="4" w:space="0" w:color="auto"/>
            </w:tcBorders>
            <w:shd w:val="clear" w:color="auto" w:fill="auto"/>
            <w:noWrap/>
            <w:vAlign w:val="center"/>
            <w:hideMark/>
          </w:tcPr>
          <w:p w14:paraId="2706BE4A"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254</w:t>
            </w:r>
          </w:p>
        </w:tc>
        <w:tc>
          <w:tcPr>
            <w:tcW w:w="518" w:type="dxa"/>
            <w:tcBorders>
              <w:top w:val="nil"/>
              <w:left w:val="nil"/>
              <w:bottom w:val="single" w:sz="4" w:space="0" w:color="auto"/>
              <w:right w:val="single" w:sz="4" w:space="0" w:color="auto"/>
            </w:tcBorders>
            <w:shd w:val="clear" w:color="auto" w:fill="auto"/>
            <w:noWrap/>
            <w:vAlign w:val="center"/>
            <w:hideMark/>
          </w:tcPr>
          <w:p w14:paraId="48BEEDE1"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246</w:t>
            </w:r>
          </w:p>
        </w:tc>
        <w:tc>
          <w:tcPr>
            <w:tcW w:w="538" w:type="dxa"/>
            <w:tcBorders>
              <w:top w:val="nil"/>
              <w:left w:val="nil"/>
              <w:bottom w:val="single" w:sz="4" w:space="0" w:color="auto"/>
              <w:right w:val="single" w:sz="4" w:space="0" w:color="auto"/>
            </w:tcBorders>
            <w:shd w:val="clear" w:color="auto" w:fill="auto"/>
            <w:noWrap/>
            <w:vAlign w:val="center"/>
            <w:hideMark/>
          </w:tcPr>
          <w:p w14:paraId="5FB8B823"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34</w:t>
            </w:r>
          </w:p>
        </w:tc>
        <w:tc>
          <w:tcPr>
            <w:tcW w:w="558" w:type="dxa"/>
            <w:tcBorders>
              <w:top w:val="nil"/>
              <w:left w:val="nil"/>
              <w:bottom w:val="single" w:sz="4" w:space="0" w:color="auto"/>
              <w:right w:val="single" w:sz="4" w:space="0" w:color="auto"/>
            </w:tcBorders>
            <w:shd w:val="clear" w:color="auto" w:fill="auto"/>
            <w:noWrap/>
            <w:vAlign w:val="center"/>
            <w:hideMark/>
          </w:tcPr>
          <w:p w14:paraId="4C7D0A07"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41</w:t>
            </w:r>
          </w:p>
        </w:tc>
        <w:tc>
          <w:tcPr>
            <w:tcW w:w="518" w:type="dxa"/>
            <w:tcBorders>
              <w:top w:val="nil"/>
              <w:left w:val="nil"/>
              <w:bottom w:val="single" w:sz="4" w:space="0" w:color="auto"/>
              <w:right w:val="single" w:sz="4" w:space="0" w:color="auto"/>
            </w:tcBorders>
            <w:shd w:val="clear" w:color="auto" w:fill="auto"/>
            <w:noWrap/>
            <w:vAlign w:val="center"/>
            <w:hideMark/>
          </w:tcPr>
          <w:p w14:paraId="73F69D4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14</w:t>
            </w:r>
          </w:p>
        </w:tc>
      </w:tr>
      <w:tr w:rsidR="005D174E" w:rsidRPr="005D174E" w14:paraId="54FDBDAF" w14:textId="77777777" w:rsidTr="00450D4C">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3EF16364"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Obveze za primljene predujmove</w:t>
            </w:r>
          </w:p>
        </w:tc>
        <w:tc>
          <w:tcPr>
            <w:tcW w:w="768" w:type="dxa"/>
            <w:tcBorders>
              <w:top w:val="nil"/>
              <w:left w:val="nil"/>
              <w:bottom w:val="single" w:sz="4" w:space="0" w:color="auto"/>
              <w:right w:val="single" w:sz="4" w:space="0" w:color="auto"/>
            </w:tcBorders>
            <w:shd w:val="clear" w:color="auto" w:fill="auto"/>
            <w:noWrap/>
            <w:vAlign w:val="center"/>
            <w:hideMark/>
          </w:tcPr>
          <w:p w14:paraId="4D7EBDF5"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1,626</w:t>
            </w:r>
          </w:p>
        </w:tc>
        <w:tc>
          <w:tcPr>
            <w:tcW w:w="768" w:type="dxa"/>
            <w:tcBorders>
              <w:top w:val="nil"/>
              <w:left w:val="nil"/>
              <w:bottom w:val="single" w:sz="4" w:space="0" w:color="auto"/>
              <w:right w:val="single" w:sz="4" w:space="0" w:color="auto"/>
            </w:tcBorders>
            <w:shd w:val="clear" w:color="auto" w:fill="auto"/>
            <w:noWrap/>
            <w:vAlign w:val="center"/>
            <w:hideMark/>
          </w:tcPr>
          <w:p w14:paraId="124A368D"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1,202</w:t>
            </w:r>
          </w:p>
        </w:tc>
        <w:tc>
          <w:tcPr>
            <w:tcW w:w="768" w:type="dxa"/>
            <w:tcBorders>
              <w:top w:val="nil"/>
              <w:left w:val="nil"/>
              <w:bottom w:val="single" w:sz="4" w:space="0" w:color="auto"/>
              <w:right w:val="single" w:sz="4" w:space="0" w:color="auto"/>
            </w:tcBorders>
            <w:shd w:val="clear" w:color="auto" w:fill="auto"/>
            <w:noWrap/>
            <w:vAlign w:val="center"/>
            <w:hideMark/>
          </w:tcPr>
          <w:p w14:paraId="441B6AD5"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13,028</w:t>
            </w:r>
          </w:p>
        </w:tc>
        <w:tc>
          <w:tcPr>
            <w:tcW w:w="768" w:type="dxa"/>
            <w:tcBorders>
              <w:top w:val="nil"/>
              <w:left w:val="nil"/>
              <w:bottom w:val="single" w:sz="4" w:space="0" w:color="auto"/>
              <w:right w:val="single" w:sz="4" w:space="0" w:color="auto"/>
            </w:tcBorders>
            <w:shd w:val="clear" w:color="auto" w:fill="auto"/>
            <w:noWrap/>
            <w:vAlign w:val="center"/>
            <w:hideMark/>
          </w:tcPr>
          <w:p w14:paraId="6ADE3C47"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1,327</w:t>
            </w:r>
          </w:p>
        </w:tc>
        <w:tc>
          <w:tcPr>
            <w:tcW w:w="768" w:type="dxa"/>
            <w:tcBorders>
              <w:top w:val="nil"/>
              <w:left w:val="nil"/>
              <w:bottom w:val="single" w:sz="4" w:space="0" w:color="auto"/>
              <w:right w:val="single" w:sz="4" w:space="0" w:color="auto"/>
            </w:tcBorders>
            <w:shd w:val="clear" w:color="auto" w:fill="auto"/>
            <w:noWrap/>
            <w:vAlign w:val="center"/>
            <w:hideMark/>
          </w:tcPr>
          <w:p w14:paraId="6ABB53E5"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1,202</w:t>
            </w:r>
          </w:p>
        </w:tc>
        <w:tc>
          <w:tcPr>
            <w:tcW w:w="849" w:type="dxa"/>
            <w:tcBorders>
              <w:top w:val="nil"/>
              <w:left w:val="nil"/>
              <w:bottom w:val="single" w:sz="4" w:space="0" w:color="auto"/>
              <w:right w:val="single" w:sz="4" w:space="0" w:color="auto"/>
            </w:tcBorders>
            <w:shd w:val="clear" w:color="auto" w:fill="auto"/>
            <w:noWrap/>
            <w:vAlign w:val="center"/>
            <w:hideMark/>
          </w:tcPr>
          <w:p w14:paraId="2F8E6BC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8,624</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05CAA218"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74</w:t>
            </w:r>
          </w:p>
        </w:tc>
        <w:tc>
          <w:tcPr>
            <w:tcW w:w="498" w:type="dxa"/>
            <w:tcBorders>
              <w:top w:val="nil"/>
              <w:left w:val="nil"/>
              <w:bottom w:val="single" w:sz="4" w:space="0" w:color="auto"/>
              <w:right w:val="single" w:sz="4" w:space="0" w:color="auto"/>
            </w:tcBorders>
            <w:shd w:val="clear" w:color="auto" w:fill="auto"/>
            <w:noWrap/>
            <w:vAlign w:val="center"/>
            <w:hideMark/>
          </w:tcPr>
          <w:p w14:paraId="49B9278B"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1084</w:t>
            </w:r>
          </w:p>
        </w:tc>
        <w:tc>
          <w:tcPr>
            <w:tcW w:w="518" w:type="dxa"/>
            <w:tcBorders>
              <w:top w:val="nil"/>
              <w:left w:val="nil"/>
              <w:bottom w:val="single" w:sz="4" w:space="0" w:color="auto"/>
              <w:right w:val="single" w:sz="4" w:space="0" w:color="auto"/>
            </w:tcBorders>
            <w:shd w:val="clear" w:color="auto" w:fill="auto"/>
            <w:noWrap/>
            <w:vAlign w:val="center"/>
            <w:hideMark/>
          </w:tcPr>
          <w:p w14:paraId="5F2EDB82"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982</w:t>
            </w:r>
          </w:p>
        </w:tc>
        <w:tc>
          <w:tcPr>
            <w:tcW w:w="538" w:type="dxa"/>
            <w:tcBorders>
              <w:top w:val="nil"/>
              <w:left w:val="nil"/>
              <w:bottom w:val="single" w:sz="4" w:space="0" w:color="auto"/>
              <w:right w:val="single" w:sz="4" w:space="0" w:color="auto"/>
            </w:tcBorders>
            <w:shd w:val="clear" w:color="auto" w:fill="auto"/>
            <w:noWrap/>
            <w:vAlign w:val="center"/>
            <w:hideMark/>
          </w:tcPr>
          <w:p w14:paraId="23A7E62A"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w:t>
            </w:r>
          </w:p>
        </w:tc>
        <w:tc>
          <w:tcPr>
            <w:tcW w:w="558" w:type="dxa"/>
            <w:tcBorders>
              <w:top w:val="nil"/>
              <w:left w:val="nil"/>
              <w:bottom w:val="single" w:sz="4" w:space="0" w:color="auto"/>
              <w:right w:val="single" w:sz="4" w:space="0" w:color="auto"/>
            </w:tcBorders>
            <w:shd w:val="clear" w:color="auto" w:fill="auto"/>
            <w:noWrap/>
            <w:vAlign w:val="center"/>
            <w:hideMark/>
          </w:tcPr>
          <w:p w14:paraId="7B35AE3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717</w:t>
            </w:r>
          </w:p>
        </w:tc>
        <w:tc>
          <w:tcPr>
            <w:tcW w:w="518" w:type="dxa"/>
            <w:tcBorders>
              <w:top w:val="nil"/>
              <w:left w:val="nil"/>
              <w:bottom w:val="single" w:sz="4" w:space="0" w:color="auto"/>
              <w:right w:val="single" w:sz="4" w:space="0" w:color="auto"/>
            </w:tcBorders>
            <w:shd w:val="clear" w:color="auto" w:fill="auto"/>
            <w:noWrap/>
            <w:vAlign w:val="center"/>
            <w:hideMark/>
          </w:tcPr>
          <w:p w14:paraId="5569C02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66</w:t>
            </w:r>
          </w:p>
        </w:tc>
      </w:tr>
      <w:tr w:rsidR="005D174E" w:rsidRPr="005D174E" w14:paraId="570338B6" w14:textId="77777777" w:rsidTr="00450D4C">
        <w:trPr>
          <w:trHeight w:val="307"/>
        </w:trPr>
        <w:tc>
          <w:tcPr>
            <w:tcW w:w="1168"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2562C5C8"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lastRenderedPageBreak/>
              <w:t>Obveze prema dobavljačima</w:t>
            </w:r>
          </w:p>
        </w:tc>
        <w:tc>
          <w:tcPr>
            <w:tcW w:w="768" w:type="dxa"/>
            <w:tcBorders>
              <w:top w:val="single" w:sz="4" w:space="0" w:color="auto"/>
              <w:left w:val="nil"/>
              <w:bottom w:val="single" w:sz="4" w:space="0" w:color="auto"/>
              <w:right w:val="single" w:sz="4" w:space="0" w:color="auto"/>
            </w:tcBorders>
            <w:shd w:val="clear" w:color="auto" w:fill="auto"/>
            <w:noWrap/>
            <w:vAlign w:val="center"/>
            <w:hideMark/>
          </w:tcPr>
          <w:p w14:paraId="594A5003"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188,077</w:t>
            </w:r>
          </w:p>
        </w:tc>
        <w:tc>
          <w:tcPr>
            <w:tcW w:w="768" w:type="dxa"/>
            <w:tcBorders>
              <w:top w:val="single" w:sz="4" w:space="0" w:color="auto"/>
              <w:left w:val="nil"/>
              <w:bottom w:val="single" w:sz="4" w:space="0" w:color="auto"/>
              <w:right w:val="single" w:sz="4" w:space="0" w:color="auto"/>
            </w:tcBorders>
            <w:shd w:val="clear" w:color="auto" w:fill="auto"/>
            <w:noWrap/>
            <w:vAlign w:val="center"/>
            <w:hideMark/>
          </w:tcPr>
          <w:p w14:paraId="12EC7270"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233,153</w:t>
            </w:r>
          </w:p>
        </w:tc>
        <w:tc>
          <w:tcPr>
            <w:tcW w:w="768" w:type="dxa"/>
            <w:tcBorders>
              <w:top w:val="single" w:sz="4" w:space="0" w:color="auto"/>
              <w:left w:val="nil"/>
              <w:bottom w:val="single" w:sz="4" w:space="0" w:color="auto"/>
              <w:right w:val="single" w:sz="4" w:space="0" w:color="auto"/>
            </w:tcBorders>
            <w:shd w:val="clear" w:color="auto" w:fill="auto"/>
            <w:noWrap/>
            <w:vAlign w:val="center"/>
            <w:hideMark/>
          </w:tcPr>
          <w:p w14:paraId="13EEE305"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215,820</w:t>
            </w:r>
          </w:p>
        </w:tc>
        <w:tc>
          <w:tcPr>
            <w:tcW w:w="768" w:type="dxa"/>
            <w:tcBorders>
              <w:top w:val="single" w:sz="4" w:space="0" w:color="auto"/>
              <w:left w:val="nil"/>
              <w:bottom w:val="single" w:sz="4" w:space="0" w:color="auto"/>
              <w:right w:val="single" w:sz="4" w:space="0" w:color="auto"/>
            </w:tcBorders>
            <w:shd w:val="clear" w:color="auto" w:fill="auto"/>
            <w:noWrap/>
            <w:vAlign w:val="center"/>
            <w:hideMark/>
          </w:tcPr>
          <w:p w14:paraId="4E87F05C"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223,240</w:t>
            </w:r>
          </w:p>
        </w:tc>
        <w:tc>
          <w:tcPr>
            <w:tcW w:w="768" w:type="dxa"/>
            <w:tcBorders>
              <w:top w:val="single" w:sz="4" w:space="0" w:color="auto"/>
              <w:left w:val="nil"/>
              <w:bottom w:val="single" w:sz="4" w:space="0" w:color="auto"/>
              <w:right w:val="single" w:sz="4" w:space="0" w:color="auto"/>
            </w:tcBorders>
            <w:shd w:val="clear" w:color="auto" w:fill="auto"/>
            <w:noWrap/>
            <w:vAlign w:val="center"/>
            <w:hideMark/>
          </w:tcPr>
          <w:p w14:paraId="501CE67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331,807</w:t>
            </w:r>
          </w:p>
        </w:tc>
        <w:tc>
          <w:tcPr>
            <w:tcW w:w="849" w:type="dxa"/>
            <w:tcBorders>
              <w:top w:val="single" w:sz="4" w:space="0" w:color="auto"/>
              <w:left w:val="nil"/>
              <w:bottom w:val="single" w:sz="4" w:space="0" w:color="auto"/>
              <w:right w:val="single" w:sz="4" w:space="0" w:color="auto"/>
            </w:tcBorders>
            <w:shd w:val="clear" w:color="auto" w:fill="auto"/>
            <w:noWrap/>
            <w:vAlign w:val="center"/>
            <w:hideMark/>
          </w:tcPr>
          <w:p w14:paraId="7FC161E7"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129,119</w:t>
            </w:r>
          </w:p>
        </w:tc>
        <w:tc>
          <w:tcPr>
            <w:tcW w:w="523"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8D5C77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124</w:t>
            </w:r>
          </w:p>
        </w:tc>
        <w:tc>
          <w:tcPr>
            <w:tcW w:w="498" w:type="dxa"/>
            <w:tcBorders>
              <w:top w:val="single" w:sz="4" w:space="0" w:color="auto"/>
              <w:left w:val="nil"/>
              <w:bottom w:val="single" w:sz="4" w:space="0" w:color="auto"/>
              <w:right w:val="single" w:sz="4" w:space="0" w:color="auto"/>
            </w:tcBorders>
            <w:shd w:val="clear" w:color="auto" w:fill="auto"/>
            <w:noWrap/>
            <w:vAlign w:val="center"/>
            <w:hideMark/>
          </w:tcPr>
          <w:p w14:paraId="7C52E7E3"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93</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1396FBBC"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97</w:t>
            </w:r>
          </w:p>
        </w:tc>
        <w:tc>
          <w:tcPr>
            <w:tcW w:w="538" w:type="dxa"/>
            <w:tcBorders>
              <w:top w:val="single" w:sz="4" w:space="0" w:color="auto"/>
              <w:left w:val="nil"/>
              <w:bottom w:val="single" w:sz="4" w:space="0" w:color="auto"/>
              <w:right w:val="single" w:sz="4" w:space="0" w:color="auto"/>
            </w:tcBorders>
            <w:shd w:val="clear" w:color="auto" w:fill="auto"/>
            <w:noWrap/>
            <w:vAlign w:val="center"/>
            <w:hideMark/>
          </w:tcPr>
          <w:p w14:paraId="22440FF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154</w:t>
            </w:r>
          </w:p>
        </w:tc>
        <w:tc>
          <w:tcPr>
            <w:tcW w:w="558" w:type="dxa"/>
            <w:tcBorders>
              <w:top w:val="single" w:sz="4" w:space="0" w:color="auto"/>
              <w:left w:val="nil"/>
              <w:bottom w:val="single" w:sz="4" w:space="0" w:color="auto"/>
              <w:right w:val="single" w:sz="4" w:space="0" w:color="auto"/>
            </w:tcBorders>
            <w:shd w:val="clear" w:color="auto" w:fill="auto"/>
            <w:noWrap/>
            <w:vAlign w:val="center"/>
            <w:hideMark/>
          </w:tcPr>
          <w:p w14:paraId="2825918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39</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444CF296"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60</w:t>
            </w:r>
          </w:p>
        </w:tc>
      </w:tr>
      <w:tr w:rsidR="005D174E" w:rsidRPr="005D174E" w14:paraId="0D28F06C"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31A37E40"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Obveze prema zaposlenicima</w:t>
            </w:r>
          </w:p>
        </w:tc>
        <w:tc>
          <w:tcPr>
            <w:tcW w:w="768" w:type="dxa"/>
            <w:tcBorders>
              <w:top w:val="nil"/>
              <w:left w:val="nil"/>
              <w:bottom w:val="single" w:sz="4" w:space="0" w:color="auto"/>
              <w:right w:val="single" w:sz="4" w:space="0" w:color="auto"/>
            </w:tcBorders>
            <w:shd w:val="clear" w:color="auto" w:fill="auto"/>
            <w:noWrap/>
            <w:vAlign w:val="center"/>
            <w:hideMark/>
          </w:tcPr>
          <w:p w14:paraId="682F38C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49,930</w:t>
            </w:r>
          </w:p>
        </w:tc>
        <w:tc>
          <w:tcPr>
            <w:tcW w:w="768" w:type="dxa"/>
            <w:tcBorders>
              <w:top w:val="nil"/>
              <w:left w:val="nil"/>
              <w:bottom w:val="single" w:sz="4" w:space="0" w:color="auto"/>
              <w:right w:val="single" w:sz="4" w:space="0" w:color="auto"/>
            </w:tcBorders>
            <w:shd w:val="clear" w:color="auto" w:fill="auto"/>
            <w:noWrap/>
            <w:vAlign w:val="center"/>
            <w:hideMark/>
          </w:tcPr>
          <w:p w14:paraId="76A35C0D"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46,549</w:t>
            </w:r>
          </w:p>
        </w:tc>
        <w:tc>
          <w:tcPr>
            <w:tcW w:w="768" w:type="dxa"/>
            <w:tcBorders>
              <w:top w:val="nil"/>
              <w:left w:val="nil"/>
              <w:bottom w:val="single" w:sz="4" w:space="0" w:color="auto"/>
              <w:right w:val="single" w:sz="4" w:space="0" w:color="auto"/>
            </w:tcBorders>
            <w:shd w:val="clear" w:color="auto" w:fill="auto"/>
            <w:noWrap/>
            <w:vAlign w:val="center"/>
            <w:hideMark/>
          </w:tcPr>
          <w:p w14:paraId="740F4C6A"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52,239</w:t>
            </w:r>
          </w:p>
        </w:tc>
        <w:tc>
          <w:tcPr>
            <w:tcW w:w="768" w:type="dxa"/>
            <w:tcBorders>
              <w:top w:val="nil"/>
              <w:left w:val="nil"/>
              <w:bottom w:val="single" w:sz="4" w:space="0" w:color="auto"/>
              <w:right w:val="single" w:sz="4" w:space="0" w:color="auto"/>
            </w:tcBorders>
            <w:shd w:val="clear" w:color="auto" w:fill="auto"/>
            <w:noWrap/>
            <w:vAlign w:val="center"/>
            <w:hideMark/>
          </w:tcPr>
          <w:p w14:paraId="09F37BB7"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46,453</w:t>
            </w:r>
          </w:p>
        </w:tc>
        <w:tc>
          <w:tcPr>
            <w:tcW w:w="768" w:type="dxa"/>
            <w:tcBorders>
              <w:top w:val="nil"/>
              <w:left w:val="nil"/>
              <w:bottom w:val="single" w:sz="4" w:space="0" w:color="auto"/>
              <w:right w:val="single" w:sz="4" w:space="0" w:color="auto"/>
            </w:tcBorders>
            <w:shd w:val="clear" w:color="auto" w:fill="auto"/>
            <w:noWrap/>
            <w:vAlign w:val="center"/>
            <w:hideMark/>
          </w:tcPr>
          <w:p w14:paraId="5CDDE309"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79,551</w:t>
            </w:r>
          </w:p>
        </w:tc>
        <w:tc>
          <w:tcPr>
            <w:tcW w:w="849" w:type="dxa"/>
            <w:tcBorders>
              <w:top w:val="nil"/>
              <w:left w:val="nil"/>
              <w:bottom w:val="single" w:sz="4" w:space="0" w:color="auto"/>
              <w:right w:val="single" w:sz="4" w:space="0" w:color="auto"/>
            </w:tcBorders>
            <w:shd w:val="clear" w:color="auto" w:fill="auto"/>
            <w:noWrap/>
            <w:vAlign w:val="center"/>
            <w:hideMark/>
          </w:tcPr>
          <w:p w14:paraId="475BBC0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52,082</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2548C6F0"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93</w:t>
            </w:r>
          </w:p>
        </w:tc>
        <w:tc>
          <w:tcPr>
            <w:tcW w:w="498" w:type="dxa"/>
            <w:tcBorders>
              <w:top w:val="nil"/>
              <w:left w:val="nil"/>
              <w:bottom w:val="single" w:sz="4" w:space="0" w:color="auto"/>
              <w:right w:val="single" w:sz="4" w:space="0" w:color="auto"/>
            </w:tcBorders>
            <w:shd w:val="clear" w:color="auto" w:fill="auto"/>
            <w:noWrap/>
            <w:vAlign w:val="center"/>
            <w:hideMark/>
          </w:tcPr>
          <w:p w14:paraId="7404A4B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112</w:t>
            </w:r>
          </w:p>
        </w:tc>
        <w:tc>
          <w:tcPr>
            <w:tcW w:w="518" w:type="dxa"/>
            <w:tcBorders>
              <w:top w:val="nil"/>
              <w:left w:val="nil"/>
              <w:bottom w:val="single" w:sz="4" w:space="0" w:color="auto"/>
              <w:right w:val="single" w:sz="4" w:space="0" w:color="auto"/>
            </w:tcBorders>
            <w:shd w:val="clear" w:color="auto" w:fill="auto"/>
            <w:noWrap/>
            <w:vAlign w:val="center"/>
            <w:hideMark/>
          </w:tcPr>
          <w:p w14:paraId="71304E9B"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112</w:t>
            </w:r>
          </w:p>
        </w:tc>
        <w:tc>
          <w:tcPr>
            <w:tcW w:w="538" w:type="dxa"/>
            <w:tcBorders>
              <w:top w:val="nil"/>
              <w:left w:val="nil"/>
              <w:bottom w:val="single" w:sz="4" w:space="0" w:color="auto"/>
              <w:right w:val="single" w:sz="4" w:space="0" w:color="auto"/>
            </w:tcBorders>
            <w:shd w:val="clear" w:color="auto" w:fill="auto"/>
            <w:noWrap/>
            <w:vAlign w:val="center"/>
            <w:hideMark/>
          </w:tcPr>
          <w:p w14:paraId="654484D2"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152</w:t>
            </w:r>
          </w:p>
        </w:tc>
        <w:tc>
          <w:tcPr>
            <w:tcW w:w="558" w:type="dxa"/>
            <w:tcBorders>
              <w:top w:val="nil"/>
              <w:left w:val="nil"/>
              <w:bottom w:val="single" w:sz="4" w:space="0" w:color="auto"/>
              <w:right w:val="single" w:sz="4" w:space="0" w:color="auto"/>
            </w:tcBorders>
            <w:shd w:val="clear" w:color="auto" w:fill="auto"/>
            <w:noWrap/>
            <w:vAlign w:val="center"/>
            <w:hideMark/>
          </w:tcPr>
          <w:p w14:paraId="10A85784"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65</w:t>
            </w:r>
          </w:p>
        </w:tc>
        <w:tc>
          <w:tcPr>
            <w:tcW w:w="518" w:type="dxa"/>
            <w:tcBorders>
              <w:top w:val="nil"/>
              <w:left w:val="nil"/>
              <w:bottom w:val="single" w:sz="4" w:space="0" w:color="auto"/>
              <w:right w:val="single" w:sz="4" w:space="0" w:color="auto"/>
            </w:tcBorders>
            <w:shd w:val="clear" w:color="auto" w:fill="auto"/>
            <w:noWrap/>
            <w:vAlign w:val="center"/>
            <w:hideMark/>
          </w:tcPr>
          <w:p w14:paraId="253213A9"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r>
      <w:tr w:rsidR="005D174E" w:rsidRPr="005D174E" w14:paraId="7F87CEE1"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769C1149"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Obveze za poreze i doprinose</w:t>
            </w:r>
          </w:p>
        </w:tc>
        <w:tc>
          <w:tcPr>
            <w:tcW w:w="768" w:type="dxa"/>
            <w:tcBorders>
              <w:top w:val="nil"/>
              <w:left w:val="nil"/>
              <w:bottom w:val="single" w:sz="4" w:space="0" w:color="auto"/>
              <w:right w:val="single" w:sz="4" w:space="0" w:color="auto"/>
            </w:tcBorders>
            <w:shd w:val="clear" w:color="auto" w:fill="auto"/>
            <w:noWrap/>
            <w:vAlign w:val="center"/>
            <w:hideMark/>
          </w:tcPr>
          <w:p w14:paraId="5C50043F"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24,443</w:t>
            </w:r>
          </w:p>
        </w:tc>
        <w:tc>
          <w:tcPr>
            <w:tcW w:w="768" w:type="dxa"/>
            <w:tcBorders>
              <w:top w:val="nil"/>
              <w:left w:val="nil"/>
              <w:bottom w:val="single" w:sz="4" w:space="0" w:color="auto"/>
              <w:right w:val="single" w:sz="4" w:space="0" w:color="auto"/>
            </w:tcBorders>
            <w:shd w:val="clear" w:color="auto" w:fill="auto"/>
            <w:noWrap/>
            <w:vAlign w:val="center"/>
            <w:hideMark/>
          </w:tcPr>
          <w:p w14:paraId="04BFBFEE"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24,076</w:t>
            </w:r>
          </w:p>
        </w:tc>
        <w:tc>
          <w:tcPr>
            <w:tcW w:w="768" w:type="dxa"/>
            <w:tcBorders>
              <w:top w:val="nil"/>
              <w:left w:val="nil"/>
              <w:bottom w:val="single" w:sz="4" w:space="0" w:color="auto"/>
              <w:right w:val="single" w:sz="4" w:space="0" w:color="auto"/>
            </w:tcBorders>
            <w:shd w:val="clear" w:color="auto" w:fill="auto"/>
            <w:noWrap/>
            <w:vAlign w:val="center"/>
            <w:hideMark/>
          </w:tcPr>
          <w:p w14:paraId="4B32B52C"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25,263</w:t>
            </w:r>
          </w:p>
        </w:tc>
        <w:tc>
          <w:tcPr>
            <w:tcW w:w="768" w:type="dxa"/>
            <w:tcBorders>
              <w:top w:val="nil"/>
              <w:left w:val="nil"/>
              <w:bottom w:val="single" w:sz="4" w:space="0" w:color="auto"/>
              <w:right w:val="single" w:sz="4" w:space="0" w:color="auto"/>
            </w:tcBorders>
            <w:shd w:val="clear" w:color="auto" w:fill="auto"/>
            <w:noWrap/>
            <w:vAlign w:val="center"/>
            <w:hideMark/>
          </w:tcPr>
          <w:p w14:paraId="735D3D29"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23,890</w:t>
            </w:r>
          </w:p>
        </w:tc>
        <w:tc>
          <w:tcPr>
            <w:tcW w:w="768" w:type="dxa"/>
            <w:tcBorders>
              <w:top w:val="nil"/>
              <w:left w:val="nil"/>
              <w:bottom w:val="single" w:sz="4" w:space="0" w:color="auto"/>
              <w:right w:val="single" w:sz="4" w:space="0" w:color="auto"/>
            </w:tcBorders>
            <w:shd w:val="clear" w:color="auto" w:fill="auto"/>
            <w:noWrap/>
            <w:vAlign w:val="center"/>
            <w:hideMark/>
          </w:tcPr>
          <w:p w14:paraId="5B00487A"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24,076</w:t>
            </w:r>
          </w:p>
        </w:tc>
        <w:tc>
          <w:tcPr>
            <w:tcW w:w="849" w:type="dxa"/>
            <w:tcBorders>
              <w:top w:val="nil"/>
              <w:left w:val="nil"/>
              <w:bottom w:val="single" w:sz="4" w:space="0" w:color="auto"/>
              <w:right w:val="single" w:sz="4" w:space="0" w:color="auto"/>
            </w:tcBorders>
            <w:shd w:val="clear" w:color="auto" w:fill="auto"/>
            <w:noWrap/>
            <w:vAlign w:val="center"/>
            <w:hideMark/>
          </w:tcPr>
          <w:p w14:paraId="34E95074"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28,200</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75C04DB3"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98</w:t>
            </w:r>
          </w:p>
        </w:tc>
        <w:tc>
          <w:tcPr>
            <w:tcW w:w="498" w:type="dxa"/>
            <w:tcBorders>
              <w:top w:val="nil"/>
              <w:left w:val="nil"/>
              <w:bottom w:val="single" w:sz="4" w:space="0" w:color="auto"/>
              <w:right w:val="single" w:sz="4" w:space="0" w:color="auto"/>
            </w:tcBorders>
            <w:shd w:val="clear" w:color="auto" w:fill="auto"/>
            <w:noWrap/>
            <w:vAlign w:val="center"/>
            <w:hideMark/>
          </w:tcPr>
          <w:p w14:paraId="6D71CAE1"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105</w:t>
            </w:r>
          </w:p>
        </w:tc>
        <w:tc>
          <w:tcPr>
            <w:tcW w:w="518" w:type="dxa"/>
            <w:tcBorders>
              <w:top w:val="nil"/>
              <w:left w:val="nil"/>
              <w:bottom w:val="single" w:sz="4" w:space="0" w:color="auto"/>
              <w:right w:val="single" w:sz="4" w:space="0" w:color="auto"/>
            </w:tcBorders>
            <w:shd w:val="clear" w:color="auto" w:fill="auto"/>
            <w:noWrap/>
            <w:vAlign w:val="center"/>
            <w:hideMark/>
          </w:tcPr>
          <w:p w14:paraId="41810782"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106</w:t>
            </w:r>
          </w:p>
        </w:tc>
        <w:tc>
          <w:tcPr>
            <w:tcW w:w="538" w:type="dxa"/>
            <w:tcBorders>
              <w:top w:val="nil"/>
              <w:left w:val="nil"/>
              <w:bottom w:val="single" w:sz="4" w:space="0" w:color="auto"/>
              <w:right w:val="single" w:sz="4" w:space="0" w:color="auto"/>
            </w:tcBorders>
            <w:shd w:val="clear" w:color="auto" w:fill="auto"/>
            <w:noWrap/>
            <w:vAlign w:val="center"/>
            <w:hideMark/>
          </w:tcPr>
          <w:p w14:paraId="0E09E41D"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95</w:t>
            </w:r>
          </w:p>
        </w:tc>
        <w:tc>
          <w:tcPr>
            <w:tcW w:w="558" w:type="dxa"/>
            <w:tcBorders>
              <w:top w:val="nil"/>
              <w:left w:val="nil"/>
              <w:bottom w:val="single" w:sz="4" w:space="0" w:color="auto"/>
              <w:right w:val="single" w:sz="4" w:space="0" w:color="auto"/>
            </w:tcBorders>
            <w:shd w:val="clear" w:color="auto" w:fill="auto"/>
            <w:noWrap/>
            <w:vAlign w:val="center"/>
            <w:hideMark/>
          </w:tcPr>
          <w:p w14:paraId="2C80F6DE"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117</w:t>
            </w:r>
          </w:p>
        </w:tc>
        <w:tc>
          <w:tcPr>
            <w:tcW w:w="518" w:type="dxa"/>
            <w:tcBorders>
              <w:top w:val="nil"/>
              <w:left w:val="nil"/>
              <w:bottom w:val="single" w:sz="4" w:space="0" w:color="auto"/>
              <w:right w:val="single" w:sz="4" w:space="0" w:color="auto"/>
            </w:tcBorders>
            <w:shd w:val="clear" w:color="auto" w:fill="auto"/>
            <w:noWrap/>
            <w:vAlign w:val="center"/>
            <w:hideMark/>
          </w:tcPr>
          <w:p w14:paraId="6A8B5D51"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112</w:t>
            </w:r>
          </w:p>
        </w:tc>
      </w:tr>
      <w:tr w:rsidR="005D174E" w:rsidRPr="005D174E" w14:paraId="27A9FDE4" w14:textId="77777777" w:rsidTr="005D174E">
        <w:trPr>
          <w:trHeight w:val="307"/>
        </w:trPr>
        <w:tc>
          <w:tcPr>
            <w:tcW w:w="1168" w:type="dxa"/>
            <w:tcBorders>
              <w:top w:val="nil"/>
              <w:left w:val="single" w:sz="8" w:space="0" w:color="auto"/>
              <w:bottom w:val="single" w:sz="4" w:space="0" w:color="auto"/>
              <w:right w:val="single" w:sz="4" w:space="0" w:color="auto"/>
            </w:tcBorders>
            <w:shd w:val="clear" w:color="auto" w:fill="auto"/>
            <w:vAlign w:val="center"/>
            <w:hideMark/>
          </w:tcPr>
          <w:p w14:paraId="18188181" w14:textId="77777777" w:rsidR="005D174E" w:rsidRPr="005D174E" w:rsidRDefault="005D174E" w:rsidP="005D174E">
            <w:pPr>
              <w:spacing w:after="0" w:line="240" w:lineRule="auto"/>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Ostale obveze</w:t>
            </w:r>
          </w:p>
        </w:tc>
        <w:tc>
          <w:tcPr>
            <w:tcW w:w="768" w:type="dxa"/>
            <w:tcBorders>
              <w:top w:val="nil"/>
              <w:left w:val="nil"/>
              <w:bottom w:val="single" w:sz="4" w:space="0" w:color="auto"/>
              <w:right w:val="single" w:sz="4" w:space="0" w:color="auto"/>
            </w:tcBorders>
            <w:shd w:val="clear" w:color="auto" w:fill="auto"/>
            <w:noWrap/>
            <w:vAlign w:val="center"/>
            <w:hideMark/>
          </w:tcPr>
          <w:p w14:paraId="7F2CFDC3"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417</w:t>
            </w:r>
          </w:p>
        </w:tc>
        <w:tc>
          <w:tcPr>
            <w:tcW w:w="768" w:type="dxa"/>
            <w:tcBorders>
              <w:top w:val="nil"/>
              <w:left w:val="nil"/>
              <w:bottom w:val="single" w:sz="4" w:space="0" w:color="auto"/>
              <w:right w:val="single" w:sz="4" w:space="0" w:color="auto"/>
            </w:tcBorders>
            <w:shd w:val="clear" w:color="auto" w:fill="auto"/>
            <w:noWrap/>
            <w:vAlign w:val="center"/>
            <w:hideMark/>
          </w:tcPr>
          <w:p w14:paraId="7C10221D"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96,138</w:t>
            </w:r>
          </w:p>
        </w:tc>
        <w:tc>
          <w:tcPr>
            <w:tcW w:w="768" w:type="dxa"/>
            <w:tcBorders>
              <w:top w:val="nil"/>
              <w:left w:val="nil"/>
              <w:bottom w:val="single" w:sz="4" w:space="0" w:color="auto"/>
              <w:right w:val="single" w:sz="4" w:space="0" w:color="auto"/>
            </w:tcBorders>
            <w:shd w:val="clear" w:color="auto" w:fill="auto"/>
            <w:noWrap/>
            <w:vAlign w:val="center"/>
            <w:hideMark/>
          </w:tcPr>
          <w:p w14:paraId="11F9B18B"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160,336</w:t>
            </w:r>
          </w:p>
        </w:tc>
        <w:tc>
          <w:tcPr>
            <w:tcW w:w="768" w:type="dxa"/>
            <w:tcBorders>
              <w:top w:val="nil"/>
              <w:left w:val="nil"/>
              <w:bottom w:val="single" w:sz="4" w:space="0" w:color="auto"/>
              <w:right w:val="single" w:sz="4" w:space="0" w:color="auto"/>
            </w:tcBorders>
            <w:shd w:val="clear" w:color="auto" w:fill="auto"/>
            <w:noWrap/>
            <w:vAlign w:val="center"/>
            <w:hideMark/>
          </w:tcPr>
          <w:p w14:paraId="331CD07A"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145,200</w:t>
            </w:r>
          </w:p>
        </w:tc>
        <w:tc>
          <w:tcPr>
            <w:tcW w:w="768" w:type="dxa"/>
            <w:tcBorders>
              <w:top w:val="nil"/>
              <w:left w:val="nil"/>
              <w:bottom w:val="single" w:sz="4" w:space="0" w:color="auto"/>
              <w:right w:val="single" w:sz="4" w:space="0" w:color="auto"/>
            </w:tcBorders>
            <w:shd w:val="clear" w:color="auto" w:fill="auto"/>
            <w:noWrap/>
            <w:vAlign w:val="center"/>
            <w:hideMark/>
          </w:tcPr>
          <w:p w14:paraId="7376ADE3"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165,888</w:t>
            </w:r>
          </w:p>
        </w:tc>
        <w:tc>
          <w:tcPr>
            <w:tcW w:w="849" w:type="dxa"/>
            <w:tcBorders>
              <w:top w:val="nil"/>
              <w:left w:val="nil"/>
              <w:bottom w:val="single" w:sz="4" w:space="0" w:color="auto"/>
              <w:right w:val="single" w:sz="4" w:space="0" w:color="auto"/>
            </w:tcBorders>
            <w:shd w:val="clear" w:color="auto" w:fill="auto"/>
            <w:noWrap/>
            <w:vAlign w:val="center"/>
            <w:hideMark/>
          </w:tcPr>
          <w:p w14:paraId="2AF9C7F1" w14:textId="77777777" w:rsidR="005D174E" w:rsidRPr="005D174E" w:rsidRDefault="005D174E" w:rsidP="005D174E">
            <w:pPr>
              <w:spacing w:after="0" w:line="240" w:lineRule="auto"/>
              <w:jc w:val="right"/>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161,033</w:t>
            </w:r>
          </w:p>
        </w:tc>
        <w:tc>
          <w:tcPr>
            <w:tcW w:w="523" w:type="dxa"/>
            <w:tcBorders>
              <w:top w:val="nil"/>
              <w:left w:val="single" w:sz="8" w:space="0" w:color="auto"/>
              <w:bottom w:val="single" w:sz="4" w:space="0" w:color="auto"/>
              <w:right w:val="single" w:sz="4" w:space="0" w:color="auto"/>
            </w:tcBorders>
            <w:shd w:val="clear" w:color="auto" w:fill="auto"/>
            <w:noWrap/>
            <w:vAlign w:val="center"/>
            <w:hideMark/>
          </w:tcPr>
          <w:p w14:paraId="4B78205F"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23055</w:t>
            </w:r>
          </w:p>
        </w:tc>
        <w:tc>
          <w:tcPr>
            <w:tcW w:w="498" w:type="dxa"/>
            <w:tcBorders>
              <w:top w:val="nil"/>
              <w:left w:val="nil"/>
              <w:bottom w:val="single" w:sz="4" w:space="0" w:color="auto"/>
              <w:right w:val="single" w:sz="4" w:space="0" w:color="auto"/>
            </w:tcBorders>
            <w:shd w:val="clear" w:color="auto" w:fill="auto"/>
            <w:noWrap/>
            <w:vAlign w:val="center"/>
            <w:hideMark/>
          </w:tcPr>
          <w:p w14:paraId="5A7EC2B6"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167</w:t>
            </w:r>
          </w:p>
        </w:tc>
        <w:tc>
          <w:tcPr>
            <w:tcW w:w="518" w:type="dxa"/>
            <w:tcBorders>
              <w:top w:val="nil"/>
              <w:left w:val="nil"/>
              <w:bottom w:val="single" w:sz="4" w:space="0" w:color="auto"/>
              <w:right w:val="single" w:sz="4" w:space="0" w:color="auto"/>
            </w:tcBorders>
            <w:shd w:val="clear" w:color="auto" w:fill="auto"/>
            <w:noWrap/>
            <w:vAlign w:val="center"/>
            <w:hideMark/>
          </w:tcPr>
          <w:p w14:paraId="4C00B707"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110</w:t>
            </w:r>
          </w:p>
        </w:tc>
        <w:tc>
          <w:tcPr>
            <w:tcW w:w="538" w:type="dxa"/>
            <w:tcBorders>
              <w:top w:val="nil"/>
              <w:left w:val="nil"/>
              <w:bottom w:val="single" w:sz="4" w:space="0" w:color="auto"/>
              <w:right w:val="single" w:sz="4" w:space="0" w:color="auto"/>
            </w:tcBorders>
            <w:shd w:val="clear" w:color="auto" w:fill="auto"/>
            <w:noWrap/>
            <w:vAlign w:val="center"/>
            <w:hideMark/>
          </w:tcPr>
          <w:p w14:paraId="527A6B7F"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103</w:t>
            </w:r>
          </w:p>
        </w:tc>
        <w:tc>
          <w:tcPr>
            <w:tcW w:w="558" w:type="dxa"/>
            <w:tcBorders>
              <w:top w:val="nil"/>
              <w:left w:val="nil"/>
              <w:bottom w:val="single" w:sz="4" w:space="0" w:color="auto"/>
              <w:right w:val="single" w:sz="4" w:space="0" w:color="auto"/>
            </w:tcBorders>
            <w:shd w:val="clear" w:color="auto" w:fill="auto"/>
            <w:noWrap/>
            <w:vAlign w:val="center"/>
            <w:hideMark/>
          </w:tcPr>
          <w:p w14:paraId="3D7ACCD1"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97</w:t>
            </w:r>
          </w:p>
        </w:tc>
        <w:tc>
          <w:tcPr>
            <w:tcW w:w="518" w:type="dxa"/>
            <w:tcBorders>
              <w:top w:val="nil"/>
              <w:left w:val="nil"/>
              <w:bottom w:val="single" w:sz="4" w:space="0" w:color="auto"/>
              <w:right w:val="single" w:sz="4" w:space="0" w:color="auto"/>
            </w:tcBorders>
            <w:shd w:val="clear" w:color="auto" w:fill="auto"/>
            <w:noWrap/>
            <w:vAlign w:val="center"/>
            <w:hideMark/>
          </w:tcPr>
          <w:p w14:paraId="2B10340F" w14:textId="77777777" w:rsidR="005D174E" w:rsidRPr="005D174E" w:rsidRDefault="005D174E" w:rsidP="005D174E">
            <w:pPr>
              <w:spacing w:after="0" w:line="240" w:lineRule="auto"/>
              <w:jc w:val="right"/>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r>
      <w:tr w:rsidR="005D174E" w:rsidRPr="005D174E" w14:paraId="46BA50DD" w14:textId="77777777" w:rsidTr="005D174E">
        <w:trPr>
          <w:trHeight w:val="307"/>
        </w:trPr>
        <w:tc>
          <w:tcPr>
            <w:tcW w:w="1168" w:type="dxa"/>
            <w:tcBorders>
              <w:top w:val="nil"/>
              <w:left w:val="single" w:sz="8" w:space="0" w:color="auto"/>
              <w:bottom w:val="single" w:sz="4" w:space="0" w:color="auto"/>
              <w:right w:val="single" w:sz="4" w:space="0" w:color="auto"/>
            </w:tcBorders>
            <w:shd w:val="clear" w:color="000000" w:fill="FFFFCC"/>
            <w:vAlign w:val="center"/>
            <w:hideMark/>
          </w:tcPr>
          <w:p w14:paraId="3F7DD085"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UKUPNO KRATKOROČNE OBVEZE</w:t>
            </w:r>
          </w:p>
        </w:tc>
        <w:tc>
          <w:tcPr>
            <w:tcW w:w="768" w:type="dxa"/>
            <w:tcBorders>
              <w:top w:val="nil"/>
              <w:left w:val="nil"/>
              <w:bottom w:val="single" w:sz="4" w:space="0" w:color="auto"/>
              <w:right w:val="single" w:sz="4" w:space="0" w:color="auto"/>
            </w:tcBorders>
            <w:shd w:val="clear" w:color="000000" w:fill="FFFFCC"/>
            <w:noWrap/>
            <w:vAlign w:val="center"/>
            <w:hideMark/>
          </w:tcPr>
          <w:p w14:paraId="58B55D19"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267,563</w:t>
            </w:r>
          </w:p>
        </w:tc>
        <w:tc>
          <w:tcPr>
            <w:tcW w:w="768" w:type="dxa"/>
            <w:tcBorders>
              <w:top w:val="nil"/>
              <w:left w:val="nil"/>
              <w:bottom w:val="single" w:sz="4" w:space="0" w:color="auto"/>
              <w:right w:val="single" w:sz="4" w:space="0" w:color="auto"/>
            </w:tcBorders>
            <w:shd w:val="clear" w:color="000000" w:fill="FFFFCC"/>
            <w:noWrap/>
            <w:vAlign w:val="center"/>
            <w:hideMark/>
          </w:tcPr>
          <w:p w14:paraId="40C17FAB"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510,214</w:t>
            </w:r>
          </w:p>
        </w:tc>
        <w:tc>
          <w:tcPr>
            <w:tcW w:w="768" w:type="dxa"/>
            <w:tcBorders>
              <w:top w:val="nil"/>
              <w:left w:val="nil"/>
              <w:bottom w:val="single" w:sz="4" w:space="0" w:color="auto"/>
              <w:right w:val="single" w:sz="4" w:space="0" w:color="auto"/>
            </w:tcBorders>
            <w:shd w:val="clear" w:color="000000" w:fill="FFFFCC"/>
            <w:noWrap/>
            <w:vAlign w:val="center"/>
            <w:hideMark/>
          </w:tcPr>
          <w:p w14:paraId="5A4B9910"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744,088</w:t>
            </w:r>
          </w:p>
        </w:tc>
        <w:tc>
          <w:tcPr>
            <w:tcW w:w="768" w:type="dxa"/>
            <w:tcBorders>
              <w:top w:val="nil"/>
              <w:left w:val="nil"/>
              <w:bottom w:val="single" w:sz="4" w:space="0" w:color="auto"/>
              <w:right w:val="single" w:sz="4" w:space="0" w:color="auto"/>
            </w:tcBorders>
            <w:shd w:val="clear" w:color="000000" w:fill="FFFFCC"/>
            <w:noWrap/>
            <w:vAlign w:val="center"/>
            <w:hideMark/>
          </w:tcPr>
          <w:p w14:paraId="213BE1C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552,924</w:t>
            </w:r>
          </w:p>
        </w:tc>
        <w:tc>
          <w:tcPr>
            <w:tcW w:w="768" w:type="dxa"/>
            <w:tcBorders>
              <w:top w:val="nil"/>
              <w:left w:val="nil"/>
              <w:bottom w:val="single" w:sz="4" w:space="0" w:color="auto"/>
              <w:right w:val="single" w:sz="4" w:space="0" w:color="auto"/>
            </w:tcBorders>
            <w:shd w:val="clear" w:color="000000" w:fill="FFFFCC"/>
            <w:noWrap/>
            <w:vAlign w:val="center"/>
            <w:hideMark/>
          </w:tcPr>
          <w:p w14:paraId="1150E5B6"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696,332</w:t>
            </w:r>
          </w:p>
        </w:tc>
        <w:tc>
          <w:tcPr>
            <w:tcW w:w="849" w:type="dxa"/>
            <w:tcBorders>
              <w:top w:val="nil"/>
              <w:left w:val="nil"/>
              <w:bottom w:val="single" w:sz="4" w:space="0" w:color="auto"/>
              <w:right w:val="single" w:sz="4" w:space="0" w:color="auto"/>
            </w:tcBorders>
            <w:shd w:val="clear" w:color="000000" w:fill="FFFFCC"/>
            <w:noWrap/>
            <w:vAlign w:val="center"/>
            <w:hideMark/>
          </w:tcPr>
          <w:p w14:paraId="678931DC"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417,850</w:t>
            </w:r>
          </w:p>
        </w:tc>
        <w:tc>
          <w:tcPr>
            <w:tcW w:w="523" w:type="dxa"/>
            <w:tcBorders>
              <w:top w:val="nil"/>
              <w:left w:val="single" w:sz="8" w:space="0" w:color="auto"/>
              <w:bottom w:val="single" w:sz="4" w:space="0" w:color="auto"/>
              <w:right w:val="single" w:sz="4" w:space="0" w:color="auto"/>
            </w:tcBorders>
            <w:shd w:val="clear" w:color="000000" w:fill="FFFFCC"/>
            <w:noWrap/>
            <w:vAlign w:val="center"/>
            <w:hideMark/>
          </w:tcPr>
          <w:p w14:paraId="154AAE59"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191</w:t>
            </w:r>
          </w:p>
        </w:tc>
        <w:tc>
          <w:tcPr>
            <w:tcW w:w="498" w:type="dxa"/>
            <w:tcBorders>
              <w:top w:val="nil"/>
              <w:left w:val="nil"/>
              <w:bottom w:val="single" w:sz="4" w:space="0" w:color="auto"/>
              <w:right w:val="single" w:sz="4" w:space="0" w:color="auto"/>
            </w:tcBorders>
            <w:shd w:val="clear" w:color="000000" w:fill="FFFFCC"/>
            <w:noWrap/>
            <w:vAlign w:val="center"/>
            <w:hideMark/>
          </w:tcPr>
          <w:p w14:paraId="6D0F559C"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146</w:t>
            </w:r>
          </w:p>
        </w:tc>
        <w:tc>
          <w:tcPr>
            <w:tcW w:w="518" w:type="dxa"/>
            <w:tcBorders>
              <w:top w:val="nil"/>
              <w:left w:val="nil"/>
              <w:bottom w:val="single" w:sz="4" w:space="0" w:color="auto"/>
              <w:right w:val="single" w:sz="4" w:space="0" w:color="auto"/>
            </w:tcBorders>
            <w:shd w:val="clear" w:color="000000" w:fill="FFFFCC"/>
            <w:noWrap/>
            <w:vAlign w:val="center"/>
            <w:hideMark/>
          </w:tcPr>
          <w:p w14:paraId="0054343E"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135</w:t>
            </w:r>
          </w:p>
        </w:tc>
        <w:tc>
          <w:tcPr>
            <w:tcW w:w="538" w:type="dxa"/>
            <w:tcBorders>
              <w:top w:val="nil"/>
              <w:left w:val="nil"/>
              <w:bottom w:val="single" w:sz="4" w:space="0" w:color="auto"/>
              <w:right w:val="single" w:sz="4" w:space="0" w:color="auto"/>
            </w:tcBorders>
            <w:shd w:val="clear" w:color="000000" w:fill="FFFFCC"/>
            <w:noWrap/>
            <w:vAlign w:val="center"/>
            <w:hideMark/>
          </w:tcPr>
          <w:p w14:paraId="3964D7A9"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94</w:t>
            </w:r>
          </w:p>
        </w:tc>
        <w:tc>
          <w:tcPr>
            <w:tcW w:w="558" w:type="dxa"/>
            <w:tcBorders>
              <w:top w:val="nil"/>
              <w:left w:val="nil"/>
              <w:bottom w:val="single" w:sz="4" w:space="0" w:color="auto"/>
              <w:right w:val="single" w:sz="4" w:space="0" w:color="auto"/>
            </w:tcBorders>
            <w:shd w:val="clear" w:color="000000" w:fill="FFFFCC"/>
            <w:noWrap/>
            <w:vAlign w:val="center"/>
            <w:hideMark/>
          </w:tcPr>
          <w:p w14:paraId="6CB23D8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60</w:t>
            </w:r>
          </w:p>
        </w:tc>
        <w:tc>
          <w:tcPr>
            <w:tcW w:w="518" w:type="dxa"/>
            <w:tcBorders>
              <w:top w:val="nil"/>
              <w:left w:val="nil"/>
              <w:bottom w:val="single" w:sz="4" w:space="0" w:color="auto"/>
              <w:right w:val="single" w:sz="4" w:space="0" w:color="auto"/>
            </w:tcBorders>
            <w:shd w:val="clear" w:color="000000" w:fill="FFFFCC"/>
            <w:noWrap/>
            <w:vAlign w:val="center"/>
            <w:hideMark/>
          </w:tcPr>
          <w:p w14:paraId="0CEEF85A"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56</w:t>
            </w:r>
          </w:p>
        </w:tc>
      </w:tr>
      <w:tr w:rsidR="005D174E" w:rsidRPr="005D174E" w14:paraId="44D8BE91" w14:textId="77777777" w:rsidTr="005D174E">
        <w:trPr>
          <w:trHeight w:val="307"/>
        </w:trPr>
        <w:tc>
          <w:tcPr>
            <w:tcW w:w="1168" w:type="dxa"/>
            <w:tcBorders>
              <w:top w:val="nil"/>
              <w:left w:val="single" w:sz="8" w:space="0" w:color="auto"/>
              <w:bottom w:val="nil"/>
              <w:right w:val="single" w:sz="4" w:space="0" w:color="auto"/>
            </w:tcBorders>
            <w:shd w:val="clear" w:color="000000" w:fill="FFFFCC"/>
            <w:vAlign w:val="center"/>
            <w:hideMark/>
          </w:tcPr>
          <w:p w14:paraId="74BD02A7"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ODGOĐENO PLAĆANJE TROŠKOVA I PRIHOD BUDUĆEG RAZDOBLJA</w:t>
            </w:r>
          </w:p>
        </w:tc>
        <w:tc>
          <w:tcPr>
            <w:tcW w:w="768" w:type="dxa"/>
            <w:tcBorders>
              <w:top w:val="nil"/>
              <w:left w:val="nil"/>
              <w:bottom w:val="nil"/>
              <w:right w:val="single" w:sz="4" w:space="0" w:color="auto"/>
            </w:tcBorders>
            <w:shd w:val="clear" w:color="000000" w:fill="FFFFCC"/>
            <w:noWrap/>
            <w:vAlign w:val="center"/>
            <w:hideMark/>
          </w:tcPr>
          <w:p w14:paraId="121BAEBE"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8,043,878</w:t>
            </w:r>
          </w:p>
        </w:tc>
        <w:tc>
          <w:tcPr>
            <w:tcW w:w="768" w:type="dxa"/>
            <w:tcBorders>
              <w:top w:val="nil"/>
              <w:left w:val="nil"/>
              <w:bottom w:val="nil"/>
              <w:right w:val="single" w:sz="4" w:space="0" w:color="auto"/>
            </w:tcBorders>
            <w:shd w:val="clear" w:color="000000" w:fill="FFFFCC"/>
            <w:noWrap/>
            <w:vAlign w:val="center"/>
            <w:hideMark/>
          </w:tcPr>
          <w:p w14:paraId="4B0B5C0E"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7,958,277</w:t>
            </w:r>
          </w:p>
        </w:tc>
        <w:tc>
          <w:tcPr>
            <w:tcW w:w="768" w:type="dxa"/>
            <w:tcBorders>
              <w:top w:val="nil"/>
              <w:left w:val="nil"/>
              <w:bottom w:val="nil"/>
              <w:right w:val="single" w:sz="4" w:space="0" w:color="auto"/>
            </w:tcBorders>
            <w:shd w:val="clear" w:color="000000" w:fill="FFFFCC"/>
            <w:noWrap/>
            <w:vAlign w:val="center"/>
            <w:hideMark/>
          </w:tcPr>
          <w:p w14:paraId="0DD7654C"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8,420,034</w:t>
            </w:r>
          </w:p>
        </w:tc>
        <w:tc>
          <w:tcPr>
            <w:tcW w:w="768" w:type="dxa"/>
            <w:tcBorders>
              <w:top w:val="nil"/>
              <w:left w:val="nil"/>
              <w:bottom w:val="nil"/>
              <w:right w:val="single" w:sz="4" w:space="0" w:color="auto"/>
            </w:tcBorders>
            <w:shd w:val="clear" w:color="000000" w:fill="FFFFCC"/>
            <w:noWrap/>
            <w:vAlign w:val="center"/>
            <w:hideMark/>
          </w:tcPr>
          <w:p w14:paraId="1B55D0C8"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7,907,092</w:t>
            </w:r>
          </w:p>
        </w:tc>
        <w:tc>
          <w:tcPr>
            <w:tcW w:w="768" w:type="dxa"/>
            <w:tcBorders>
              <w:top w:val="nil"/>
              <w:left w:val="nil"/>
              <w:bottom w:val="nil"/>
              <w:right w:val="single" w:sz="4" w:space="0" w:color="auto"/>
            </w:tcBorders>
            <w:shd w:val="clear" w:color="000000" w:fill="FFFFCC"/>
            <w:noWrap/>
            <w:vAlign w:val="center"/>
            <w:hideMark/>
          </w:tcPr>
          <w:p w14:paraId="463736AA"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14,233,599</w:t>
            </w:r>
          </w:p>
        </w:tc>
        <w:tc>
          <w:tcPr>
            <w:tcW w:w="849" w:type="dxa"/>
            <w:tcBorders>
              <w:top w:val="nil"/>
              <w:left w:val="nil"/>
              <w:bottom w:val="nil"/>
              <w:right w:val="single" w:sz="4" w:space="0" w:color="auto"/>
            </w:tcBorders>
            <w:shd w:val="clear" w:color="000000" w:fill="FFFFCC"/>
            <w:noWrap/>
            <w:vAlign w:val="center"/>
            <w:hideMark/>
          </w:tcPr>
          <w:p w14:paraId="4F38DF77"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9,387,697</w:t>
            </w:r>
          </w:p>
        </w:tc>
        <w:tc>
          <w:tcPr>
            <w:tcW w:w="523" w:type="dxa"/>
            <w:tcBorders>
              <w:top w:val="nil"/>
              <w:left w:val="single" w:sz="8" w:space="0" w:color="auto"/>
              <w:bottom w:val="single" w:sz="4" w:space="0" w:color="auto"/>
              <w:right w:val="single" w:sz="4" w:space="0" w:color="auto"/>
            </w:tcBorders>
            <w:shd w:val="clear" w:color="000000" w:fill="FFFFCC"/>
            <w:noWrap/>
            <w:vAlign w:val="center"/>
            <w:hideMark/>
          </w:tcPr>
          <w:p w14:paraId="53E1AB8D"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99</w:t>
            </w:r>
          </w:p>
        </w:tc>
        <w:tc>
          <w:tcPr>
            <w:tcW w:w="498" w:type="dxa"/>
            <w:tcBorders>
              <w:top w:val="nil"/>
              <w:left w:val="nil"/>
              <w:bottom w:val="single" w:sz="4" w:space="0" w:color="auto"/>
              <w:right w:val="single" w:sz="4" w:space="0" w:color="auto"/>
            </w:tcBorders>
            <w:shd w:val="clear" w:color="000000" w:fill="FFFFCC"/>
            <w:noWrap/>
            <w:vAlign w:val="center"/>
            <w:hideMark/>
          </w:tcPr>
          <w:p w14:paraId="137F1977"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106</w:t>
            </w:r>
          </w:p>
        </w:tc>
        <w:tc>
          <w:tcPr>
            <w:tcW w:w="518" w:type="dxa"/>
            <w:tcBorders>
              <w:top w:val="nil"/>
              <w:left w:val="nil"/>
              <w:bottom w:val="single" w:sz="4" w:space="0" w:color="auto"/>
              <w:right w:val="single" w:sz="4" w:space="0" w:color="auto"/>
            </w:tcBorders>
            <w:shd w:val="clear" w:color="000000" w:fill="FFFFCC"/>
            <w:noWrap/>
            <w:vAlign w:val="center"/>
            <w:hideMark/>
          </w:tcPr>
          <w:p w14:paraId="0E00AA86"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106</w:t>
            </w:r>
          </w:p>
        </w:tc>
        <w:tc>
          <w:tcPr>
            <w:tcW w:w="538" w:type="dxa"/>
            <w:tcBorders>
              <w:top w:val="nil"/>
              <w:left w:val="nil"/>
              <w:bottom w:val="single" w:sz="4" w:space="0" w:color="auto"/>
              <w:right w:val="single" w:sz="4" w:space="0" w:color="auto"/>
            </w:tcBorders>
            <w:shd w:val="clear" w:color="000000" w:fill="FFFFCC"/>
            <w:noWrap/>
            <w:vAlign w:val="center"/>
            <w:hideMark/>
          </w:tcPr>
          <w:p w14:paraId="4A9A8450"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169</w:t>
            </w:r>
          </w:p>
        </w:tc>
        <w:tc>
          <w:tcPr>
            <w:tcW w:w="558" w:type="dxa"/>
            <w:tcBorders>
              <w:top w:val="nil"/>
              <w:left w:val="nil"/>
              <w:bottom w:val="single" w:sz="4" w:space="0" w:color="auto"/>
              <w:right w:val="single" w:sz="4" w:space="0" w:color="auto"/>
            </w:tcBorders>
            <w:shd w:val="clear" w:color="000000" w:fill="FFFFCC"/>
            <w:noWrap/>
            <w:vAlign w:val="center"/>
            <w:hideMark/>
          </w:tcPr>
          <w:p w14:paraId="24D2BC4B"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66</w:t>
            </w:r>
          </w:p>
        </w:tc>
        <w:tc>
          <w:tcPr>
            <w:tcW w:w="518" w:type="dxa"/>
            <w:tcBorders>
              <w:top w:val="nil"/>
              <w:left w:val="nil"/>
              <w:bottom w:val="single" w:sz="4" w:space="0" w:color="auto"/>
              <w:right w:val="single" w:sz="4" w:space="0" w:color="auto"/>
            </w:tcBorders>
            <w:shd w:val="clear" w:color="000000" w:fill="FFFFCC"/>
            <w:noWrap/>
            <w:vAlign w:val="center"/>
            <w:hideMark/>
          </w:tcPr>
          <w:p w14:paraId="438E4ACF"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111</w:t>
            </w:r>
          </w:p>
        </w:tc>
      </w:tr>
      <w:tr w:rsidR="005D174E" w:rsidRPr="005D174E" w14:paraId="358A3312" w14:textId="77777777" w:rsidTr="005D174E">
        <w:trPr>
          <w:trHeight w:val="307"/>
        </w:trPr>
        <w:tc>
          <w:tcPr>
            <w:tcW w:w="1168" w:type="dxa"/>
            <w:tcBorders>
              <w:top w:val="single" w:sz="4" w:space="0" w:color="auto"/>
              <w:left w:val="single" w:sz="8" w:space="0" w:color="auto"/>
              <w:bottom w:val="single" w:sz="8" w:space="0" w:color="auto"/>
              <w:right w:val="single" w:sz="4" w:space="0" w:color="auto"/>
            </w:tcBorders>
            <w:shd w:val="clear" w:color="000000" w:fill="DCE6F1"/>
            <w:vAlign w:val="center"/>
            <w:hideMark/>
          </w:tcPr>
          <w:p w14:paraId="4A139292" w14:textId="77777777" w:rsidR="005D174E" w:rsidRPr="005D174E" w:rsidRDefault="005D174E" w:rsidP="005D174E">
            <w:pPr>
              <w:spacing w:after="0" w:line="240" w:lineRule="auto"/>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UKUPNA  PASIVA</w:t>
            </w:r>
          </w:p>
        </w:tc>
        <w:tc>
          <w:tcPr>
            <w:tcW w:w="768" w:type="dxa"/>
            <w:tcBorders>
              <w:top w:val="single" w:sz="4" w:space="0" w:color="auto"/>
              <w:left w:val="nil"/>
              <w:bottom w:val="single" w:sz="8" w:space="0" w:color="auto"/>
              <w:right w:val="single" w:sz="4" w:space="0" w:color="auto"/>
            </w:tcBorders>
            <w:shd w:val="clear" w:color="000000" w:fill="DCE6F1"/>
            <w:noWrap/>
            <w:vAlign w:val="center"/>
            <w:hideMark/>
          </w:tcPr>
          <w:p w14:paraId="6BEAD95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13,045,695</w:t>
            </w:r>
          </w:p>
        </w:tc>
        <w:tc>
          <w:tcPr>
            <w:tcW w:w="768" w:type="dxa"/>
            <w:tcBorders>
              <w:top w:val="single" w:sz="4" w:space="0" w:color="auto"/>
              <w:left w:val="nil"/>
              <w:bottom w:val="single" w:sz="8" w:space="0" w:color="auto"/>
              <w:right w:val="single" w:sz="4" w:space="0" w:color="auto"/>
            </w:tcBorders>
            <w:shd w:val="clear" w:color="000000" w:fill="DCE6F1"/>
            <w:noWrap/>
            <w:vAlign w:val="center"/>
            <w:hideMark/>
          </w:tcPr>
          <w:p w14:paraId="2BA07A1B"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13,456,257</w:t>
            </w:r>
          </w:p>
        </w:tc>
        <w:tc>
          <w:tcPr>
            <w:tcW w:w="768" w:type="dxa"/>
            <w:tcBorders>
              <w:top w:val="single" w:sz="4" w:space="0" w:color="auto"/>
              <w:left w:val="nil"/>
              <w:bottom w:val="single" w:sz="8" w:space="0" w:color="auto"/>
              <w:right w:val="single" w:sz="4" w:space="0" w:color="auto"/>
            </w:tcBorders>
            <w:shd w:val="clear" w:color="000000" w:fill="DCE6F1"/>
            <w:noWrap/>
            <w:vAlign w:val="center"/>
            <w:hideMark/>
          </w:tcPr>
          <w:p w14:paraId="46792AC3"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13,481,197</w:t>
            </w:r>
          </w:p>
        </w:tc>
        <w:tc>
          <w:tcPr>
            <w:tcW w:w="768" w:type="dxa"/>
            <w:tcBorders>
              <w:top w:val="single" w:sz="4" w:space="0" w:color="auto"/>
              <w:left w:val="nil"/>
              <w:bottom w:val="single" w:sz="8" w:space="0" w:color="auto"/>
              <w:right w:val="single" w:sz="4" w:space="0" w:color="auto"/>
            </w:tcBorders>
            <w:shd w:val="clear" w:color="000000" w:fill="DCE6F1"/>
            <w:noWrap/>
            <w:vAlign w:val="center"/>
            <w:hideMark/>
          </w:tcPr>
          <w:p w14:paraId="316A4339"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13,326,697</w:t>
            </w:r>
          </w:p>
        </w:tc>
        <w:tc>
          <w:tcPr>
            <w:tcW w:w="768" w:type="dxa"/>
            <w:tcBorders>
              <w:top w:val="single" w:sz="4" w:space="0" w:color="auto"/>
              <w:left w:val="nil"/>
              <w:bottom w:val="single" w:sz="8" w:space="0" w:color="auto"/>
              <w:right w:val="single" w:sz="4" w:space="0" w:color="auto"/>
            </w:tcBorders>
            <w:shd w:val="clear" w:color="000000" w:fill="DCE6F1"/>
            <w:noWrap/>
            <w:vAlign w:val="center"/>
            <w:hideMark/>
          </w:tcPr>
          <w:p w14:paraId="54A1A70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19,429,374</w:t>
            </w:r>
          </w:p>
        </w:tc>
        <w:tc>
          <w:tcPr>
            <w:tcW w:w="849" w:type="dxa"/>
            <w:tcBorders>
              <w:top w:val="single" w:sz="4" w:space="0" w:color="auto"/>
              <w:left w:val="nil"/>
              <w:bottom w:val="single" w:sz="8" w:space="0" w:color="auto"/>
              <w:right w:val="single" w:sz="4" w:space="0" w:color="auto"/>
            </w:tcBorders>
            <w:shd w:val="clear" w:color="000000" w:fill="DCE6F1"/>
            <w:noWrap/>
            <w:vAlign w:val="center"/>
            <w:hideMark/>
          </w:tcPr>
          <w:p w14:paraId="58911EF7"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13,600,120</w:t>
            </w:r>
          </w:p>
        </w:tc>
        <w:tc>
          <w:tcPr>
            <w:tcW w:w="523" w:type="dxa"/>
            <w:tcBorders>
              <w:top w:val="nil"/>
              <w:left w:val="single" w:sz="8" w:space="0" w:color="auto"/>
              <w:bottom w:val="single" w:sz="8" w:space="0" w:color="auto"/>
              <w:right w:val="single" w:sz="4" w:space="0" w:color="auto"/>
            </w:tcBorders>
            <w:shd w:val="clear" w:color="000000" w:fill="DCE6F1"/>
            <w:noWrap/>
            <w:vAlign w:val="center"/>
            <w:hideMark/>
          </w:tcPr>
          <w:p w14:paraId="525DD3C1"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103</w:t>
            </w:r>
          </w:p>
        </w:tc>
        <w:tc>
          <w:tcPr>
            <w:tcW w:w="498" w:type="dxa"/>
            <w:tcBorders>
              <w:top w:val="nil"/>
              <w:left w:val="nil"/>
              <w:bottom w:val="single" w:sz="8" w:space="0" w:color="auto"/>
              <w:right w:val="single" w:sz="4" w:space="0" w:color="auto"/>
            </w:tcBorders>
            <w:shd w:val="clear" w:color="000000" w:fill="DCE6F1"/>
            <w:noWrap/>
            <w:vAlign w:val="center"/>
            <w:hideMark/>
          </w:tcPr>
          <w:p w14:paraId="74916DC6"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100</w:t>
            </w:r>
          </w:p>
        </w:tc>
        <w:tc>
          <w:tcPr>
            <w:tcW w:w="518" w:type="dxa"/>
            <w:tcBorders>
              <w:top w:val="nil"/>
              <w:left w:val="nil"/>
              <w:bottom w:val="single" w:sz="8" w:space="0" w:color="auto"/>
              <w:right w:val="single" w:sz="4" w:space="0" w:color="auto"/>
            </w:tcBorders>
            <w:shd w:val="clear" w:color="000000" w:fill="DCE6F1"/>
            <w:noWrap/>
            <w:vAlign w:val="center"/>
            <w:hideMark/>
          </w:tcPr>
          <w:p w14:paraId="0A2D3CE5"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101</w:t>
            </w:r>
          </w:p>
        </w:tc>
        <w:tc>
          <w:tcPr>
            <w:tcW w:w="538" w:type="dxa"/>
            <w:tcBorders>
              <w:top w:val="nil"/>
              <w:left w:val="nil"/>
              <w:bottom w:val="single" w:sz="8" w:space="0" w:color="auto"/>
              <w:right w:val="single" w:sz="4" w:space="0" w:color="auto"/>
            </w:tcBorders>
            <w:shd w:val="clear" w:color="000000" w:fill="DCE6F1"/>
            <w:noWrap/>
            <w:vAlign w:val="center"/>
            <w:hideMark/>
          </w:tcPr>
          <w:p w14:paraId="0485C954"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144</w:t>
            </w:r>
          </w:p>
        </w:tc>
        <w:tc>
          <w:tcPr>
            <w:tcW w:w="558" w:type="dxa"/>
            <w:tcBorders>
              <w:top w:val="nil"/>
              <w:left w:val="nil"/>
              <w:bottom w:val="single" w:sz="8" w:space="0" w:color="auto"/>
              <w:right w:val="single" w:sz="4" w:space="0" w:color="auto"/>
            </w:tcBorders>
            <w:shd w:val="clear" w:color="000000" w:fill="DCE6F1"/>
            <w:noWrap/>
            <w:vAlign w:val="center"/>
            <w:hideMark/>
          </w:tcPr>
          <w:p w14:paraId="1B894E78"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70</w:t>
            </w:r>
          </w:p>
        </w:tc>
        <w:tc>
          <w:tcPr>
            <w:tcW w:w="518" w:type="dxa"/>
            <w:tcBorders>
              <w:top w:val="nil"/>
              <w:left w:val="nil"/>
              <w:bottom w:val="single" w:sz="8" w:space="0" w:color="auto"/>
              <w:right w:val="single" w:sz="4" w:space="0" w:color="auto"/>
            </w:tcBorders>
            <w:shd w:val="clear" w:color="000000" w:fill="DCE6F1"/>
            <w:noWrap/>
            <w:vAlign w:val="center"/>
            <w:hideMark/>
          </w:tcPr>
          <w:p w14:paraId="7D9418D9" w14:textId="77777777" w:rsidR="005D174E" w:rsidRPr="005D174E" w:rsidRDefault="005D174E" w:rsidP="005D174E">
            <w:pPr>
              <w:spacing w:after="0" w:line="240" w:lineRule="auto"/>
              <w:jc w:val="right"/>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101</w:t>
            </w:r>
          </w:p>
        </w:tc>
      </w:tr>
    </w:tbl>
    <w:p w14:paraId="5F6A4107" w14:textId="77777777" w:rsidR="00B70308" w:rsidRPr="00B70308" w:rsidRDefault="00B70308" w:rsidP="00B70308">
      <w:pPr>
        <w:jc w:val="both"/>
        <w:rPr>
          <w:rFonts w:ascii="Calibri" w:hAnsi="Calibri" w:cs="Calibri"/>
          <w:b/>
          <w:bCs/>
        </w:rPr>
      </w:pPr>
    </w:p>
    <w:p w14:paraId="2DABE15F" w14:textId="02FD5D4F" w:rsidR="008018A6" w:rsidRDefault="008018A6" w:rsidP="008018A6">
      <w:pPr>
        <w:pStyle w:val="Odlomakpopisa"/>
        <w:numPr>
          <w:ilvl w:val="1"/>
          <w:numId w:val="3"/>
        </w:numPr>
        <w:jc w:val="both"/>
        <w:rPr>
          <w:rFonts w:ascii="Calibri" w:hAnsi="Calibri" w:cs="Calibri"/>
          <w:b/>
          <w:bCs/>
        </w:rPr>
      </w:pPr>
      <w:r w:rsidRPr="00FB7382">
        <w:rPr>
          <w:rFonts w:ascii="Calibri" w:hAnsi="Calibri" w:cs="Calibri"/>
          <w:b/>
          <w:bCs/>
        </w:rPr>
        <w:t>NOVČANI TIJEK</w:t>
      </w:r>
    </w:p>
    <w:p w14:paraId="7CA6F526" w14:textId="34780EAF" w:rsidR="00763FF9" w:rsidRPr="00763FF9" w:rsidRDefault="00763FF9" w:rsidP="00763FF9">
      <w:pPr>
        <w:jc w:val="both"/>
        <w:rPr>
          <w:rFonts w:ascii="Calibri" w:hAnsi="Calibri" w:cs="Calibri"/>
          <w:i/>
          <w:iCs/>
          <w:sz w:val="20"/>
          <w:szCs w:val="20"/>
        </w:rPr>
      </w:pPr>
      <w:r w:rsidRPr="00763FF9">
        <w:rPr>
          <w:rFonts w:ascii="Calibri" w:hAnsi="Calibri" w:cs="Calibri"/>
          <w:i/>
          <w:iCs/>
          <w:sz w:val="20"/>
          <w:szCs w:val="20"/>
        </w:rPr>
        <w:t>Tablica</w:t>
      </w:r>
      <w:r>
        <w:rPr>
          <w:rFonts w:ascii="Calibri" w:hAnsi="Calibri" w:cs="Calibri"/>
          <w:i/>
          <w:iCs/>
          <w:sz w:val="20"/>
          <w:szCs w:val="20"/>
        </w:rPr>
        <w:t xml:space="preserve"> </w:t>
      </w:r>
      <w:r w:rsidR="000932FB">
        <w:rPr>
          <w:rFonts w:ascii="Calibri" w:hAnsi="Calibri" w:cs="Calibri"/>
          <w:i/>
          <w:iCs/>
          <w:sz w:val="20"/>
          <w:szCs w:val="20"/>
        </w:rPr>
        <w:t>5.</w:t>
      </w:r>
      <w:r>
        <w:rPr>
          <w:rFonts w:ascii="Calibri" w:hAnsi="Calibri" w:cs="Calibri"/>
          <w:i/>
          <w:iCs/>
          <w:sz w:val="20"/>
          <w:szCs w:val="20"/>
        </w:rPr>
        <w:t xml:space="preserve"> </w:t>
      </w:r>
      <w:r w:rsidRPr="00763FF9">
        <w:rPr>
          <w:rFonts w:ascii="Calibri" w:hAnsi="Calibri" w:cs="Calibri"/>
          <w:i/>
          <w:iCs/>
          <w:sz w:val="20"/>
          <w:szCs w:val="20"/>
        </w:rPr>
        <w:t xml:space="preserve"> Novčani tijek</w:t>
      </w:r>
    </w:p>
    <w:tbl>
      <w:tblPr>
        <w:tblW w:w="9039" w:type="dxa"/>
        <w:tblLook w:val="04A0" w:firstRow="1" w:lastRow="0" w:firstColumn="1" w:lastColumn="0" w:noHBand="0" w:noVBand="1"/>
      </w:tblPr>
      <w:tblGrid>
        <w:gridCol w:w="1617"/>
        <w:gridCol w:w="624"/>
        <w:gridCol w:w="589"/>
        <w:gridCol w:w="709"/>
        <w:gridCol w:w="709"/>
        <w:gridCol w:w="787"/>
        <w:gridCol w:w="739"/>
        <w:gridCol w:w="601"/>
        <w:gridCol w:w="567"/>
        <w:gridCol w:w="491"/>
        <w:gridCol w:w="539"/>
        <w:gridCol w:w="539"/>
        <w:gridCol w:w="517"/>
        <w:gridCol w:w="11"/>
      </w:tblGrid>
      <w:tr w:rsidR="00C36D8B" w:rsidRPr="005D174E" w14:paraId="7E251072" w14:textId="77777777" w:rsidTr="00C36D8B">
        <w:trPr>
          <w:gridAfter w:val="1"/>
          <w:wAfter w:w="11" w:type="dxa"/>
          <w:trHeight w:val="634"/>
        </w:trPr>
        <w:tc>
          <w:tcPr>
            <w:tcW w:w="1617"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0F5A96A" w14:textId="77777777" w:rsidR="005D174E" w:rsidRPr="005D174E" w:rsidRDefault="005D174E" w:rsidP="005D174E">
            <w:pPr>
              <w:spacing w:after="0" w:line="240" w:lineRule="auto"/>
              <w:jc w:val="center"/>
              <w:rPr>
                <w:rFonts w:ascii="Calibri" w:eastAsia="Times New Roman" w:hAnsi="Calibri" w:cs="Calibri"/>
                <w:b/>
                <w:bCs/>
                <w:color w:val="FFFFFF"/>
                <w:sz w:val="10"/>
                <w:szCs w:val="10"/>
                <w:lang w:val="hr-HR" w:eastAsia="hr-HR"/>
              </w:rPr>
            </w:pPr>
            <w:r w:rsidRPr="005D174E">
              <w:rPr>
                <w:rFonts w:ascii="Calibri" w:eastAsia="Times New Roman" w:hAnsi="Calibri" w:cs="Calibri"/>
                <w:b/>
                <w:bCs/>
                <w:color w:val="FFFFFF"/>
                <w:sz w:val="10"/>
                <w:szCs w:val="10"/>
                <w:lang w:val="hr-HR" w:eastAsia="hr-HR"/>
              </w:rPr>
              <w:t> </w:t>
            </w:r>
          </w:p>
        </w:tc>
        <w:tc>
          <w:tcPr>
            <w:tcW w:w="624" w:type="dxa"/>
            <w:tcBorders>
              <w:top w:val="single" w:sz="4" w:space="0" w:color="auto"/>
              <w:left w:val="nil"/>
              <w:bottom w:val="single" w:sz="4" w:space="0" w:color="auto"/>
              <w:right w:val="single" w:sz="4" w:space="0" w:color="auto"/>
            </w:tcBorders>
            <w:shd w:val="clear" w:color="000000" w:fill="FFFF00"/>
            <w:vAlign w:val="center"/>
            <w:hideMark/>
          </w:tcPr>
          <w:p w14:paraId="2B7110F0" w14:textId="77777777" w:rsidR="005D174E" w:rsidRPr="005D174E" w:rsidRDefault="005D174E" w:rsidP="005D174E">
            <w:pPr>
              <w:spacing w:after="0" w:line="240" w:lineRule="auto"/>
              <w:jc w:val="center"/>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OST. 2020.</w:t>
            </w:r>
          </w:p>
        </w:tc>
        <w:tc>
          <w:tcPr>
            <w:tcW w:w="589" w:type="dxa"/>
            <w:tcBorders>
              <w:top w:val="single" w:sz="4" w:space="0" w:color="auto"/>
              <w:left w:val="nil"/>
              <w:bottom w:val="single" w:sz="4" w:space="0" w:color="auto"/>
              <w:right w:val="single" w:sz="4" w:space="0" w:color="auto"/>
            </w:tcBorders>
            <w:shd w:val="clear" w:color="000000" w:fill="FFFF00"/>
            <w:vAlign w:val="center"/>
            <w:hideMark/>
          </w:tcPr>
          <w:p w14:paraId="2BA3A154" w14:textId="77777777" w:rsidR="005D174E" w:rsidRPr="005D174E" w:rsidRDefault="005D174E" w:rsidP="005D174E">
            <w:pPr>
              <w:spacing w:after="0" w:line="240" w:lineRule="auto"/>
              <w:jc w:val="center"/>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OST. 2021.</w:t>
            </w:r>
          </w:p>
        </w:tc>
        <w:tc>
          <w:tcPr>
            <w:tcW w:w="709" w:type="dxa"/>
            <w:tcBorders>
              <w:top w:val="single" w:sz="4" w:space="0" w:color="auto"/>
              <w:left w:val="nil"/>
              <w:bottom w:val="single" w:sz="4" w:space="0" w:color="auto"/>
              <w:right w:val="single" w:sz="4" w:space="0" w:color="auto"/>
            </w:tcBorders>
            <w:shd w:val="clear" w:color="000000" w:fill="FFFF00"/>
            <w:vAlign w:val="center"/>
            <w:hideMark/>
          </w:tcPr>
          <w:p w14:paraId="3F70DAB3" w14:textId="77777777" w:rsidR="005D174E" w:rsidRPr="005D174E" w:rsidRDefault="005D174E" w:rsidP="005D174E">
            <w:pPr>
              <w:spacing w:after="0" w:line="240" w:lineRule="auto"/>
              <w:jc w:val="center"/>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OST. 2022.</w:t>
            </w:r>
          </w:p>
        </w:tc>
        <w:tc>
          <w:tcPr>
            <w:tcW w:w="709" w:type="dxa"/>
            <w:tcBorders>
              <w:top w:val="single" w:sz="4" w:space="0" w:color="auto"/>
              <w:left w:val="nil"/>
              <w:bottom w:val="single" w:sz="4" w:space="0" w:color="auto"/>
              <w:right w:val="single" w:sz="4" w:space="0" w:color="auto"/>
            </w:tcBorders>
            <w:shd w:val="clear" w:color="000000" w:fill="FFFF00"/>
            <w:vAlign w:val="center"/>
            <w:hideMark/>
          </w:tcPr>
          <w:p w14:paraId="6782CDEE" w14:textId="77777777" w:rsidR="005D174E" w:rsidRPr="005D174E" w:rsidRDefault="005D174E" w:rsidP="005D174E">
            <w:pPr>
              <w:spacing w:after="0" w:line="240" w:lineRule="auto"/>
              <w:jc w:val="center"/>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PL. 2022.</w:t>
            </w:r>
          </w:p>
        </w:tc>
        <w:tc>
          <w:tcPr>
            <w:tcW w:w="787" w:type="dxa"/>
            <w:tcBorders>
              <w:top w:val="single" w:sz="4" w:space="0" w:color="auto"/>
              <w:left w:val="nil"/>
              <w:bottom w:val="single" w:sz="4" w:space="0" w:color="auto"/>
              <w:right w:val="single" w:sz="4" w:space="0" w:color="auto"/>
            </w:tcBorders>
            <w:shd w:val="clear" w:color="000000" w:fill="FFFF00"/>
            <w:vAlign w:val="center"/>
            <w:hideMark/>
          </w:tcPr>
          <w:p w14:paraId="2023198D" w14:textId="77777777" w:rsidR="005D174E" w:rsidRPr="005D174E" w:rsidRDefault="005D174E" w:rsidP="005D174E">
            <w:pPr>
              <w:spacing w:after="0" w:line="240" w:lineRule="auto"/>
              <w:jc w:val="center"/>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PL. 2023.</w:t>
            </w:r>
          </w:p>
        </w:tc>
        <w:tc>
          <w:tcPr>
            <w:tcW w:w="739" w:type="dxa"/>
            <w:tcBorders>
              <w:top w:val="single" w:sz="4" w:space="0" w:color="auto"/>
              <w:left w:val="nil"/>
              <w:bottom w:val="single" w:sz="4" w:space="0" w:color="auto"/>
              <w:right w:val="single" w:sz="4" w:space="0" w:color="auto"/>
            </w:tcBorders>
            <w:shd w:val="clear" w:color="000000" w:fill="FFFF00"/>
            <w:vAlign w:val="center"/>
            <w:hideMark/>
          </w:tcPr>
          <w:p w14:paraId="7D97F3E3" w14:textId="77777777" w:rsidR="005D174E" w:rsidRPr="005D174E" w:rsidRDefault="005D174E" w:rsidP="005D174E">
            <w:pPr>
              <w:spacing w:after="0" w:line="240" w:lineRule="auto"/>
              <w:jc w:val="center"/>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OSTVARENO 2023.</w:t>
            </w:r>
          </w:p>
        </w:tc>
        <w:tc>
          <w:tcPr>
            <w:tcW w:w="601" w:type="dxa"/>
            <w:tcBorders>
              <w:top w:val="single" w:sz="4" w:space="0" w:color="auto"/>
              <w:left w:val="nil"/>
              <w:bottom w:val="single" w:sz="4" w:space="0" w:color="auto"/>
              <w:right w:val="single" w:sz="4" w:space="0" w:color="auto"/>
            </w:tcBorders>
            <w:shd w:val="clear" w:color="000000" w:fill="FFFF00"/>
            <w:vAlign w:val="center"/>
            <w:hideMark/>
          </w:tcPr>
          <w:p w14:paraId="4974381C"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Index 21. / 20.</w:t>
            </w:r>
          </w:p>
        </w:tc>
        <w:tc>
          <w:tcPr>
            <w:tcW w:w="567" w:type="dxa"/>
            <w:tcBorders>
              <w:top w:val="single" w:sz="4" w:space="0" w:color="auto"/>
              <w:left w:val="nil"/>
              <w:bottom w:val="single" w:sz="4" w:space="0" w:color="auto"/>
              <w:right w:val="single" w:sz="4" w:space="0" w:color="auto"/>
            </w:tcBorders>
            <w:shd w:val="clear" w:color="000000" w:fill="FFFF00"/>
            <w:vAlign w:val="center"/>
            <w:hideMark/>
          </w:tcPr>
          <w:p w14:paraId="0A9972B3"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Index 22. / 21.</w:t>
            </w:r>
          </w:p>
        </w:tc>
        <w:tc>
          <w:tcPr>
            <w:tcW w:w="491" w:type="dxa"/>
            <w:tcBorders>
              <w:top w:val="single" w:sz="4" w:space="0" w:color="auto"/>
              <w:left w:val="nil"/>
              <w:bottom w:val="single" w:sz="4" w:space="0" w:color="auto"/>
              <w:right w:val="single" w:sz="4" w:space="0" w:color="auto"/>
            </w:tcBorders>
            <w:shd w:val="clear" w:color="000000" w:fill="FFFF00"/>
            <w:vAlign w:val="center"/>
            <w:hideMark/>
          </w:tcPr>
          <w:p w14:paraId="3BD1FF6A"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Index  22. / Pl. 22.</w:t>
            </w:r>
          </w:p>
        </w:tc>
        <w:tc>
          <w:tcPr>
            <w:tcW w:w="539" w:type="dxa"/>
            <w:tcBorders>
              <w:top w:val="single" w:sz="4" w:space="0" w:color="auto"/>
              <w:left w:val="nil"/>
              <w:bottom w:val="single" w:sz="4" w:space="0" w:color="auto"/>
              <w:right w:val="single" w:sz="4" w:space="0" w:color="auto"/>
            </w:tcBorders>
            <w:shd w:val="clear" w:color="000000" w:fill="FFFF00"/>
            <w:vAlign w:val="center"/>
            <w:hideMark/>
          </w:tcPr>
          <w:p w14:paraId="02405CCE"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Index Pl. 23 / 22.</w:t>
            </w:r>
          </w:p>
        </w:tc>
        <w:tc>
          <w:tcPr>
            <w:tcW w:w="539" w:type="dxa"/>
            <w:tcBorders>
              <w:top w:val="single" w:sz="4" w:space="0" w:color="auto"/>
              <w:left w:val="nil"/>
              <w:bottom w:val="single" w:sz="4" w:space="0" w:color="auto"/>
              <w:right w:val="single" w:sz="4" w:space="0" w:color="auto"/>
            </w:tcBorders>
            <w:shd w:val="clear" w:color="000000" w:fill="FFFF00"/>
            <w:vAlign w:val="center"/>
            <w:hideMark/>
          </w:tcPr>
          <w:p w14:paraId="7A34EF66"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Index Ost. 23. / Ost. 22.</w:t>
            </w:r>
          </w:p>
        </w:tc>
        <w:tc>
          <w:tcPr>
            <w:tcW w:w="517" w:type="dxa"/>
            <w:tcBorders>
              <w:top w:val="single" w:sz="4" w:space="0" w:color="auto"/>
              <w:left w:val="nil"/>
              <w:bottom w:val="single" w:sz="4" w:space="0" w:color="auto"/>
              <w:right w:val="single" w:sz="4" w:space="0" w:color="auto"/>
            </w:tcBorders>
            <w:shd w:val="clear" w:color="000000" w:fill="FFFF00"/>
            <w:vAlign w:val="center"/>
            <w:hideMark/>
          </w:tcPr>
          <w:p w14:paraId="5BD10E79"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Index Ost.  23. / Pl. 23.</w:t>
            </w:r>
          </w:p>
        </w:tc>
      </w:tr>
      <w:tr w:rsidR="005D174E" w:rsidRPr="003C29B9" w14:paraId="4153B004" w14:textId="77777777" w:rsidTr="005D174E">
        <w:trPr>
          <w:trHeight w:val="302"/>
        </w:trPr>
        <w:tc>
          <w:tcPr>
            <w:tcW w:w="9039" w:type="dxa"/>
            <w:gridSpan w:val="14"/>
            <w:tcBorders>
              <w:top w:val="single" w:sz="4" w:space="0" w:color="auto"/>
              <w:left w:val="single" w:sz="4" w:space="0" w:color="auto"/>
              <w:bottom w:val="single" w:sz="4" w:space="0" w:color="auto"/>
              <w:right w:val="single" w:sz="4" w:space="0" w:color="auto"/>
            </w:tcBorders>
            <w:shd w:val="clear" w:color="000000" w:fill="FFFF00"/>
            <w:vAlign w:val="center"/>
            <w:hideMark/>
          </w:tcPr>
          <w:p w14:paraId="6EF4D31B" w14:textId="77777777" w:rsidR="005D174E" w:rsidRPr="005D174E" w:rsidRDefault="005D174E" w:rsidP="005D174E">
            <w:pPr>
              <w:spacing w:after="0" w:line="240" w:lineRule="auto"/>
              <w:rPr>
                <w:rFonts w:ascii="Calibri" w:eastAsia="Times New Roman" w:hAnsi="Calibri" w:cs="Calibri"/>
                <w:b/>
                <w:bCs/>
                <w:color w:val="1F497D"/>
                <w:sz w:val="10"/>
                <w:szCs w:val="10"/>
                <w:lang w:val="hr-HR" w:eastAsia="hr-HR"/>
              </w:rPr>
            </w:pPr>
            <w:r w:rsidRPr="005D174E">
              <w:rPr>
                <w:rFonts w:ascii="Calibri" w:eastAsia="Times New Roman" w:hAnsi="Calibri" w:cs="Calibri"/>
                <w:b/>
                <w:bCs/>
                <w:color w:val="1F497D"/>
                <w:sz w:val="10"/>
                <w:szCs w:val="10"/>
                <w:lang w:val="hr-HR" w:eastAsia="hr-HR"/>
              </w:rPr>
              <w:t>Novčani tokovi od poslovnih aktivnosti</w:t>
            </w:r>
          </w:p>
        </w:tc>
      </w:tr>
      <w:tr w:rsidR="005D174E" w:rsidRPr="005D174E" w14:paraId="1B469ED3" w14:textId="77777777" w:rsidTr="00C36D8B">
        <w:trPr>
          <w:gridAfter w:val="1"/>
          <w:wAfter w:w="11" w:type="dxa"/>
          <w:trHeight w:val="290"/>
        </w:trPr>
        <w:tc>
          <w:tcPr>
            <w:tcW w:w="1617" w:type="dxa"/>
            <w:tcBorders>
              <w:top w:val="nil"/>
              <w:left w:val="single" w:sz="4" w:space="0" w:color="auto"/>
              <w:bottom w:val="single" w:sz="4" w:space="0" w:color="auto"/>
              <w:right w:val="single" w:sz="4" w:space="0" w:color="auto"/>
            </w:tcBorders>
            <w:shd w:val="clear" w:color="auto" w:fill="auto"/>
            <w:vAlign w:val="center"/>
            <w:hideMark/>
          </w:tcPr>
          <w:p w14:paraId="42945103"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1. Dobit prije oporezivanja</w:t>
            </w:r>
          </w:p>
        </w:tc>
        <w:tc>
          <w:tcPr>
            <w:tcW w:w="624" w:type="dxa"/>
            <w:tcBorders>
              <w:top w:val="nil"/>
              <w:left w:val="nil"/>
              <w:bottom w:val="single" w:sz="4" w:space="0" w:color="auto"/>
              <w:right w:val="single" w:sz="4" w:space="0" w:color="auto"/>
            </w:tcBorders>
            <w:shd w:val="clear" w:color="auto" w:fill="auto"/>
            <w:noWrap/>
            <w:vAlign w:val="center"/>
            <w:hideMark/>
          </w:tcPr>
          <w:p w14:paraId="4EF4A579"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-138,125</w:t>
            </w:r>
          </w:p>
        </w:tc>
        <w:tc>
          <w:tcPr>
            <w:tcW w:w="589" w:type="dxa"/>
            <w:tcBorders>
              <w:top w:val="nil"/>
              <w:left w:val="nil"/>
              <w:bottom w:val="single" w:sz="4" w:space="0" w:color="auto"/>
              <w:right w:val="single" w:sz="4" w:space="0" w:color="auto"/>
            </w:tcBorders>
            <w:shd w:val="clear" w:color="auto" w:fill="auto"/>
            <w:noWrap/>
            <w:vAlign w:val="center"/>
            <w:hideMark/>
          </w:tcPr>
          <w:p w14:paraId="1A7CF47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94,597</w:t>
            </w:r>
          </w:p>
        </w:tc>
        <w:tc>
          <w:tcPr>
            <w:tcW w:w="709" w:type="dxa"/>
            <w:tcBorders>
              <w:top w:val="nil"/>
              <w:left w:val="nil"/>
              <w:bottom w:val="single" w:sz="4" w:space="0" w:color="auto"/>
              <w:right w:val="single" w:sz="4" w:space="0" w:color="auto"/>
            </w:tcBorders>
            <w:shd w:val="clear" w:color="auto" w:fill="auto"/>
            <w:noWrap/>
            <w:vAlign w:val="center"/>
            <w:hideMark/>
          </w:tcPr>
          <w:p w14:paraId="46BA5297"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-356,380</w:t>
            </w:r>
          </w:p>
        </w:tc>
        <w:tc>
          <w:tcPr>
            <w:tcW w:w="709" w:type="dxa"/>
            <w:tcBorders>
              <w:top w:val="nil"/>
              <w:left w:val="nil"/>
              <w:bottom w:val="single" w:sz="4" w:space="0" w:color="auto"/>
              <w:right w:val="single" w:sz="4" w:space="0" w:color="auto"/>
            </w:tcBorders>
            <w:shd w:val="clear" w:color="auto" w:fill="auto"/>
            <w:noWrap/>
            <w:vAlign w:val="center"/>
            <w:hideMark/>
          </w:tcPr>
          <w:p w14:paraId="74FF45E4"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11,665</w:t>
            </w:r>
          </w:p>
        </w:tc>
        <w:tc>
          <w:tcPr>
            <w:tcW w:w="787" w:type="dxa"/>
            <w:tcBorders>
              <w:top w:val="nil"/>
              <w:left w:val="nil"/>
              <w:bottom w:val="single" w:sz="4" w:space="0" w:color="auto"/>
              <w:right w:val="single" w:sz="4" w:space="0" w:color="auto"/>
            </w:tcBorders>
            <w:shd w:val="clear" w:color="auto" w:fill="auto"/>
            <w:noWrap/>
            <w:vAlign w:val="center"/>
            <w:hideMark/>
          </w:tcPr>
          <w:p w14:paraId="00293045"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5,247</w:t>
            </w:r>
          </w:p>
        </w:tc>
        <w:tc>
          <w:tcPr>
            <w:tcW w:w="739" w:type="dxa"/>
            <w:tcBorders>
              <w:top w:val="nil"/>
              <w:left w:val="nil"/>
              <w:bottom w:val="single" w:sz="4" w:space="0" w:color="auto"/>
              <w:right w:val="single" w:sz="4" w:space="0" w:color="auto"/>
            </w:tcBorders>
            <w:shd w:val="clear" w:color="auto" w:fill="auto"/>
            <w:noWrap/>
            <w:vAlign w:val="center"/>
            <w:hideMark/>
          </w:tcPr>
          <w:p w14:paraId="472D8508"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-719,339</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3855661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-68</w:t>
            </w:r>
          </w:p>
        </w:tc>
        <w:tc>
          <w:tcPr>
            <w:tcW w:w="567" w:type="dxa"/>
            <w:tcBorders>
              <w:top w:val="nil"/>
              <w:left w:val="nil"/>
              <w:bottom w:val="single" w:sz="4" w:space="0" w:color="auto"/>
              <w:right w:val="single" w:sz="4" w:space="0" w:color="auto"/>
            </w:tcBorders>
            <w:shd w:val="clear" w:color="auto" w:fill="auto"/>
            <w:noWrap/>
            <w:vAlign w:val="center"/>
            <w:hideMark/>
          </w:tcPr>
          <w:p w14:paraId="3F395A1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-377</w:t>
            </w:r>
          </w:p>
        </w:tc>
        <w:tc>
          <w:tcPr>
            <w:tcW w:w="491" w:type="dxa"/>
            <w:tcBorders>
              <w:top w:val="nil"/>
              <w:left w:val="nil"/>
              <w:bottom w:val="single" w:sz="4" w:space="0" w:color="auto"/>
              <w:right w:val="single" w:sz="4" w:space="0" w:color="auto"/>
            </w:tcBorders>
            <w:shd w:val="clear" w:color="auto" w:fill="auto"/>
            <w:noWrap/>
            <w:vAlign w:val="center"/>
            <w:hideMark/>
          </w:tcPr>
          <w:p w14:paraId="1641FBE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-3055</w:t>
            </w:r>
          </w:p>
        </w:tc>
        <w:tc>
          <w:tcPr>
            <w:tcW w:w="539" w:type="dxa"/>
            <w:tcBorders>
              <w:top w:val="nil"/>
              <w:left w:val="nil"/>
              <w:bottom w:val="single" w:sz="4" w:space="0" w:color="auto"/>
              <w:right w:val="single" w:sz="4" w:space="0" w:color="auto"/>
            </w:tcBorders>
            <w:shd w:val="clear" w:color="auto" w:fill="auto"/>
            <w:noWrap/>
            <w:vAlign w:val="center"/>
            <w:hideMark/>
          </w:tcPr>
          <w:p w14:paraId="7C6879D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w:t>
            </w:r>
          </w:p>
        </w:tc>
        <w:tc>
          <w:tcPr>
            <w:tcW w:w="539" w:type="dxa"/>
            <w:tcBorders>
              <w:top w:val="nil"/>
              <w:left w:val="nil"/>
              <w:bottom w:val="single" w:sz="4" w:space="0" w:color="auto"/>
              <w:right w:val="single" w:sz="4" w:space="0" w:color="auto"/>
            </w:tcBorders>
            <w:shd w:val="clear" w:color="auto" w:fill="auto"/>
            <w:noWrap/>
            <w:vAlign w:val="center"/>
            <w:hideMark/>
          </w:tcPr>
          <w:p w14:paraId="4F173985"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202</w:t>
            </w:r>
          </w:p>
        </w:tc>
        <w:tc>
          <w:tcPr>
            <w:tcW w:w="517" w:type="dxa"/>
            <w:tcBorders>
              <w:top w:val="nil"/>
              <w:left w:val="nil"/>
              <w:bottom w:val="single" w:sz="4" w:space="0" w:color="auto"/>
              <w:right w:val="single" w:sz="4" w:space="0" w:color="auto"/>
            </w:tcBorders>
            <w:shd w:val="clear" w:color="auto" w:fill="auto"/>
            <w:noWrap/>
            <w:vAlign w:val="center"/>
            <w:hideMark/>
          </w:tcPr>
          <w:p w14:paraId="49068C7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-13711</w:t>
            </w:r>
          </w:p>
        </w:tc>
      </w:tr>
      <w:tr w:rsidR="00C36D8B" w:rsidRPr="005D174E" w14:paraId="5409453F"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7F47BAF9"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2. Usklađenja :</w:t>
            </w:r>
          </w:p>
        </w:tc>
        <w:tc>
          <w:tcPr>
            <w:tcW w:w="624" w:type="dxa"/>
            <w:tcBorders>
              <w:top w:val="nil"/>
              <w:left w:val="nil"/>
              <w:bottom w:val="single" w:sz="4" w:space="0" w:color="auto"/>
              <w:right w:val="single" w:sz="4" w:space="0" w:color="auto"/>
            </w:tcBorders>
            <w:shd w:val="clear" w:color="000000" w:fill="FFFFCC"/>
            <w:noWrap/>
            <w:vAlign w:val="center"/>
            <w:hideMark/>
          </w:tcPr>
          <w:p w14:paraId="7DDCD6BE"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342,687</w:t>
            </w:r>
          </w:p>
        </w:tc>
        <w:tc>
          <w:tcPr>
            <w:tcW w:w="589" w:type="dxa"/>
            <w:tcBorders>
              <w:top w:val="nil"/>
              <w:left w:val="nil"/>
              <w:bottom w:val="single" w:sz="4" w:space="0" w:color="auto"/>
              <w:right w:val="single" w:sz="4" w:space="0" w:color="auto"/>
            </w:tcBorders>
            <w:shd w:val="clear" w:color="000000" w:fill="FFFFCC"/>
            <w:noWrap/>
            <w:vAlign w:val="center"/>
            <w:hideMark/>
          </w:tcPr>
          <w:p w14:paraId="1C2733A2"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339,934</w:t>
            </w:r>
          </w:p>
        </w:tc>
        <w:tc>
          <w:tcPr>
            <w:tcW w:w="709" w:type="dxa"/>
            <w:tcBorders>
              <w:top w:val="nil"/>
              <w:left w:val="nil"/>
              <w:bottom w:val="single" w:sz="4" w:space="0" w:color="auto"/>
              <w:right w:val="single" w:sz="4" w:space="0" w:color="auto"/>
            </w:tcBorders>
            <w:shd w:val="clear" w:color="000000" w:fill="FFFFCC"/>
            <w:noWrap/>
            <w:vAlign w:val="center"/>
            <w:hideMark/>
          </w:tcPr>
          <w:p w14:paraId="26F48407"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376,376</w:t>
            </w:r>
          </w:p>
        </w:tc>
        <w:tc>
          <w:tcPr>
            <w:tcW w:w="709" w:type="dxa"/>
            <w:tcBorders>
              <w:top w:val="nil"/>
              <w:left w:val="nil"/>
              <w:bottom w:val="single" w:sz="4" w:space="0" w:color="auto"/>
              <w:right w:val="single" w:sz="4" w:space="0" w:color="auto"/>
            </w:tcBorders>
            <w:shd w:val="clear" w:color="000000" w:fill="FFFFCC"/>
            <w:noWrap/>
            <w:vAlign w:val="center"/>
            <w:hideMark/>
          </w:tcPr>
          <w:p w14:paraId="0D79C089"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375,526</w:t>
            </w:r>
          </w:p>
        </w:tc>
        <w:tc>
          <w:tcPr>
            <w:tcW w:w="787" w:type="dxa"/>
            <w:tcBorders>
              <w:top w:val="nil"/>
              <w:left w:val="nil"/>
              <w:bottom w:val="single" w:sz="4" w:space="0" w:color="auto"/>
              <w:right w:val="single" w:sz="4" w:space="0" w:color="auto"/>
            </w:tcBorders>
            <w:shd w:val="clear" w:color="000000" w:fill="FFFFCC"/>
            <w:noWrap/>
            <w:vAlign w:val="center"/>
            <w:hideMark/>
          </w:tcPr>
          <w:p w14:paraId="12DBFFE5"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363,135</w:t>
            </w:r>
          </w:p>
        </w:tc>
        <w:tc>
          <w:tcPr>
            <w:tcW w:w="739" w:type="dxa"/>
            <w:tcBorders>
              <w:top w:val="nil"/>
              <w:left w:val="nil"/>
              <w:bottom w:val="single" w:sz="4" w:space="0" w:color="auto"/>
              <w:right w:val="single" w:sz="4" w:space="0" w:color="auto"/>
            </w:tcBorders>
            <w:shd w:val="clear" w:color="000000" w:fill="FFFFCC"/>
            <w:noWrap/>
            <w:vAlign w:val="center"/>
            <w:hideMark/>
          </w:tcPr>
          <w:p w14:paraId="1CF4A98B"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474,668</w:t>
            </w:r>
          </w:p>
        </w:tc>
        <w:tc>
          <w:tcPr>
            <w:tcW w:w="601" w:type="dxa"/>
            <w:tcBorders>
              <w:top w:val="nil"/>
              <w:left w:val="single" w:sz="4" w:space="0" w:color="auto"/>
              <w:bottom w:val="single" w:sz="4" w:space="0" w:color="auto"/>
              <w:right w:val="single" w:sz="4" w:space="0" w:color="auto"/>
            </w:tcBorders>
            <w:shd w:val="clear" w:color="000000" w:fill="FFFFCC"/>
            <w:noWrap/>
            <w:vAlign w:val="center"/>
            <w:hideMark/>
          </w:tcPr>
          <w:p w14:paraId="7118F98F"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99</w:t>
            </w:r>
          </w:p>
        </w:tc>
        <w:tc>
          <w:tcPr>
            <w:tcW w:w="567" w:type="dxa"/>
            <w:tcBorders>
              <w:top w:val="nil"/>
              <w:left w:val="nil"/>
              <w:bottom w:val="single" w:sz="4" w:space="0" w:color="auto"/>
              <w:right w:val="single" w:sz="4" w:space="0" w:color="auto"/>
            </w:tcBorders>
            <w:shd w:val="clear" w:color="000000" w:fill="FFFFCC"/>
            <w:noWrap/>
            <w:vAlign w:val="center"/>
            <w:hideMark/>
          </w:tcPr>
          <w:p w14:paraId="662AC866"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111</w:t>
            </w:r>
          </w:p>
        </w:tc>
        <w:tc>
          <w:tcPr>
            <w:tcW w:w="491" w:type="dxa"/>
            <w:tcBorders>
              <w:top w:val="nil"/>
              <w:left w:val="nil"/>
              <w:bottom w:val="single" w:sz="4" w:space="0" w:color="auto"/>
              <w:right w:val="single" w:sz="4" w:space="0" w:color="auto"/>
            </w:tcBorders>
            <w:shd w:val="clear" w:color="000000" w:fill="FFFFCC"/>
            <w:noWrap/>
            <w:vAlign w:val="center"/>
            <w:hideMark/>
          </w:tcPr>
          <w:p w14:paraId="1256EF2A"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100</w:t>
            </w:r>
          </w:p>
        </w:tc>
        <w:tc>
          <w:tcPr>
            <w:tcW w:w="539" w:type="dxa"/>
            <w:tcBorders>
              <w:top w:val="nil"/>
              <w:left w:val="nil"/>
              <w:bottom w:val="single" w:sz="4" w:space="0" w:color="auto"/>
              <w:right w:val="single" w:sz="4" w:space="0" w:color="auto"/>
            </w:tcBorders>
            <w:shd w:val="clear" w:color="000000" w:fill="FFFFCC"/>
            <w:noWrap/>
            <w:vAlign w:val="center"/>
            <w:hideMark/>
          </w:tcPr>
          <w:p w14:paraId="2C21C645"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96</w:t>
            </w:r>
          </w:p>
        </w:tc>
        <w:tc>
          <w:tcPr>
            <w:tcW w:w="539" w:type="dxa"/>
            <w:tcBorders>
              <w:top w:val="nil"/>
              <w:left w:val="nil"/>
              <w:bottom w:val="single" w:sz="4" w:space="0" w:color="auto"/>
              <w:right w:val="single" w:sz="4" w:space="0" w:color="auto"/>
            </w:tcBorders>
            <w:shd w:val="clear" w:color="000000" w:fill="FFFFCC"/>
            <w:noWrap/>
            <w:vAlign w:val="center"/>
            <w:hideMark/>
          </w:tcPr>
          <w:p w14:paraId="26C01EC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126</w:t>
            </w:r>
          </w:p>
        </w:tc>
        <w:tc>
          <w:tcPr>
            <w:tcW w:w="517" w:type="dxa"/>
            <w:tcBorders>
              <w:top w:val="nil"/>
              <w:left w:val="nil"/>
              <w:bottom w:val="single" w:sz="4" w:space="0" w:color="auto"/>
              <w:right w:val="single" w:sz="4" w:space="0" w:color="auto"/>
            </w:tcBorders>
            <w:shd w:val="clear" w:color="000000" w:fill="FFFFCC"/>
            <w:noWrap/>
            <w:vAlign w:val="center"/>
            <w:hideMark/>
          </w:tcPr>
          <w:p w14:paraId="3368BC36"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131</w:t>
            </w:r>
          </w:p>
        </w:tc>
      </w:tr>
      <w:tr w:rsidR="005D174E" w:rsidRPr="005D174E" w14:paraId="10DC8E73"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275BB"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a) Amortizacija</w:t>
            </w:r>
          </w:p>
        </w:tc>
        <w:tc>
          <w:tcPr>
            <w:tcW w:w="624" w:type="dxa"/>
            <w:tcBorders>
              <w:top w:val="nil"/>
              <w:left w:val="nil"/>
              <w:bottom w:val="single" w:sz="4" w:space="0" w:color="auto"/>
              <w:right w:val="single" w:sz="4" w:space="0" w:color="auto"/>
            </w:tcBorders>
            <w:shd w:val="clear" w:color="auto" w:fill="auto"/>
            <w:noWrap/>
            <w:vAlign w:val="center"/>
            <w:hideMark/>
          </w:tcPr>
          <w:p w14:paraId="135B335E"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260,897</w:t>
            </w:r>
          </w:p>
        </w:tc>
        <w:tc>
          <w:tcPr>
            <w:tcW w:w="589" w:type="dxa"/>
            <w:tcBorders>
              <w:top w:val="nil"/>
              <w:left w:val="nil"/>
              <w:bottom w:val="single" w:sz="4" w:space="0" w:color="auto"/>
              <w:right w:val="single" w:sz="4" w:space="0" w:color="auto"/>
            </w:tcBorders>
            <w:shd w:val="clear" w:color="auto" w:fill="auto"/>
            <w:noWrap/>
            <w:vAlign w:val="center"/>
            <w:hideMark/>
          </w:tcPr>
          <w:p w14:paraId="2CCE6BF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260,421</w:t>
            </w:r>
          </w:p>
        </w:tc>
        <w:tc>
          <w:tcPr>
            <w:tcW w:w="709" w:type="dxa"/>
            <w:tcBorders>
              <w:top w:val="nil"/>
              <w:left w:val="nil"/>
              <w:bottom w:val="single" w:sz="4" w:space="0" w:color="auto"/>
              <w:right w:val="single" w:sz="4" w:space="0" w:color="auto"/>
            </w:tcBorders>
            <w:shd w:val="clear" w:color="auto" w:fill="auto"/>
            <w:noWrap/>
            <w:vAlign w:val="center"/>
            <w:hideMark/>
          </w:tcPr>
          <w:p w14:paraId="0611239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303,832</w:t>
            </w:r>
          </w:p>
        </w:tc>
        <w:tc>
          <w:tcPr>
            <w:tcW w:w="709" w:type="dxa"/>
            <w:tcBorders>
              <w:top w:val="nil"/>
              <w:left w:val="nil"/>
              <w:bottom w:val="single" w:sz="4" w:space="0" w:color="auto"/>
              <w:right w:val="single" w:sz="4" w:space="0" w:color="auto"/>
            </w:tcBorders>
            <w:shd w:val="clear" w:color="auto" w:fill="auto"/>
            <w:noWrap/>
            <w:vAlign w:val="center"/>
            <w:hideMark/>
          </w:tcPr>
          <w:p w14:paraId="5A8F6CE3"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291,990</w:t>
            </w:r>
          </w:p>
        </w:tc>
        <w:tc>
          <w:tcPr>
            <w:tcW w:w="787" w:type="dxa"/>
            <w:tcBorders>
              <w:top w:val="nil"/>
              <w:left w:val="nil"/>
              <w:bottom w:val="single" w:sz="4" w:space="0" w:color="auto"/>
              <w:right w:val="single" w:sz="4" w:space="0" w:color="auto"/>
            </w:tcBorders>
            <w:shd w:val="clear" w:color="auto" w:fill="auto"/>
            <w:noWrap/>
            <w:vAlign w:val="center"/>
            <w:hideMark/>
          </w:tcPr>
          <w:p w14:paraId="4B51252B"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289,336</w:t>
            </w:r>
          </w:p>
        </w:tc>
        <w:tc>
          <w:tcPr>
            <w:tcW w:w="739" w:type="dxa"/>
            <w:tcBorders>
              <w:top w:val="nil"/>
              <w:left w:val="nil"/>
              <w:bottom w:val="single" w:sz="4" w:space="0" w:color="auto"/>
              <w:right w:val="single" w:sz="4" w:space="0" w:color="auto"/>
            </w:tcBorders>
            <w:shd w:val="clear" w:color="auto" w:fill="auto"/>
            <w:noWrap/>
            <w:vAlign w:val="center"/>
            <w:hideMark/>
          </w:tcPr>
          <w:p w14:paraId="030BC142"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366,921</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7501C44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100</w:t>
            </w:r>
          </w:p>
        </w:tc>
        <w:tc>
          <w:tcPr>
            <w:tcW w:w="567" w:type="dxa"/>
            <w:tcBorders>
              <w:top w:val="nil"/>
              <w:left w:val="nil"/>
              <w:bottom w:val="single" w:sz="4" w:space="0" w:color="auto"/>
              <w:right w:val="single" w:sz="4" w:space="0" w:color="auto"/>
            </w:tcBorders>
            <w:shd w:val="clear" w:color="auto" w:fill="auto"/>
            <w:noWrap/>
            <w:vAlign w:val="center"/>
            <w:hideMark/>
          </w:tcPr>
          <w:p w14:paraId="5FD31C8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117</w:t>
            </w:r>
          </w:p>
        </w:tc>
        <w:tc>
          <w:tcPr>
            <w:tcW w:w="491" w:type="dxa"/>
            <w:tcBorders>
              <w:top w:val="nil"/>
              <w:left w:val="nil"/>
              <w:bottom w:val="single" w:sz="4" w:space="0" w:color="auto"/>
              <w:right w:val="single" w:sz="4" w:space="0" w:color="auto"/>
            </w:tcBorders>
            <w:shd w:val="clear" w:color="auto" w:fill="auto"/>
            <w:noWrap/>
            <w:vAlign w:val="center"/>
            <w:hideMark/>
          </w:tcPr>
          <w:p w14:paraId="40FA3DE3"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104</w:t>
            </w:r>
          </w:p>
        </w:tc>
        <w:tc>
          <w:tcPr>
            <w:tcW w:w="539" w:type="dxa"/>
            <w:tcBorders>
              <w:top w:val="nil"/>
              <w:left w:val="nil"/>
              <w:bottom w:val="single" w:sz="4" w:space="0" w:color="auto"/>
              <w:right w:val="single" w:sz="4" w:space="0" w:color="auto"/>
            </w:tcBorders>
            <w:shd w:val="clear" w:color="auto" w:fill="auto"/>
            <w:noWrap/>
            <w:vAlign w:val="center"/>
            <w:hideMark/>
          </w:tcPr>
          <w:p w14:paraId="5B24F4F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95</w:t>
            </w:r>
          </w:p>
        </w:tc>
        <w:tc>
          <w:tcPr>
            <w:tcW w:w="539" w:type="dxa"/>
            <w:tcBorders>
              <w:top w:val="nil"/>
              <w:left w:val="nil"/>
              <w:bottom w:val="single" w:sz="4" w:space="0" w:color="auto"/>
              <w:right w:val="single" w:sz="4" w:space="0" w:color="auto"/>
            </w:tcBorders>
            <w:shd w:val="clear" w:color="auto" w:fill="auto"/>
            <w:noWrap/>
            <w:vAlign w:val="center"/>
            <w:hideMark/>
          </w:tcPr>
          <w:p w14:paraId="33D5CCB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121</w:t>
            </w:r>
          </w:p>
        </w:tc>
        <w:tc>
          <w:tcPr>
            <w:tcW w:w="517" w:type="dxa"/>
            <w:tcBorders>
              <w:top w:val="nil"/>
              <w:left w:val="nil"/>
              <w:bottom w:val="single" w:sz="4" w:space="0" w:color="auto"/>
              <w:right w:val="single" w:sz="4" w:space="0" w:color="auto"/>
            </w:tcBorders>
            <w:shd w:val="clear" w:color="auto" w:fill="auto"/>
            <w:noWrap/>
            <w:vAlign w:val="center"/>
            <w:hideMark/>
          </w:tcPr>
          <w:p w14:paraId="2C1A87E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127</w:t>
            </w:r>
          </w:p>
        </w:tc>
      </w:tr>
      <w:tr w:rsidR="005D174E" w:rsidRPr="003C29B9" w14:paraId="0471C189" w14:textId="77777777" w:rsidTr="00C36D8B">
        <w:trPr>
          <w:gridAfter w:val="1"/>
          <w:wAfter w:w="11" w:type="dxa"/>
          <w:trHeight w:val="513"/>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189F8"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b) Dobici i gubici od prodaje i vrijednosna usklađenja dugotrajne materijalne I nematerijalne imovine</w:t>
            </w:r>
          </w:p>
        </w:tc>
        <w:tc>
          <w:tcPr>
            <w:tcW w:w="624" w:type="dxa"/>
            <w:tcBorders>
              <w:top w:val="nil"/>
              <w:left w:val="nil"/>
              <w:bottom w:val="single" w:sz="4" w:space="0" w:color="auto"/>
              <w:right w:val="single" w:sz="4" w:space="0" w:color="auto"/>
            </w:tcBorders>
            <w:shd w:val="clear" w:color="auto" w:fill="auto"/>
            <w:noWrap/>
            <w:vAlign w:val="center"/>
            <w:hideMark/>
          </w:tcPr>
          <w:p w14:paraId="6B26F82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510A3918"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103D3A98"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17FD89C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749B3F6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02DB4CE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3221D35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56B4BA5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6E5EA73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4042384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4776F94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3A45023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3C29B9" w14:paraId="15BF0CC2" w14:textId="77777777" w:rsidTr="00C36D8B">
        <w:trPr>
          <w:gridAfter w:val="1"/>
          <w:wAfter w:w="11" w:type="dxa"/>
          <w:trHeight w:val="592"/>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A4CEF"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c) Dobici i gubici od prodaje i nerealizirani dobici i gubici i vrijednosno usklađenje financijske imovine</w:t>
            </w:r>
          </w:p>
        </w:tc>
        <w:tc>
          <w:tcPr>
            <w:tcW w:w="624" w:type="dxa"/>
            <w:tcBorders>
              <w:top w:val="nil"/>
              <w:left w:val="nil"/>
              <w:bottom w:val="single" w:sz="4" w:space="0" w:color="auto"/>
              <w:right w:val="single" w:sz="4" w:space="0" w:color="auto"/>
            </w:tcBorders>
            <w:shd w:val="clear" w:color="auto" w:fill="auto"/>
            <w:noWrap/>
            <w:vAlign w:val="center"/>
            <w:hideMark/>
          </w:tcPr>
          <w:p w14:paraId="5B062E1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1722E3D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308BDE3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00D8AA6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130E747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2C967F1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2495E7B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25E61CB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07E8B5D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0595E0E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61E0BDB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05D9F60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5F7A21FD"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92F23"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d) Prihodi od kamata i dividendi</w:t>
            </w:r>
          </w:p>
        </w:tc>
        <w:tc>
          <w:tcPr>
            <w:tcW w:w="624" w:type="dxa"/>
            <w:tcBorders>
              <w:top w:val="nil"/>
              <w:left w:val="nil"/>
              <w:bottom w:val="single" w:sz="4" w:space="0" w:color="auto"/>
              <w:right w:val="single" w:sz="4" w:space="0" w:color="auto"/>
            </w:tcBorders>
            <w:shd w:val="clear" w:color="auto" w:fill="auto"/>
            <w:noWrap/>
            <w:vAlign w:val="center"/>
            <w:hideMark/>
          </w:tcPr>
          <w:p w14:paraId="4172488D"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-79</w:t>
            </w:r>
          </w:p>
        </w:tc>
        <w:tc>
          <w:tcPr>
            <w:tcW w:w="589" w:type="dxa"/>
            <w:tcBorders>
              <w:top w:val="nil"/>
              <w:left w:val="nil"/>
              <w:bottom w:val="single" w:sz="4" w:space="0" w:color="auto"/>
              <w:right w:val="single" w:sz="4" w:space="0" w:color="auto"/>
            </w:tcBorders>
            <w:shd w:val="clear" w:color="auto" w:fill="auto"/>
            <w:noWrap/>
            <w:vAlign w:val="center"/>
            <w:hideMark/>
          </w:tcPr>
          <w:p w14:paraId="58562635"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-946</w:t>
            </w:r>
          </w:p>
        </w:tc>
        <w:tc>
          <w:tcPr>
            <w:tcW w:w="709" w:type="dxa"/>
            <w:tcBorders>
              <w:top w:val="nil"/>
              <w:left w:val="nil"/>
              <w:bottom w:val="single" w:sz="4" w:space="0" w:color="auto"/>
              <w:right w:val="single" w:sz="4" w:space="0" w:color="auto"/>
            </w:tcBorders>
            <w:shd w:val="clear" w:color="auto" w:fill="auto"/>
            <w:noWrap/>
            <w:vAlign w:val="center"/>
            <w:hideMark/>
          </w:tcPr>
          <w:p w14:paraId="7C04A90D"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w:t>
            </w:r>
          </w:p>
        </w:tc>
        <w:tc>
          <w:tcPr>
            <w:tcW w:w="709" w:type="dxa"/>
            <w:tcBorders>
              <w:top w:val="nil"/>
              <w:left w:val="nil"/>
              <w:bottom w:val="single" w:sz="4" w:space="0" w:color="auto"/>
              <w:right w:val="single" w:sz="4" w:space="0" w:color="auto"/>
            </w:tcBorders>
            <w:shd w:val="clear" w:color="auto" w:fill="auto"/>
            <w:noWrap/>
            <w:vAlign w:val="center"/>
            <w:hideMark/>
          </w:tcPr>
          <w:p w14:paraId="59D643D8"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-80</w:t>
            </w:r>
          </w:p>
        </w:tc>
        <w:tc>
          <w:tcPr>
            <w:tcW w:w="787" w:type="dxa"/>
            <w:tcBorders>
              <w:top w:val="nil"/>
              <w:left w:val="nil"/>
              <w:bottom w:val="single" w:sz="4" w:space="0" w:color="auto"/>
              <w:right w:val="single" w:sz="4" w:space="0" w:color="auto"/>
            </w:tcBorders>
            <w:shd w:val="clear" w:color="auto" w:fill="auto"/>
            <w:noWrap/>
            <w:vAlign w:val="center"/>
            <w:hideMark/>
          </w:tcPr>
          <w:p w14:paraId="0BF59382"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-445</w:t>
            </w:r>
          </w:p>
        </w:tc>
        <w:tc>
          <w:tcPr>
            <w:tcW w:w="739" w:type="dxa"/>
            <w:tcBorders>
              <w:top w:val="nil"/>
              <w:left w:val="nil"/>
              <w:bottom w:val="single" w:sz="4" w:space="0" w:color="auto"/>
              <w:right w:val="single" w:sz="4" w:space="0" w:color="auto"/>
            </w:tcBorders>
            <w:shd w:val="clear" w:color="auto" w:fill="auto"/>
            <w:noWrap/>
            <w:vAlign w:val="center"/>
            <w:hideMark/>
          </w:tcPr>
          <w:p w14:paraId="67289420"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-29</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AC78EC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1202</w:t>
            </w:r>
          </w:p>
        </w:tc>
        <w:tc>
          <w:tcPr>
            <w:tcW w:w="567" w:type="dxa"/>
            <w:tcBorders>
              <w:top w:val="nil"/>
              <w:left w:val="nil"/>
              <w:bottom w:val="single" w:sz="4" w:space="0" w:color="auto"/>
              <w:right w:val="single" w:sz="4" w:space="0" w:color="auto"/>
            </w:tcBorders>
            <w:shd w:val="clear" w:color="auto" w:fill="auto"/>
            <w:noWrap/>
            <w:vAlign w:val="center"/>
            <w:hideMark/>
          </w:tcPr>
          <w:p w14:paraId="74BD4B7F"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w:t>
            </w:r>
          </w:p>
        </w:tc>
        <w:tc>
          <w:tcPr>
            <w:tcW w:w="491" w:type="dxa"/>
            <w:tcBorders>
              <w:top w:val="nil"/>
              <w:left w:val="nil"/>
              <w:bottom w:val="single" w:sz="4" w:space="0" w:color="auto"/>
              <w:right w:val="single" w:sz="4" w:space="0" w:color="auto"/>
            </w:tcBorders>
            <w:shd w:val="clear" w:color="auto" w:fill="auto"/>
            <w:noWrap/>
            <w:vAlign w:val="center"/>
            <w:hideMark/>
          </w:tcPr>
          <w:p w14:paraId="1D0633DC"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w:t>
            </w:r>
          </w:p>
        </w:tc>
        <w:tc>
          <w:tcPr>
            <w:tcW w:w="539" w:type="dxa"/>
            <w:tcBorders>
              <w:top w:val="nil"/>
              <w:left w:val="nil"/>
              <w:bottom w:val="single" w:sz="4" w:space="0" w:color="auto"/>
              <w:right w:val="single" w:sz="4" w:space="0" w:color="auto"/>
            </w:tcBorders>
            <w:shd w:val="clear" w:color="auto" w:fill="auto"/>
            <w:noWrap/>
            <w:vAlign w:val="center"/>
            <w:hideMark/>
          </w:tcPr>
          <w:p w14:paraId="120047FB"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7444</w:t>
            </w:r>
          </w:p>
        </w:tc>
        <w:tc>
          <w:tcPr>
            <w:tcW w:w="539" w:type="dxa"/>
            <w:tcBorders>
              <w:top w:val="nil"/>
              <w:left w:val="nil"/>
              <w:bottom w:val="single" w:sz="4" w:space="0" w:color="auto"/>
              <w:right w:val="single" w:sz="4" w:space="0" w:color="auto"/>
            </w:tcBorders>
            <w:shd w:val="clear" w:color="auto" w:fill="auto"/>
            <w:noWrap/>
            <w:vAlign w:val="center"/>
            <w:hideMark/>
          </w:tcPr>
          <w:p w14:paraId="2FD61F7B"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486</w:t>
            </w:r>
          </w:p>
        </w:tc>
        <w:tc>
          <w:tcPr>
            <w:tcW w:w="517" w:type="dxa"/>
            <w:tcBorders>
              <w:top w:val="nil"/>
              <w:left w:val="nil"/>
              <w:bottom w:val="single" w:sz="4" w:space="0" w:color="auto"/>
              <w:right w:val="single" w:sz="4" w:space="0" w:color="auto"/>
            </w:tcBorders>
            <w:shd w:val="clear" w:color="auto" w:fill="auto"/>
            <w:noWrap/>
            <w:vAlign w:val="center"/>
            <w:hideMark/>
          </w:tcPr>
          <w:p w14:paraId="44828D7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w:t>
            </w:r>
          </w:p>
        </w:tc>
      </w:tr>
      <w:tr w:rsidR="005D174E" w:rsidRPr="005D174E" w14:paraId="10D21E6F"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6C83D"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e) Rashodi od kamata</w:t>
            </w:r>
          </w:p>
        </w:tc>
        <w:tc>
          <w:tcPr>
            <w:tcW w:w="624" w:type="dxa"/>
            <w:tcBorders>
              <w:top w:val="nil"/>
              <w:left w:val="nil"/>
              <w:bottom w:val="single" w:sz="4" w:space="0" w:color="auto"/>
              <w:right w:val="single" w:sz="4" w:space="0" w:color="auto"/>
            </w:tcBorders>
            <w:shd w:val="clear" w:color="auto" w:fill="auto"/>
            <w:noWrap/>
            <w:vAlign w:val="center"/>
            <w:hideMark/>
          </w:tcPr>
          <w:p w14:paraId="46ECCA7D"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61,454</w:t>
            </w:r>
          </w:p>
        </w:tc>
        <w:tc>
          <w:tcPr>
            <w:tcW w:w="589" w:type="dxa"/>
            <w:tcBorders>
              <w:top w:val="nil"/>
              <w:left w:val="nil"/>
              <w:bottom w:val="single" w:sz="4" w:space="0" w:color="auto"/>
              <w:right w:val="single" w:sz="4" w:space="0" w:color="auto"/>
            </w:tcBorders>
            <w:shd w:val="clear" w:color="auto" w:fill="auto"/>
            <w:noWrap/>
            <w:vAlign w:val="center"/>
            <w:hideMark/>
          </w:tcPr>
          <w:p w14:paraId="052100D8"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61,664</w:t>
            </w:r>
          </w:p>
        </w:tc>
        <w:tc>
          <w:tcPr>
            <w:tcW w:w="709" w:type="dxa"/>
            <w:tcBorders>
              <w:top w:val="nil"/>
              <w:left w:val="nil"/>
              <w:bottom w:val="single" w:sz="4" w:space="0" w:color="auto"/>
              <w:right w:val="single" w:sz="4" w:space="0" w:color="auto"/>
            </w:tcBorders>
            <w:shd w:val="clear" w:color="auto" w:fill="auto"/>
            <w:noWrap/>
            <w:vAlign w:val="center"/>
            <w:hideMark/>
          </w:tcPr>
          <w:p w14:paraId="5E2A135E"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70,200</w:t>
            </w:r>
          </w:p>
        </w:tc>
        <w:tc>
          <w:tcPr>
            <w:tcW w:w="709" w:type="dxa"/>
            <w:tcBorders>
              <w:top w:val="nil"/>
              <w:left w:val="nil"/>
              <w:bottom w:val="single" w:sz="4" w:space="0" w:color="auto"/>
              <w:right w:val="single" w:sz="4" w:space="0" w:color="auto"/>
            </w:tcBorders>
            <w:shd w:val="clear" w:color="auto" w:fill="auto"/>
            <w:noWrap/>
            <w:vAlign w:val="center"/>
            <w:hideMark/>
          </w:tcPr>
          <w:p w14:paraId="0F35E022"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62,380</w:t>
            </w:r>
          </w:p>
        </w:tc>
        <w:tc>
          <w:tcPr>
            <w:tcW w:w="787" w:type="dxa"/>
            <w:tcBorders>
              <w:top w:val="nil"/>
              <w:left w:val="nil"/>
              <w:bottom w:val="single" w:sz="4" w:space="0" w:color="auto"/>
              <w:right w:val="single" w:sz="4" w:space="0" w:color="auto"/>
            </w:tcBorders>
            <w:shd w:val="clear" w:color="auto" w:fill="auto"/>
            <w:noWrap/>
            <w:vAlign w:val="center"/>
            <w:hideMark/>
          </w:tcPr>
          <w:p w14:paraId="20E429CE"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54,483</w:t>
            </w:r>
          </w:p>
        </w:tc>
        <w:tc>
          <w:tcPr>
            <w:tcW w:w="739" w:type="dxa"/>
            <w:tcBorders>
              <w:top w:val="nil"/>
              <w:left w:val="nil"/>
              <w:bottom w:val="single" w:sz="4" w:space="0" w:color="auto"/>
              <w:right w:val="single" w:sz="4" w:space="0" w:color="auto"/>
            </w:tcBorders>
            <w:shd w:val="clear" w:color="auto" w:fill="auto"/>
            <w:noWrap/>
            <w:vAlign w:val="center"/>
            <w:hideMark/>
          </w:tcPr>
          <w:p w14:paraId="6C24992D"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92,110</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3154F4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100</w:t>
            </w:r>
          </w:p>
        </w:tc>
        <w:tc>
          <w:tcPr>
            <w:tcW w:w="567" w:type="dxa"/>
            <w:tcBorders>
              <w:top w:val="nil"/>
              <w:left w:val="nil"/>
              <w:bottom w:val="single" w:sz="4" w:space="0" w:color="auto"/>
              <w:right w:val="single" w:sz="4" w:space="0" w:color="auto"/>
            </w:tcBorders>
            <w:shd w:val="clear" w:color="auto" w:fill="auto"/>
            <w:noWrap/>
            <w:vAlign w:val="center"/>
            <w:hideMark/>
          </w:tcPr>
          <w:p w14:paraId="738F416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114</w:t>
            </w:r>
          </w:p>
        </w:tc>
        <w:tc>
          <w:tcPr>
            <w:tcW w:w="491" w:type="dxa"/>
            <w:tcBorders>
              <w:top w:val="nil"/>
              <w:left w:val="nil"/>
              <w:bottom w:val="single" w:sz="4" w:space="0" w:color="auto"/>
              <w:right w:val="single" w:sz="4" w:space="0" w:color="auto"/>
            </w:tcBorders>
            <w:shd w:val="clear" w:color="auto" w:fill="auto"/>
            <w:noWrap/>
            <w:vAlign w:val="center"/>
            <w:hideMark/>
          </w:tcPr>
          <w:p w14:paraId="59CD6B8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113</w:t>
            </w:r>
          </w:p>
        </w:tc>
        <w:tc>
          <w:tcPr>
            <w:tcW w:w="539" w:type="dxa"/>
            <w:tcBorders>
              <w:top w:val="nil"/>
              <w:left w:val="nil"/>
              <w:bottom w:val="single" w:sz="4" w:space="0" w:color="auto"/>
              <w:right w:val="single" w:sz="4" w:space="0" w:color="auto"/>
            </w:tcBorders>
            <w:shd w:val="clear" w:color="auto" w:fill="auto"/>
            <w:noWrap/>
            <w:vAlign w:val="center"/>
            <w:hideMark/>
          </w:tcPr>
          <w:p w14:paraId="38A3FDB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78</w:t>
            </w:r>
          </w:p>
        </w:tc>
        <w:tc>
          <w:tcPr>
            <w:tcW w:w="539" w:type="dxa"/>
            <w:tcBorders>
              <w:top w:val="nil"/>
              <w:left w:val="nil"/>
              <w:bottom w:val="single" w:sz="4" w:space="0" w:color="auto"/>
              <w:right w:val="single" w:sz="4" w:space="0" w:color="auto"/>
            </w:tcBorders>
            <w:shd w:val="clear" w:color="auto" w:fill="auto"/>
            <w:noWrap/>
            <w:vAlign w:val="center"/>
            <w:hideMark/>
          </w:tcPr>
          <w:p w14:paraId="0649ABE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131</w:t>
            </w:r>
          </w:p>
        </w:tc>
        <w:tc>
          <w:tcPr>
            <w:tcW w:w="517" w:type="dxa"/>
            <w:tcBorders>
              <w:top w:val="nil"/>
              <w:left w:val="nil"/>
              <w:bottom w:val="single" w:sz="4" w:space="0" w:color="auto"/>
              <w:right w:val="single" w:sz="4" w:space="0" w:color="auto"/>
            </w:tcBorders>
            <w:shd w:val="clear" w:color="auto" w:fill="auto"/>
            <w:noWrap/>
            <w:vAlign w:val="center"/>
            <w:hideMark/>
          </w:tcPr>
          <w:p w14:paraId="53557764"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169</w:t>
            </w:r>
          </w:p>
        </w:tc>
      </w:tr>
      <w:tr w:rsidR="005D174E" w:rsidRPr="005D174E" w14:paraId="464AF05F"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63966"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f) Rezerviranja</w:t>
            </w:r>
          </w:p>
        </w:tc>
        <w:tc>
          <w:tcPr>
            <w:tcW w:w="624" w:type="dxa"/>
            <w:tcBorders>
              <w:top w:val="nil"/>
              <w:left w:val="nil"/>
              <w:bottom w:val="single" w:sz="4" w:space="0" w:color="auto"/>
              <w:right w:val="single" w:sz="4" w:space="0" w:color="auto"/>
            </w:tcBorders>
            <w:shd w:val="clear" w:color="auto" w:fill="auto"/>
            <w:noWrap/>
            <w:vAlign w:val="center"/>
            <w:hideMark/>
          </w:tcPr>
          <w:p w14:paraId="0634FD49"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20,414</w:t>
            </w:r>
          </w:p>
        </w:tc>
        <w:tc>
          <w:tcPr>
            <w:tcW w:w="589" w:type="dxa"/>
            <w:tcBorders>
              <w:top w:val="nil"/>
              <w:left w:val="nil"/>
              <w:bottom w:val="single" w:sz="4" w:space="0" w:color="auto"/>
              <w:right w:val="single" w:sz="4" w:space="0" w:color="auto"/>
            </w:tcBorders>
            <w:shd w:val="clear" w:color="auto" w:fill="auto"/>
            <w:noWrap/>
            <w:vAlign w:val="center"/>
            <w:hideMark/>
          </w:tcPr>
          <w:p w14:paraId="39E59D55"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19,025</w:t>
            </w:r>
          </w:p>
        </w:tc>
        <w:tc>
          <w:tcPr>
            <w:tcW w:w="709" w:type="dxa"/>
            <w:tcBorders>
              <w:top w:val="nil"/>
              <w:left w:val="nil"/>
              <w:bottom w:val="single" w:sz="4" w:space="0" w:color="auto"/>
              <w:right w:val="single" w:sz="4" w:space="0" w:color="auto"/>
            </w:tcBorders>
            <w:shd w:val="clear" w:color="auto" w:fill="auto"/>
            <w:noWrap/>
            <w:vAlign w:val="center"/>
            <w:hideMark/>
          </w:tcPr>
          <w:p w14:paraId="38D1881E"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2,350</w:t>
            </w:r>
          </w:p>
        </w:tc>
        <w:tc>
          <w:tcPr>
            <w:tcW w:w="709" w:type="dxa"/>
            <w:tcBorders>
              <w:top w:val="nil"/>
              <w:left w:val="nil"/>
              <w:bottom w:val="single" w:sz="4" w:space="0" w:color="auto"/>
              <w:right w:val="single" w:sz="4" w:space="0" w:color="auto"/>
            </w:tcBorders>
            <w:shd w:val="clear" w:color="auto" w:fill="auto"/>
            <w:noWrap/>
            <w:vAlign w:val="center"/>
            <w:hideMark/>
          </w:tcPr>
          <w:p w14:paraId="595FB04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21,236</w:t>
            </w:r>
          </w:p>
        </w:tc>
        <w:tc>
          <w:tcPr>
            <w:tcW w:w="787" w:type="dxa"/>
            <w:tcBorders>
              <w:top w:val="nil"/>
              <w:left w:val="nil"/>
              <w:bottom w:val="single" w:sz="4" w:space="0" w:color="auto"/>
              <w:right w:val="single" w:sz="4" w:space="0" w:color="auto"/>
            </w:tcBorders>
            <w:shd w:val="clear" w:color="auto" w:fill="auto"/>
            <w:noWrap/>
            <w:vAlign w:val="center"/>
            <w:hideMark/>
          </w:tcPr>
          <w:p w14:paraId="46F980C9"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20,074</w:t>
            </w:r>
          </w:p>
        </w:tc>
        <w:tc>
          <w:tcPr>
            <w:tcW w:w="739" w:type="dxa"/>
            <w:tcBorders>
              <w:top w:val="nil"/>
              <w:left w:val="nil"/>
              <w:bottom w:val="single" w:sz="4" w:space="0" w:color="auto"/>
              <w:right w:val="single" w:sz="4" w:space="0" w:color="auto"/>
            </w:tcBorders>
            <w:shd w:val="clear" w:color="auto" w:fill="auto"/>
            <w:noWrap/>
            <w:vAlign w:val="center"/>
            <w:hideMark/>
          </w:tcPr>
          <w:p w14:paraId="6CCE6A52"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15,665</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5D1BAAF"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93</w:t>
            </w:r>
          </w:p>
        </w:tc>
        <w:tc>
          <w:tcPr>
            <w:tcW w:w="567" w:type="dxa"/>
            <w:tcBorders>
              <w:top w:val="nil"/>
              <w:left w:val="nil"/>
              <w:bottom w:val="single" w:sz="4" w:space="0" w:color="auto"/>
              <w:right w:val="single" w:sz="4" w:space="0" w:color="auto"/>
            </w:tcBorders>
            <w:shd w:val="clear" w:color="auto" w:fill="auto"/>
            <w:noWrap/>
            <w:vAlign w:val="center"/>
            <w:hideMark/>
          </w:tcPr>
          <w:p w14:paraId="19F39ED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w:t>
            </w:r>
          </w:p>
        </w:tc>
        <w:tc>
          <w:tcPr>
            <w:tcW w:w="491" w:type="dxa"/>
            <w:tcBorders>
              <w:top w:val="nil"/>
              <w:left w:val="nil"/>
              <w:bottom w:val="single" w:sz="4" w:space="0" w:color="auto"/>
              <w:right w:val="single" w:sz="4" w:space="0" w:color="auto"/>
            </w:tcBorders>
            <w:shd w:val="clear" w:color="auto" w:fill="auto"/>
            <w:noWrap/>
            <w:vAlign w:val="center"/>
            <w:hideMark/>
          </w:tcPr>
          <w:p w14:paraId="3220B09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w:t>
            </w:r>
          </w:p>
        </w:tc>
        <w:tc>
          <w:tcPr>
            <w:tcW w:w="539" w:type="dxa"/>
            <w:tcBorders>
              <w:top w:val="nil"/>
              <w:left w:val="nil"/>
              <w:bottom w:val="single" w:sz="4" w:space="0" w:color="auto"/>
              <w:right w:val="single" w:sz="4" w:space="0" w:color="auto"/>
            </w:tcBorders>
            <w:shd w:val="clear" w:color="auto" w:fill="auto"/>
            <w:noWrap/>
            <w:vAlign w:val="center"/>
            <w:hideMark/>
          </w:tcPr>
          <w:p w14:paraId="2B2248B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854</w:t>
            </w:r>
          </w:p>
        </w:tc>
        <w:tc>
          <w:tcPr>
            <w:tcW w:w="539" w:type="dxa"/>
            <w:tcBorders>
              <w:top w:val="nil"/>
              <w:left w:val="nil"/>
              <w:bottom w:val="single" w:sz="4" w:space="0" w:color="auto"/>
              <w:right w:val="single" w:sz="4" w:space="0" w:color="auto"/>
            </w:tcBorders>
            <w:shd w:val="clear" w:color="auto" w:fill="auto"/>
            <w:noWrap/>
            <w:vAlign w:val="center"/>
            <w:hideMark/>
          </w:tcPr>
          <w:p w14:paraId="5D4CB4D3"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667</w:t>
            </w:r>
          </w:p>
        </w:tc>
        <w:tc>
          <w:tcPr>
            <w:tcW w:w="517" w:type="dxa"/>
            <w:tcBorders>
              <w:top w:val="nil"/>
              <w:left w:val="nil"/>
              <w:bottom w:val="single" w:sz="4" w:space="0" w:color="auto"/>
              <w:right w:val="single" w:sz="4" w:space="0" w:color="auto"/>
            </w:tcBorders>
            <w:shd w:val="clear" w:color="auto" w:fill="auto"/>
            <w:noWrap/>
            <w:vAlign w:val="center"/>
            <w:hideMark/>
          </w:tcPr>
          <w:p w14:paraId="62C1F7C3"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78</w:t>
            </w:r>
          </w:p>
        </w:tc>
      </w:tr>
      <w:tr w:rsidR="005D174E" w:rsidRPr="005D174E" w14:paraId="71637EBF"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44201"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g) Tečajne razlike (nerealizirane)</w:t>
            </w:r>
          </w:p>
        </w:tc>
        <w:tc>
          <w:tcPr>
            <w:tcW w:w="624" w:type="dxa"/>
            <w:tcBorders>
              <w:top w:val="nil"/>
              <w:left w:val="nil"/>
              <w:bottom w:val="single" w:sz="4" w:space="0" w:color="auto"/>
              <w:right w:val="single" w:sz="4" w:space="0" w:color="auto"/>
            </w:tcBorders>
            <w:shd w:val="clear" w:color="auto" w:fill="auto"/>
            <w:noWrap/>
            <w:vAlign w:val="center"/>
            <w:hideMark/>
          </w:tcPr>
          <w:p w14:paraId="0C9503DF"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c>
          <w:tcPr>
            <w:tcW w:w="589" w:type="dxa"/>
            <w:tcBorders>
              <w:top w:val="nil"/>
              <w:left w:val="nil"/>
              <w:bottom w:val="single" w:sz="4" w:space="0" w:color="auto"/>
              <w:right w:val="single" w:sz="4" w:space="0" w:color="auto"/>
            </w:tcBorders>
            <w:shd w:val="clear" w:color="auto" w:fill="auto"/>
            <w:noWrap/>
            <w:vAlign w:val="center"/>
            <w:hideMark/>
          </w:tcPr>
          <w:p w14:paraId="4BC23DE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-230</w:t>
            </w:r>
          </w:p>
        </w:tc>
        <w:tc>
          <w:tcPr>
            <w:tcW w:w="709" w:type="dxa"/>
            <w:tcBorders>
              <w:top w:val="nil"/>
              <w:left w:val="nil"/>
              <w:bottom w:val="single" w:sz="4" w:space="0" w:color="auto"/>
              <w:right w:val="single" w:sz="4" w:space="0" w:color="auto"/>
            </w:tcBorders>
            <w:shd w:val="clear" w:color="auto" w:fill="auto"/>
            <w:noWrap/>
            <w:vAlign w:val="center"/>
            <w:hideMark/>
          </w:tcPr>
          <w:p w14:paraId="75CCBF98"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c>
          <w:tcPr>
            <w:tcW w:w="709" w:type="dxa"/>
            <w:tcBorders>
              <w:top w:val="nil"/>
              <w:left w:val="nil"/>
              <w:bottom w:val="single" w:sz="4" w:space="0" w:color="auto"/>
              <w:right w:val="single" w:sz="4" w:space="0" w:color="auto"/>
            </w:tcBorders>
            <w:shd w:val="clear" w:color="auto" w:fill="auto"/>
            <w:noWrap/>
            <w:vAlign w:val="center"/>
            <w:hideMark/>
          </w:tcPr>
          <w:p w14:paraId="4ADF28C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6E2C05D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29E85DF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5268F52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1F9132F5"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205CA26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1CCFAC4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6611E01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56CF7FB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3C29B9" w14:paraId="218A4D34" w14:textId="77777777" w:rsidTr="00C36D8B">
        <w:trPr>
          <w:gridAfter w:val="1"/>
          <w:wAfter w:w="11" w:type="dxa"/>
          <w:trHeight w:val="559"/>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25B7A"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h) Ostala usklađenja za nenovčane transakcije i nerealizirane dobitke i gubitke</w:t>
            </w:r>
          </w:p>
        </w:tc>
        <w:tc>
          <w:tcPr>
            <w:tcW w:w="624" w:type="dxa"/>
            <w:tcBorders>
              <w:top w:val="nil"/>
              <w:left w:val="nil"/>
              <w:bottom w:val="single" w:sz="4" w:space="0" w:color="auto"/>
              <w:right w:val="single" w:sz="4" w:space="0" w:color="auto"/>
            </w:tcBorders>
            <w:shd w:val="clear" w:color="auto" w:fill="auto"/>
            <w:noWrap/>
            <w:vAlign w:val="center"/>
            <w:hideMark/>
          </w:tcPr>
          <w:p w14:paraId="227C14F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0D3DF43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1CCDE42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21B76D2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14E39D6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7B1B4F2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61B7EB2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67C5E1C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2D72A31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21E7C4D5"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5376F58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15B6D15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C36D8B" w:rsidRPr="005D174E" w14:paraId="367CBD68" w14:textId="77777777" w:rsidTr="00C36D8B">
        <w:trPr>
          <w:gridAfter w:val="1"/>
          <w:wAfter w:w="11" w:type="dxa"/>
          <w:trHeight w:val="513"/>
        </w:trPr>
        <w:tc>
          <w:tcPr>
            <w:tcW w:w="161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51C07FC2"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I.  Povećanje ili smanjenje novčanih tokova prije promjena u radnom kapitalu    </w:t>
            </w:r>
          </w:p>
        </w:tc>
        <w:tc>
          <w:tcPr>
            <w:tcW w:w="624" w:type="dxa"/>
            <w:tcBorders>
              <w:top w:val="nil"/>
              <w:left w:val="nil"/>
              <w:bottom w:val="single" w:sz="4" w:space="0" w:color="auto"/>
              <w:right w:val="single" w:sz="4" w:space="0" w:color="auto"/>
            </w:tcBorders>
            <w:shd w:val="clear" w:color="000000" w:fill="FFFF99"/>
            <w:noWrap/>
            <w:vAlign w:val="center"/>
            <w:hideMark/>
          </w:tcPr>
          <w:p w14:paraId="60F21456"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204,562</w:t>
            </w:r>
          </w:p>
        </w:tc>
        <w:tc>
          <w:tcPr>
            <w:tcW w:w="589" w:type="dxa"/>
            <w:tcBorders>
              <w:top w:val="nil"/>
              <w:left w:val="nil"/>
              <w:bottom w:val="single" w:sz="4" w:space="0" w:color="auto"/>
              <w:right w:val="single" w:sz="4" w:space="0" w:color="auto"/>
            </w:tcBorders>
            <w:shd w:val="clear" w:color="000000" w:fill="FFFF99"/>
            <w:noWrap/>
            <w:vAlign w:val="center"/>
            <w:hideMark/>
          </w:tcPr>
          <w:p w14:paraId="4202FF6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434,531</w:t>
            </w:r>
          </w:p>
        </w:tc>
        <w:tc>
          <w:tcPr>
            <w:tcW w:w="709" w:type="dxa"/>
            <w:tcBorders>
              <w:top w:val="nil"/>
              <w:left w:val="nil"/>
              <w:bottom w:val="single" w:sz="4" w:space="0" w:color="auto"/>
              <w:right w:val="single" w:sz="4" w:space="0" w:color="auto"/>
            </w:tcBorders>
            <w:shd w:val="clear" w:color="000000" w:fill="FFFF99"/>
            <w:noWrap/>
            <w:vAlign w:val="center"/>
            <w:hideMark/>
          </w:tcPr>
          <w:p w14:paraId="080E1726"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19,996</w:t>
            </w:r>
          </w:p>
        </w:tc>
        <w:tc>
          <w:tcPr>
            <w:tcW w:w="709" w:type="dxa"/>
            <w:tcBorders>
              <w:top w:val="nil"/>
              <w:left w:val="nil"/>
              <w:bottom w:val="single" w:sz="4" w:space="0" w:color="auto"/>
              <w:right w:val="single" w:sz="4" w:space="0" w:color="auto"/>
            </w:tcBorders>
            <w:shd w:val="clear" w:color="000000" w:fill="FFFF99"/>
            <w:noWrap/>
            <w:vAlign w:val="center"/>
            <w:hideMark/>
          </w:tcPr>
          <w:p w14:paraId="1F9ACDC5"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387,191</w:t>
            </w:r>
          </w:p>
        </w:tc>
        <w:tc>
          <w:tcPr>
            <w:tcW w:w="787" w:type="dxa"/>
            <w:tcBorders>
              <w:top w:val="nil"/>
              <w:left w:val="nil"/>
              <w:bottom w:val="single" w:sz="4" w:space="0" w:color="auto"/>
              <w:right w:val="single" w:sz="4" w:space="0" w:color="auto"/>
            </w:tcBorders>
            <w:shd w:val="clear" w:color="000000" w:fill="FFFF99"/>
            <w:noWrap/>
            <w:vAlign w:val="center"/>
            <w:hideMark/>
          </w:tcPr>
          <w:p w14:paraId="10D4C48D"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368,382</w:t>
            </w:r>
          </w:p>
        </w:tc>
        <w:tc>
          <w:tcPr>
            <w:tcW w:w="739" w:type="dxa"/>
            <w:tcBorders>
              <w:top w:val="nil"/>
              <w:left w:val="nil"/>
              <w:bottom w:val="single" w:sz="4" w:space="0" w:color="auto"/>
              <w:right w:val="single" w:sz="4" w:space="0" w:color="auto"/>
            </w:tcBorders>
            <w:shd w:val="clear" w:color="000000" w:fill="FFFF99"/>
            <w:noWrap/>
            <w:vAlign w:val="center"/>
            <w:hideMark/>
          </w:tcPr>
          <w:p w14:paraId="4D8521B9"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-244,671</w:t>
            </w:r>
          </w:p>
        </w:tc>
        <w:tc>
          <w:tcPr>
            <w:tcW w:w="601" w:type="dxa"/>
            <w:tcBorders>
              <w:top w:val="nil"/>
              <w:left w:val="single" w:sz="4" w:space="0" w:color="auto"/>
              <w:bottom w:val="single" w:sz="4" w:space="0" w:color="auto"/>
              <w:right w:val="single" w:sz="4" w:space="0" w:color="auto"/>
            </w:tcBorders>
            <w:shd w:val="clear" w:color="000000" w:fill="FFFF99"/>
            <w:noWrap/>
            <w:vAlign w:val="center"/>
            <w:hideMark/>
          </w:tcPr>
          <w:p w14:paraId="076BA182"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212</w:t>
            </w:r>
          </w:p>
        </w:tc>
        <w:tc>
          <w:tcPr>
            <w:tcW w:w="567" w:type="dxa"/>
            <w:tcBorders>
              <w:top w:val="nil"/>
              <w:left w:val="nil"/>
              <w:bottom w:val="single" w:sz="4" w:space="0" w:color="auto"/>
              <w:right w:val="single" w:sz="4" w:space="0" w:color="auto"/>
            </w:tcBorders>
            <w:shd w:val="clear" w:color="000000" w:fill="FFFF99"/>
            <w:noWrap/>
            <w:vAlign w:val="center"/>
            <w:hideMark/>
          </w:tcPr>
          <w:p w14:paraId="471FAFE6"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w:t>
            </w:r>
          </w:p>
        </w:tc>
        <w:tc>
          <w:tcPr>
            <w:tcW w:w="491" w:type="dxa"/>
            <w:tcBorders>
              <w:top w:val="nil"/>
              <w:left w:val="nil"/>
              <w:bottom w:val="single" w:sz="4" w:space="0" w:color="auto"/>
              <w:right w:val="single" w:sz="4" w:space="0" w:color="auto"/>
            </w:tcBorders>
            <w:shd w:val="clear" w:color="000000" w:fill="FFFF99"/>
            <w:noWrap/>
            <w:vAlign w:val="center"/>
            <w:hideMark/>
          </w:tcPr>
          <w:p w14:paraId="25ABE2D2"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w:t>
            </w:r>
          </w:p>
        </w:tc>
        <w:tc>
          <w:tcPr>
            <w:tcW w:w="539" w:type="dxa"/>
            <w:tcBorders>
              <w:top w:val="nil"/>
              <w:left w:val="nil"/>
              <w:bottom w:val="single" w:sz="4" w:space="0" w:color="auto"/>
              <w:right w:val="single" w:sz="4" w:space="0" w:color="auto"/>
            </w:tcBorders>
            <w:shd w:val="clear" w:color="000000" w:fill="FFFF99"/>
            <w:noWrap/>
            <w:vAlign w:val="center"/>
            <w:hideMark/>
          </w:tcPr>
          <w:p w14:paraId="4E296B14"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1842</w:t>
            </w:r>
          </w:p>
        </w:tc>
        <w:tc>
          <w:tcPr>
            <w:tcW w:w="539" w:type="dxa"/>
            <w:tcBorders>
              <w:top w:val="nil"/>
              <w:left w:val="nil"/>
              <w:bottom w:val="single" w:sz="4" w:space="0" w:color="auto"/>
              <w:right w:val="single" w:sz="4" w:space="0" w:color="auto"/>
            </w:tcBorders>
            <w:shd w:val="clear" w:color="000000" w:fill="FFFF99"/>
            <w:noWrap/>
            <w:vAlign w:val="center"/>
            <w:hideMark/>
          </w:tcPr>
          <w:p w14:paraId="25FDC17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-1224</w:t>
            </w:r>
          </w:p>
        </w:tc>
        <w:tc>
          <w:tcPr>
            <w:tcW w:w="517" w:type="dxa"/>
            <w:tcBorders>
              <w:top w:val="nil"/>
              <w:left w:val="nil"/>
              <w:bottom w:val="single" w:sz="4" w:space="0" w:color="auto"/>
              <w:right w:val="single" w:sz="4" w:space="0" w:color="auto"/>
            </w:tcBorders>
            <w:shd w:val="clear" w:color="000000" w:fill="FFFF99"/>
            <w:noWrap/>
            <w:vAlign w:val="center"/>
            <w:hideMark/>
          </w:tcPr>
          <w:p w14:paraId="12F4055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-66</w:t>
            </w:r>
          </w:p>
        </w:tc>
      </w:tr>
      <w:tr w:rsidR="00C36D8B" w:rsidRPr="005D174E" w14:paraId="64E7E332"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6A7B1579"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3. Promjene u radnom kapitalu </w:t>
            </w:r>
          </w:p>
        </w:tc>
        <w:tc>
          <w:tcPr>
            <w:tcW w:w="624" w:type="dxa"/>
            <w:tcBorders>
              <w:top w:val="nil"/>
              <w:left w:val="nil"/>
              <w:bottom w:val="single" w:sz="4" w:space="0" w:color="auto"/>
              <w:right w:val="single" w:sz="4" w:space="0" w:color="auto"/>
            </w:tcBorders>
            <w:shd w:val="clear" w:color="000000" w:fill="FFFFCC"/>
            <w:noWrap/>
            <w:vAlign w:val="center"/>
            <w:hideMark/>
          </w:tcPr>
          <w:p w14:paraId="0EF3A2DE"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-85,963</w:t>
            </w:r>
          </w:p>
        </w:tc>
        <w:tc>
          <w:tcPr>
            <w:tcW w:w="589" w:type="dxa"/>
            <w:tcBorders>
              <w:top w:val="nil"/>
              <w:left w:val="nil"/>
              <w:bottom w:val="single" w:sz="4" w:space="0" w:color="auto"/>
              <w:right w:val="single" w:sz="4" w:space="0" w:color="auto"/>
            </w:tcBorders>
            <w:shd w:val="clear" w:color="000000" w:fill="FFFFCC"/>
            <w:noWrap/>
            <w:vAlign w:val="center"/>
            <w:hideMark/>
          </w:tcPr>
          <w:p w14:paraId="33BBE54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149,354</w:t>
            </w:r>
          </w:p>
        </w:tc>
        <w:tc>
          <w:tcPr>
            <w:tcW w:w="709" w:type="dxa"/>
            <w:tcBorders>
              <w:top w:val="nil"/>
              <w:left w:val="nil"/>
              <w:bottom w:val="single" w:sz="4" w:space="0" w:color="auto"/>
              <w:right w:val="single" w:sz="4" w:space="0" w:color="auto"/>
            </w:tcBorders>
            <w:shd w:val="clear" w:color="000000" w:fill="FFFFCC"/>
            <w:noWrap/>
            <w:vAlign w:val="center"/>
            <w:hideMark/>
          </w:tcPr>
          <w:p w14:paraId="4A58C630"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541,254</w:t>
            </w:r>
          </w:p>
        </w:tc>
        <w:tc>
          <w:tcPr>
            <w:tcW w:w="709" w:type="dxa"/>
            <w:tcBorders>
              <w:top w:val="nil"/>
              <w:left w:val="nil"/>
              <w:bottom w:val="single" w:sz="4" w:space="0" w:color="auto"/>
              <w:right w:val="single" w:sz="4" w:space="0" w:color="auto"/>
            </w:tcBorders>
            <w:shd w:val="clear" w:color="000000" w:fill="FFFFCC"/>
            <w:noWrap/>
            <w:vAlign w:val="center"/>
            <w:hideMark/>
          </w:tcPr>
          <w:p w14:paraId="4AB80C02"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-82,229</w:t>
            </w:r>
          </w:p>
        </w:tc>
        <w:tc>
          <w:tcPr>
            <w:tcW w:w="787" w:type="dxa"/>
            <w:tcBorders>
              <w:top w:val="nil"/>
              <w:left w:val="nil"/>
              <w:bottom w:val="single" w:sz="4" w:space="0" w:color="auto"/>
              <w:right w:val="single" w:sz="4" w:space="0" w:color="auto"/>
            </w:tcBorders>
            <w:shd w:val="clear" w:color="000000" w:fill="FFFFCC"/>
            <w:noWrap/>
            <w:vAlign w:val="center"/>
            <w:hideMark/>
          </w:tcPr>
          <w:p w14:paraId="11B18A23" w14:textId="142D9B3E" w:rsidR="005D174E" w:rsidRPr="005D174E" w:rsidRDefault="00C36D8B" w:rsidP="00C36D8B">
            <w:pPr>
              <w:spacing w:after="0" w:line="240" w:lineRule="auto"/>
              <w:jc w:val="right"/>
              <w:rPr>
                <w:rFonts w:ascii="Calibri" w:eastAsia="Times New Roman" w:hAnsi="Calibri" w:cs="Calibri"/>
                <w:b/>
                <w:bCs/>
                <w:color w:val="000000"/>
                <w:sz w:val="10"/>
                <w:szCs w:val="10"/>
                <w:lang w:val="hr-HR" w:eastAsia="hr-HR"/>
              </w:rPr>
            </w:pPr>
            <w:r>
              <w:rPr>
                <w:rFonts w:ascii="Calibri" w:eastAsia="Times New Roman" w:hAnsi="Calibri" w:cs="Calibri"/>
                <w:b/>
                <w:bCs/>
                <w:color w:val="000000"/>
                <w:sz w:val="10"/>
                <w:szCs w:val="10"/>
                <w:lang w:val="hr-HR" w:eastAsia="hr-HR"/>
              </w:rPr>
              <w:t>5,938,052</w:t>
            </w:r>
          </w:p>
        </w:tc>
        <w:tc>
          <w:tcPr>
            <w:tcW w:w="739" w:type="dxa"/>
            <w:tcBorders>
              <w:top w:val="nil"/>
              <w:left w:val="nil"/>
              <w:bottom w:val="single" w:sz="4" w:space="0" w:color="auto"/>
              <w:right w:val="single" w:sz="4" w:space="0" w:color="auto"/>
            </w:tcBorders>
            <w:shd w:val="clear" w:color="000000" w:fill="FFFFCC"/>
            <w:noWrap/>
            <w:vAlign w:val="center"/>
            <w:hideMark/>
          </w:tcPr>
          <w:p w14:paraId="630D1949"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831,049</w:t>
            </w:r>
          </w:p>
        </w:tc>
        <w:tc>
          <w:tcPr>
            <w:tcW w:w="601" w:type="dxa"/>
            <w:tcBorders>
              <w:top w:val="nil"/>
              <w:left w:val="single" w:sz="4" w:space="0" w:color="auto"/>
              <w:bottom w:val="single" w:sz="4" w:space="0" w:color="auto"/>
              <w:right w:val="single" w:sz="4" w:space="0" w:color="auto"/>
            </w:tcBorders>
            <w:shd w:val="clear" w:color="000000" w:fill="FFFFCC"/>
            <w:noWrap/>
            <w:vAlign w:val="center"/>
            <w:hideMark/>
          </w:tcPr>
          <w:p w14:paraId="088FE4AF"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-174</w:t>
            </w:r>
          </w:p>
        </w:tc>
        <w:tc>
          <w:tcPr>
            <w:tcW w:w="567" w:type="dxa"/>
            <w:tcBorders>
              <w:top w:val="nil"/>
              <w:left w:val="nil"/>
              <w:bottom w:val="single" w:sz="4" w:space="0" w:color="auto"/>
              <w:right w:val="single" w:sz="4" w:space="0" w:color="auto"/>
            </w:tcBorders>
            <w:shd w:val="clear" w:color="000000" w:fill="FFFFCC"/>
            <w:noWrap/>
            <w:vAlign w:val="center"/>
            <w:hideMark/>
          </w:tcPr>
          <w:p w14:paraId="1344B4EA"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362</w:t>
            </w:r>
          </w:p>
        </w:tc>
        <w:tc>
          <w:tcPr>
            <w:tcW w:w="491" w:type="dxa"/>
            <w:tcBorders>
              <w:top w:val="nil"/>
              <w:left w:val="nil"/>
              <w:bottom w:val="single" w:sz="4" w:space="0" w:color="auto"/>
              <w:right w:val="single" w:sz="4" w:space="0" w:color="auto"/>
            </w:tcBorders>
            <w:shd w:val="clear" w:color="000000" w:fill="FFFFCC"/>
            <w:noWrap/>
            <w:vAlign w:val="center"/>
            <w:hideMark/>
          </w:tcPr>
          <w:p w14:paraId="4DDD3658"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-658</w:t>
            </w:r>
          </w:p>
        </w:tc>
        <w:tc>
          <w:tcPr>
            <w:tcW w:w="539" w:type="dxa"/>
            <w:tcBorders>
              <w:top w:val="nil"/>
              <w:left w:val="nil"/>
              <w:bottom w:val="single" w:sz="4" w:space="0" w:color="auto"/>
              <w:right w:val="single" w:sz="4" w:space="0" w:color="auto"/>
            </w:tcBorders>
            <w:shd w:val="clear" w:color="000000" w:fill="FFFFCC"/>
            <w:noWrap/>
            <w:vAlign w:val="center"/>
            <w:hideMark/>
          </w:tcPr>
          <w:p w14:paraId="3A7AB6CB"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1097</w:t>
            </w:r>
          </w:p>
        </w:tc>
        <w:tc>
          <w:tcPr>
            <w:tcW w:w="539" w:type="dxa"/>
            <w:tcBorders>
              <w:top w:val="nil"/>
              <w:left w:val="nil"/>
              <w:bottom w:val="single" w:sz="4" w:space="0" w:color="auto"/>
              <w:right w:val="single" w:sz="4" w:space="0" w:color="auto"/>
            </w:tcBorders>
            <w:shd w:val="clear" w:color="000000" w:fill="FFFFCC"/>
            <w:noWrap/>
            <w:vAlign w:val="center"/>
            <w:hideMark/>
          </w:tcPr>
          <w:p w14:paraId="10C3680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154</w:t>
            </w:r>
          </w:p>
        </w:tc>
        <w:tc>
          <w:tcPr>
            <w:tcW w:w="517" w:type="dxa"/>
            <w:tcBorders>
              <w:top w:val="nil"/>
              <w:left w:val="nil"/>
              <w:bottom w:val="single" w:sz="4" w:space="0" w:color="auto"/>
              <w:right w:val="single" w:sz="4" w:space="0" w:color="auto"/>
            </w:tcBorders>
            <w:shd w:val="clear" w:color="000000" w:fill="FFFFCC"/>
            <w:noWrap/>
            <w:vAlign w:val="center"/>
            <w:hideMark/>
          </w:tcPr>
          <w:p w14:paraId="3379DB8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14</w:t>
            </w:r>
          </w:p>
        </w:tc>
      </w:tr>
      <w:tr w:rsidR="005D174E" w:rsidRPr="005D174E" w14:paraId="18F47584"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3D97F"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a) Povećanje ili smanjenje kratkoročnih obveza</w:t>
            </w:r>
          </w:p>
        </w:tc>
        <w:tc>
          <w:tcPr>
            <w:tcW w:w="624" w:type="dxa"/>
            <w:tcBorders>
              <w:top w:val="nil"/>
              <w:left w:val="nil"/>
              <w:bottom w:val="single" w:sz="4" w:space="0" w:color="auto"/>
              <w:right w:val="single" w:sz="4" w:space="0" w:color="auto"/>
            </w:tcBorders>
            <w:shd w:val="clear" w:color="auto" w:fill="auto"/>
            <w:noWrap/>
            <w:vAlign w:val="center"/>
            <w:hideMark/>
          </w:tcPr>
          <w:p w14:paraId="41BB98EE"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-85,733</w:t>
            </w:r>
          </w:p>
        </w:tc>
        <w:tc>
          <w:tcPr>
            <w:tcW w:w="589" w:type="dxa"/>
            <w:tcBorders>
              <w:top w:val="nil"/>
              <w:left w:val="nil"/>
              <w:bottom w:val="single" w:sz="4" w:space="0" w:color="auto"/>
              <w:right w:val="single" w:sz="4" w:space="0" w:color="auto"/>
            </w:tcBorders>
            <w:shd w:val="clear" w:color="auto" w:fill="auto"/>
            <w:noWrap/>
            <w:vAlign w:val="center"/>
            <w:hideMark/>
          </w:tcPr>
          <w:p w14:paraId="54E6BA5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256,923</w:t>
            </w:r>
          </w:p>
        </w:tc>
        <w:tc>
          <w:tcPr>
            <w:tcW w:w="709" w:type="dxa"/>
            <w:tcBorders>
              <w:top w:val="nil"/>
              <w:left w:val="nil"/>
              <w:bottom w:val="single" w:sz="4" w:space="0" w:color="auto"/>
              <w:right w:val="single" w:sz="4" w:space="0" w:color="auto"/>
            </w:tcBorders>
            <w:shd w:val="clear" w:color="auto" w:fill="auto"/>
            <w:noWrap/>
            <w:vAlign w:val="center"/>
            <w:hideMark/>
          </w:tcPr>
          <w:p w14:paraId="3287EB02"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527,325</w:t>
            </w:r>
          </w:p>
        </w:tc>
        <w:tc>
          <w:tcPr>
            <w:tcW w:w="709" w:type="dxa"/>
            <w:tcBorders>
              <w:top w:val="nil"/>
              <w:left w:val="nil"/>
              <w:bottom w:val="single" w:sz="4" w:space="0" w:color="auto"/>
              <w:right w:val="single" w:sz="4" w:space="0" w:color="auto"/>
            </w:tcBorders>
            <w:shd w:val="clear" w:color="auto" w:fill="auto"/>
            <w:noWrap/>
            <w:vAlign w:val="center"/>
            <w:hideMark/>
          </w:tcPr>
          <w:p w14:paraId="234F7D2D"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-85,733</w:t>
            </w:r>
          </w:p>
        </w:tc>
        <w:tc>
          <w:tcPr>
            <w:tcW w:w="787" w:type="dxa"/>
            <w:tcBorders>
              <w:top w:val="nil"/>
              <w:left w:val="nil"/>
              <w:bottom w:val="single" w:sz="4" w:space="0" w:color="auto"/>
              <w:right w:val="single" w:sz="4" w:space="0" w:color="auto"/>
            </w:tcBorders>
            <w:shd w:val="clear" w:color="auto" w:fill="auto"/>
            <w:noWrap/>
            <w:vAlign w:val="center"/>
            <w:hideMark/>
          </w:tcPr>
          <w:p w14:paraId="3B81EBD5"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6,133,596</w:t>
            </w:r>
          </w:p>
        </w:tc>
        <w:tc>
          <w:tcPr>
            <w:tcW w:w="739" w:type="dxa"/>
            <w:tcBorders>
              <w:top w:val="nil"/>
              <w:left w:val="nil"/>
              <w:bottom w:val="single" w:sz="4" w:space="0" w:color="auto"/>
              <w:right w:val="single" w:sz="4" w:space="0" w:color="auto"/>
            </w:tcBorders>
            <w:shd w:val="clear" w:color="auto" w:fill="auto"/>
            <w:noWrap/>
            <w:vAlign w:val="center"/>
            <w:hideMark/>
          </w:tcPr>
          <w:p w14:paraId="024124F9"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880,035</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83408B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-300</w:t>
            </w:r>
          </w:p>
        </w:tc>
        <w:tc>
          <w:tcPr>
            <w:tcW w:w="567" w:type="dxa"/>
            <w:tcBorders>
              <w:top w:val="nil"/>
              <w:left w:val="nil"/>
              <w:bottom w:val="single" w:sz="4" w:space="0" w:color="auto"/>
              <w:right w:val="single" w:sz="4" w:space="0" w:color="auto"/>
            </w:tcBorders>
            <w:shd w:val="clear" w:color="auto" w:fill="auto"/>
            <w:noWrap/>
            <w:vAlign w:val="center"/>
            <w:hideMark/>
          </w:tcPr>
          <w:p w14:paraId="1F3F77C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205</w:t>
            </w:r>
          </w:p>
        </w:tc>
        <w:tc>
          <w:tcPr>
            <w:tcW w:w="491" w:type="dxa"/>
            <w:tcBorders>
              <w:top w:val="nil"/>
              <w:left w:val="nil"/>
              <w:bottom w:val="single" w:sz="4" w:space="0" w:color="auto"/>
              <w:right w:val="single" w:sz="4" w:space="0" w:color="auto"/>
            </w:tcBorders>
            <w:shd w:val="clear" w:color="auto" w:fill="auto"/>
            <w:noWrap/>
            <w:vAlign w:val="center"/>
            <w:hideMark/>
          </w:tcPr>
          <w:p w14:paraId="60E1E9B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-615</w:t>
            </w:r>
          </w:p>
        </w:tc>
        <w:tc>
          <w:tcPr>
            <w:tcW w:w="539" w:type="dxa"/>
            <w:tcBorders>
              <w:top w:val="nil"/>
              <w:left w:val="nil"/>
              <w:bottom w:val="single" w:sz="4" w:space="0" w:color="auto"/>
              <w:right w:val="single" w:sz="4" w:space="0" w:color="auto"/>
            </w:tcBorders>
            <w:shd w:val="clear" w:color="auto" w:fill="auto"/>
            <w:noWrap/>
            <w:vAlign w:val="center"/>
            <w:hideMark/>
          </w:tcPr>
          <w:p w14:paraId="55D04A6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1163</w:t>
            </w:r>
          </w:p>
        </w:tc>
        <w:tc>
          <w:tcPr>
            <w:tcW w:w="539" w:type="dxa"/>
            <w:tcBorders>
              <w:top w:val="nil"/>
              <w:left w:val="nil"/>
              <w:bottom w:val="single" w:sz="4" w:space="0" w:color="auto"/>
              <w:right w:val="single" w:sz="4" w:space="0" w:color="auto"/>
            </w:tcBorders>
            <w:shd w:val="clear" w:color="auto" w:fill="auto"/>
            <w:noWrap/>
            <w:vAlign w:val="center"/>
            <w:hideMark/>
          </w:tcPr>
          <w:p w14:paraId="32C3365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167</w:t>
            </w:r>
          </w:p>
        </w:tc>
        <w:tc>
          <w:tcPr>
            <w:tcW w:w="517" w:type="dxa"/>
            <w:tcBorders>
              <w:top w:val="nil"/>
              <w:left w:val="nil"/>
              <w:bottom w:val="single" w:sz="4" w:space="0" w:color="auto"/>
              <w:right w:val="single" w:sz="4" w:space="0" w:color="auto"/>
            </w:tcBorders>
            <w:shd w:val="clear" w:color="auto" w:fill="auto"/>
            <w:noWrap/>
            <w:vAlign w:val="center"/>
            <w:hideMark/>
          </w:tcPr>
          <w:p w14:paraId="0608C183"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14</w:t>
            </w:r>
          </w:p>
        </w:tc>
      </w:tr>
      <w:tr w:rsidR="005D174E" w:rsidRPr="005D174E" w14:paraId="4042A5F7"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D01E5"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b) Povećanje ili smanjenje kratkotrajnih potraživanja</w:t>
            </w:r>
          </w:p>
        </w:tc>
        <w:tc>
          <w:tcPr>
            <w:tcW w:w="624" w:type="dxa"/>
            <w:tcBorders>
              <w:top w:val="nil"/>
              <w:left w:val="nil"/>
              <w:bottom w:val="single" w:sz="4" w:space="0" w:color="auto"/>
              <w:right w:val="single" w:sz="4" w:space="0" w:color="auto"/>
            </w:tcBorders>
            <w:shd w:val="clear" w:color="auto" w:fill="auto"/>
            <w:noWrap/>
            <w:vAlign w:val="center"/>
            <w:hideMark/>
          </w:tcPr>
          <w:p w14:paraId="264EB032"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18,833</w:t>
            </w:r>
          </w:p>
        </w:tc>
        <w:tc>
          <w:tcPr>
            <w:tcW w:w="589" w:type="dxa"/>
            <w:tcBorders>
              <w:top w:val="nil"/>
              <w:left w:val="nil"/>
              <w:bottom w:val="single" w:sz="4" w:space="0" w:color="auto"/>
              <w:right w:val="single" w:sz="4" w:space="0" w:color="auto"/>
            </w:tcBorders>
            <w:shd w:val="clear" w:color="auto" w:fill="auto"/>
            <w:noWrap/>
            <w:vAlign w:val="center"/>
            <w:hideMark/>
          </w:tcPr>
          <w:p w14:paraId="33CA2756"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-92,647</w:t>
            </w:r>
          </w:p>
        </w:tc>
        <w:tc>
          <w:tcPr>
            <w:tcW w:w="709" w:type="dxa"/>
            <w:tcBorders>
              <w:top w:val="nil"/>
              <w:left w:val="nil"/>
              <w:bottom w:val="single" w:sz="4" w:space="0" w:color="auto"/>
              <w:right w:val="single" w:sz="4" w:space="0" w:color="auto"/>
            </w:tcBorders>
            <w:shd w:val="clear" w:color="auto" w:fill="auto"/>
            <w:noWrap/>
            <w:vAlign w:val="center"/>
            <w:hideMark/>
          </w:tcPr>
          <w:p w14:paraId="6D53D86B"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12,270</w:t>
            </w:r>
          </w:p>
        </w:tc>
        <w:tc>
          <w:tcPr>
            <w:tcW w:w="709" w:type="dxa"/>
            <w:tcBorders>
              <w:top w:val="nil"/>
              <w:left w:val="nil"/>
              <w:bottom w:val="single" w:sz="4" w:space="0" w:color="auto"/>
              <w:right w:val="single" w:sz="4" w:space="0" w:color="auto"/>
            </w:tcBorders>
            <w:shd w:val="clear" w:color="auto" w:fill="auto"/>
            <w:noWrap/>
            <w:vAlign w:val="center"/>
            <w:hideMark/>
          </w:tcPr>
          <w:p w14:paraId="44A27A54"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18,966</w:t>
            </w:r>
          </w:p>
        </w:tc>
        <w:tc>
          <w:tcPr>
            <w:tcW w:w="787" w:type="dxa"/>
            <w:tcBorders>
              <w:top w:val="nil"/>
              <w:left w:val="nil"/>
              <w:bottom w:val="single" w:sz="4" w:space="0" w:color="auto"/>
              <w:right w:val="single" w:sz="4" w:space="0" w:color="auto"/>
            </w:tcBorders>
            <w:shd w:val="clear" w:color="auto" w:fill="auto"/>
            <w:noWrap/>
            <w:vAlign w:val="center"/>
            <w:hideMark/>
          </w:tcPr>
          <w:p w14:paraId="283BD34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-96,208</w:t>
            </w:r>
          </w:p>
        </w:tc>
        <w:tc>
          <w:tcPr>
            <w:tcW w:w="739" w:type="dxa"/>
            <w:tcBorders>
              <w:top w:val="nil"/>
              <w:left w:val="nil"/>
              <w:bottom w:val="single" w:sz="4" w:space="0" w:color="auto"/>
              <w:right w:val="single" w:sz="4" w:space="0" w:color="auto"/>
            </w:tcBorders>
            <w:shd w:val="clear" w:color="auto" w:fill="auto"/>
            <w:noWrap/>
            <w:vAlign w:val="center"/>
            <w:hideMark/>
          </w:tcPr>
          <w:p w14:paraId="1A25918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-56,482</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2E4BD09D"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-492</w:t>
            </w:r>
          </w:p>
        </w:tc>
        <w:tc>
          <w:tcPr>
            <w:tcW w:w="567" w:type="dxa"/>
            <w:tcBorders>
              <w:top w:val="nil"/>
              <w:left w:val="nil"/>
              <w:bottom w:val="single" w:sz="4" w:space="0" w:color="auto"/>
              <w:right w:val="single" w:sz="4" w:space="0" w:color="auto"/>
            </w:tcBorders>
            <w:shd w:val="clear" w:color="auto" w:fill="auto"/>
            <w:noWrap/>
            <w:vAlign w:val="center"/>
            <w:hideMark/>
          </w:tcPr>
          <w:p w14:paraId="2D8EED34"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-13</w:t>
            </w:r>
          </w:p>
        </w:tc>
        <w:tc>
          <w:tcPr>
            <w:tcW w:w="491" w:type="dxa"/>
            <w:tcBorders>
              <w:top w:val="nil"/>
              <w:left w:val="nil"/>
              <w:bottom w:val="single" w:sz="4" w:space="0" w:color="auto"/>
              <w:right w:val="single" w:sz="4" w:space="0" w:color="auto"/>
            </w:tcBorders>
            <w:shd w:val="clear" w:color="auto" w:fill="auto"/>
            <w:noWrap/>
            <w:vAlign w:val="center"/>
            <w:hideMark/>
          </w:tcPr>
          <w:p w14:paraId="5F2EB96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65</w:t>
            </w:r>
          </w:p>
        </w:tc>
        <w:tc>
          <w:tcPr>
            <w:tcW w:w="539" w:type="dxa"/>
            <w:tcBorders>
              <w:top w:val="nil"/>
              <w:left w:val="nil"/>
              <w:bottom w:val="single" w:sz="4" w:space="0" w:color="auto"/>
              <w:right w:val="single" w:sz="4" w:space="0" w:color="auto"/>
            </w:tcBorders>
            <w:shd w:val="clear" w:color="auto" w:fill="auto"/>
            <w:noWrap/>
            <w:vAlign w:val="center"/>
            <w:hideMark/>
          </w:tcPr>
          <w:p w14:paraId="1E8AC81C"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-784</w:t>
            </w:r>
          </w:p>
        </w:tc>
        <w:tc>
          <w:tcPr>
            <w:tcW w:w="539" w:type="dxa"/>
            <w:tcBorders>
              <w:top w:val="nil"/>
              <w:left w:val="nil"/>
              <w:bottom w:val="single" w:sz="4" w:space="0" w:color="auto"/>
              <w:right w:val="single" w:sz="4" w:space="0" w:color="auto"/>
            </w:tcBorders>
            <w:shd w:val="clear" w:color="auto" w:fill="auto"/>
            <w:noWrap/>
            <w:vAlign w:val="center"/>
            <w:hideMark/>
          </w:tcPr>
          <w:p w14:paraId="4D2B960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-460</w:t>
            </w:r>
          </w:p>
        </w:tc>
        <w:tc>
          <w:tcPr>
            <w:tcW w:w="517" w:type="dxa"/>
            <w:tcBorders>
              <w:top w:val="nil"/>
              <w:left w:val="nil"/>
              <w:bottom w:val="single" w:sz="4" w:space="0" w:color="auto"/>
              <w:right w:val="single" w:sz="4" w:space="0" w:color="auto"/>
            </w:tcBorders>
            <w:shd w:val="clear" w:color="auto" w:fill="auto"/>
            <w:noWrap/>
            <w:vAlign w:val="center"/>
            <w:hideMark/>
          </w:tcPr>
          <w:p w14:paraId="1C27DC7F"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59</w:t>
            </w:r>
          </w:p>
        </w:tc>
      </w:tr>
      <w:tr w:rsidR="005D174E" w:rsidRPr="005D174E" w14:paraId="7C9CC5C9"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5C68D"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c) Povećanje ili smanjenje zaliha</w:t>
            </w:r>
          </w:p>
        </w:tc>
        <w:tc>
          <w:tcPr>
            <w:tcW w:w="624" w:type="dxa"/>
            <w:tcBorders>
              <w:top w:val="nil"/>
              <w:left w:val="nil"/>
              <w:bottom w:val="single" w:sz="4" w:space="0" w:color="auto"/>
              <w:right w:val="single" w:sz="4" w:space="0" w:color="auto"/>
            </w:tcBorders>
            <w:shd w:val="clear" w:color="auto" w:fill="auto"/>
            <w:noWrap/>
            <w:vAlign w:val="center"/>
            <w:hideMark/>
          </w:tcPr>
          <w:p w14:paraId="24FEF68D"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1,809</w:t>
            </w:r>
          </w:p>
        </w:tc>
        <w:tc>
          <w:tcPr>
            <w:tcW w:w="589" w:type="dxa"/>
            <w:tcBorders>
              <w:top w:val="nil"/>
              <w:left w:val="nil"/>
              <w:bottom w:val="single" w:sz="4" w:space="0" w:color="auto"/>
              <w:right w:val="single" w:sz="4" w:space="0" w:color="auto"/>
            </w:tcBorders>
            <w:shd w:val="clear" w:color="auto" w:fill="auto"/>
            <w:noWrap/>
            <w:vAlign w:val="center"/>
            <w:hideMark/>
          </w:tcPr>
          <w:p w14:paraId="64454534"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-14,001</w:t>
            </w:r>
          </w:p>
        </w:tc>
        <w:tc>
          <w:tcPr>
            <w:tcW w:w="709" w:type="dxa"/>
            <w:tcBorders>
              <w:top w:val="nil"/>
              <w:left w:val="nil"/>
              <w:bottom w:val="single" w:sz="4" w:space="0" w:color="auto"/>
              <w:right w:val="single" w:sz="4" w:space="0" w:color="auto"/>
            </w:tcBorders>
            <w:shd w:val="clear" w:color="auto" w:fill="auto"/>
            <w:noWrap/>
            <w:vAlign w:val="center"/>
            <w:hideMark/>
          </w:tcPr>
          <w:p w14:paraId="507CCEC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-5,656</w:t>
            </w:r>
          </w:p>
        </w:tc>
        <w:tc>
          <w:tcPr>
            <w:tcW w:w="709" w:type="dxa"/>
            <w:tcBorders>
              <w:top w:val="nil"/>
              <w:left w:val="nil"/>
              <w:bottom w:val="single" w:sz="4" w:space="0" w:color="auto"/>
              <w:right w:val="single" w:sz="4" w:space="0" w:color="auto"/>
            </w:tcBorders>
            <w:shd w:val="clear" w:color="auto" w:fill="auto"/>
            <w:noWrap/>
            <w:vAlign w:val="center"/>
            <w:hideMark/>
          </w:tcPr>
          <w:p w14:paraId="5F14AD69"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2,290</w:t>
            </w:r>
          </w:p>
        </w:tc>
        <w:tc>
          <w:tcPr>
            <w:tcW w:w="787" w:type="dxa"/>
            <w:tcBorders>
              <w:top w:val="nil"/>
              <w:left w:val="nil"/>
              <w:bottom w:val="single" w:sz="4" w:space="0" w:color="auto"/>
              <w:right w:val="single" w:sz="4" w:space="0" w:color="auto"/>
            </w:tcBorders>
            <w:shd w:val="clear" w:color="auto" w:fill="auto"/>
            <w:noWrap/>
            <w:vAlign w:val="center"/>
            <w:hideMark/>
          </w:tcPr>
          <w:p w14:paraId="374D732E"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-14,725</w:t>
            </w:r>
          </w:p>
        </w:tc>
        <w:tc>
          <w:tcPr>
            <w:tcW w:w="739" w:type="dxa"/>
            <w:tcBorders>
              <w:top w:val="nil"/>
              <w:left w:val="nil"/>
              <w:bottom w:val="single" w:sz="4" w:space="0" w:color="auto"/>
              <w:right w:val="single" w:sz="4" w:space="0" w:color="auto"/>
            </w:tcBorders>
            <w:shd w:val="clear" w:color="auto" w:fill="auto"/>
            <w:noWrap/>
            <w:vAlign w:val="center"/>
            <w:hideMark/>
          </w:tcPr>
          <w:p w14:paraId="314883F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7,496</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5FBE69C"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-774</w:t>
            </w:r>
          </w:p>
        </w:tc>
        <w:tc>
          <w:tcPr>
            <w:tcW w:w="567" w:type="dxa"/>
            <w:tcBorders>
              <w:top w:val="nil"/>
              <w:left w:val="nil"/>
              <w:bottom w:val="single" w:sz="4" w:space="0" w:color="auto"/>
              <w:right w:val="single" w:sz="4" w:space="0" w:color="auto"/>
            </w:tcBorders>
            <w:shd w:val="clear" w:color="auto" w:fill="auto"/>
            <w:noWrap/>
            <w:vAlign w:val="center"/>
            <w:hideMark/>
          </w:tcPr>
          <w:p w14:paraId="6BCAD1E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40</w:t>
            </w:r>
          </w:p>
        </w:tc>
        <w:tc>
          <w:tcPr>
            <w:tcW w:w="491" w:type="dxa"/>
            <w:tcBorders>
              <w:top w:val="nil"/>
              <w:left w:val="nil"/>
              <w:bottom w:val="single" w:sz="4" w:space="0" w:color="auto"/>
              <w:right w:val="single" w:sz="4" w:space="0" w:color="auto"/>
            </w:tcBorders>
            <w:shd w:val="clear" w:color="auto" w:fill="auto"/>
            <w:noWrap/>
            <w:vAlign w:val="center"/>
            <w:hideMark/>
          </w:tcPr>
          <w:p w14:paraId="5EE26B1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-247</w:t>
            </w:r>
          </w:p>
        </w:tc>
        <w:tc>
          <w:tcPr>
            <w:tcW w:w="539" w:type="dxa"/>
            <w:tcBorders>
              <w:top w:val="nil"/>
              <w:left w:val="nil"/>
              <w:bottom w:val="single" w:sz="4" w:space="0" w:color="auto"/>
              <w:right w:val="single" w:sz="4" w:space="0" w:color="auto"/>
            </w:tcBorders>
            <w:shd w:val="clear" w:color="auto" w:fill="auto"/>
            <w:noWrap/>
            <w:vAlign w:val="center"/>
            <w:hideMark/>
          </w:tcPr>
          <w:p w14:paraId="2F336723"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260</w:t>
            </w:r>
          </w:p>
        </w:tc>
        <w:tc>
          <w:tcPr>
            <w:tcW w:w="539" w:type="dxa"/>
            <w:tcBorders>
              <w:top w:val="nil"/>
              <w:left w:val="nil"/>
              <w:bottom w:val="single" w:sz="4" w:space="0" w:color="auto"/>
              <w:right w:val="single" w:sz="4" w:space="0" w:color="auto"/>
            </w:tcBorders>
            <w:shd w:val="clear" w:color="auto" w:fill="auto"/>
            <w:noWrap/>
            <w:vAlign w:val="center"/>
            <w:hideMark/>
          </w:tcPr>
          <w:p w14:paraId="6208876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-133</w:t>
            </w:r>
          </w:p>
        </w:tc>
        <w:tc>
          <w:tcPr>
            <w:tcW w:w="517" w:type="dxa"/>
            <w:tcBorders>
              <w:top w:val="nil"/>
              <w:left w:val="nil"/>
              <w:bottom w:val="single" w:sz="4" w:space="0" w:color="auto"/>
              <w:right w:val="single" w:sz="4" w:space="0" w:color="auto"/>
            </w:tcBorders>
            <w:shd w:val="clear" w:color="auto" w:fill="auto"/>
            <w:noWrap/>
            <w:vAlign w:val="center"/>
            <w:hideMark/>
          </w:tcPr>
          <w:p w14:paraId="7C3E49A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-51</w:t>
            </w:r>
          </w:p>
        </w:tc>
      </w:tr>
      <w:tr w:rsidR="005D174E" w:rsidRPr="005D174E" w14:paraId="3EE1FD1B"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CB7B7" w14:textId="77777777" w:rsidR="005D174E" w:rsidRPr="005D174E" w:rsidRDefault="005D174E" w:rsidP="005D174E">
            <w:pPr>
              <w:spacing w:after="0" w:line="240" w:lineRule="auto"/>
              <w:rPr>
                <w:rFonts w:ascii="Calibri" w:eastAsia="Times New Roman" w:hAnsi="Calibri" w:cs="Calibri"/>
                <w:i/>
                <w:iCs/>
                <w:sz w:val="10"/>
                <w:szCs w:val="10"/>
                <w:lang w:val="hr-HR" w:eastAsia="hr-HR"/>
              </w:rPr>
            </w:pPr>
            <w:r w:rsidRPr="005D174E">
              <w:rPr>
                <w:rFonts w:ascii="Calibri" w:eastAsia="Times New Roman" w:hAnsi="Calibri" w:cs="Calibri"/>
                <w:i/>
                <w:iCs/>
                <w:sz w:val="10"/>
                <w:szCs w:val="10"/>
                <w:lang w:val="hr-HR" w:eastAsia="hr-HR"/>
              </w:rPr>
              <w:t xml:space="preserve"> d) Ostala povećanja ili smanjenja radnog kapitala</w:t>
            </w:r>
          </w:p>
        </w:tc>
        <w:tc>
          <w:tcPr>
            <w:tcW w:w="624" w:type="dxa"/>
            <w:tcBorders>
              <w:top w:val="nil"/>
              <w:left w:val="nil"/>
              <w:bottom w:val="single" w:sz="4" w:space="0" w:color="auto"/>
              <w:right w:val="single" w:sz="4" w:space="0" w:color="auto"/>
            </w:tcBorders>
            <w:shd w:val="clear" w:color="auto" w:fill="auto"/>
            <w:noWrap/>
            <w:vAlign w:val="center"/>
            <w:hideMark/>
          </w:tcPr>
          <w:p w14:paraId="7100BF85"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-20,871</w:t>
            </w:r>
          </w:p>
        </w:tc>
        <w:tc>
          <w:tcPr>
            <w:tcW w:w="589" w:type="dxa"/>
            <w:tcBorders>
              <w:top w:val="nil"/>
              <w:left w:val="nil"/>
              <w:bottom w:val="single" w:sz="4" w:space="0" w:color="auto"/>
              <w:right w:val="single" w:sz="4" w:space="0" w:color="auto"/>
            </w:tcBorders>
            <w:shd w:val="clear" w:color="auto" w:fill="auto"/>
            <w:noWrap/>
            <w:vAlign w:val="center"/>
            <w:hideMark/>
          </w:tcPr>
          <w:p w14:paraId="44C03B9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-920</w:t>
            </w:r>
          </w:p>
        </w:tc>
        <w:tc>
          <w:tcPr>
            <w:tcW w:w="709" w:type="dxa"/>
            <w:tcBorders>
              <w:top w:val="nil"/>
              <w:left w:val="nil"/>
              <w:bottom w:val="single" w:sz="4" w:space="0" w:color="auto"/>
              <w:right w:val="single" w:sz="4" w:space="0" w:color="auto"/>
            </w:tcBorders>
            <w:shd w:val="clear" w:color="auto" w:fill="auto"/>
            <w:noWrap/>
            <w:vAlign w:val="center"/>
            <w:hideMark/>
          </w:tcPr>
          <w:p w14:paraId="1DB9F308"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7,315</w:t>
            </w:r>
          </w:p>
        </w:tc>
        <w:tc>
          <w:tcPr>
            <w:tcW w:w="709" w:type="dxa"/>
            <w:tcBorders>
              <w:top w:val="nil"/>
              <w:left w:val="nil"/>
              <w:bottom w:val="single" w:sz="4" w:space="0" w:color="auto"/>
              <w:right w:val="single" w:sz="4" w:space="0" w:color="auto"/>
            </w:tcBorders>
            <w:shd w:val="clear" w:color="auto" w:fill="auto"/>
            <w:noWrap/>
            <w:vAlign w:val="center"/>
            <w:hideMark/>
          </w:tcPr>
          <w:p w14:paraId="01AD4D15"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-17,752</w:t>
            </w:r>
          </w:p>
        </w:tc>
        <w:tc>
          <w:tcPr>
            <w:tcW w:w="787" w:type="dxa"/>
            <w:tcBorders>
              <w:top w:val="nil"/>
              <w:left w:val="nil"/>
              <w:bottom w:val="single" w:sz="4" w:space="0" w:color="auto"/>
              <w:right w:val="single" w:sz="4" w:space="0" w:color="auto"/>
            </w:tcBorders>
            <w:shd w:val="clear" w:color="auto" w:fill="auto"/>
            <w:noWrap/>
            <w:vAlign w:val="center"/>
            <w:hideMark/>
          </w:tcPr>
          <w:p w14:paraId="7072C39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-84,610</w:t>
            </w:r>
          </w:p>
        </w:tc>
        <w:tc>
          <w:tcPr>
            <w:tcW w:w="739" w:type="dxa"/>
            <w:tcBorders>
              <w:top w:val="nil"/>
              <w:left w:val="nil"/>
              <w:bottom w:val="single" w:sz="4" w:space="0" w:color="auto"/>
              <w:right w:val="single" w:sz="4" w:space="0" w:color="auto"/>
            </w:tcBorders>
            <w:shd w:val="clear" w:color="auto" w:fill="auto"/>
            <w:noWrap/>
            <w:vAlign w:val="center"/>
            <w:hideMark/>
          </w:tcPr>
          <w:p w14:paraId="7DC58092"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CE24B5D"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w:t>
            </w:r>
          </w:p>
        </w:tc>
        <w:tc>
          <w:tcPr>
            <w:tcW w:w="567" w:type="dxa"/>
            <w:tcBorders>
              <w:top w:val="nil"/>
              <w:left w:val="nil"/>
              <w:bottom w:val="single" w:sz="4" w:space="0" w:color="auto"/>
              <w:right w:val="single" w:sz="4" w:space="0" w:color="auto"/>
            </w:tcBorders>
            <w:shd w:val="clear" w:color="auto" w:fill="auto"/>
            <w:noWrap/>
            <w:vAlign w:val="center"/>
            <w:hideMark/>
          </w:tcPr>
          <w:p w14:paraId="3071FF0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-795</w:t>
            </w:r>
          </w:p>
        </w:tc>
        <w:tc>
          <w:tcPr>
            <w:tcW w:w="491" w:type="dxa"/>
            <w:tcBorders>
              <w:top w:val="nil"/>
              <w:left w:val="nil"/>
              <w:bottom w:val="single" w:sz="4" w:space="0" w:color="auto"/>
              <w:right w:val="single" w:sz="4" w:space="0" w:color="auto"/>
            </w:tcBorders>
            <w:shd w:val="clear" w:color="auto" w:fill="auto"/>
            <w:noWrap/>
            <w:vAlign w:val="center"/>
            <w:hideMark/>
          </w:tcPr>
          <w:p w14:paraId="2051C45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-41</w:t>
            </w:r>
          </w:p>
        </w:tc>
        <w:tc>
          <w:tcPr>
            <w:tcW w:w="539" w:type="dxa"/>
            <w:tcBorders>
              <w:top w:val="nil"/>
              <w:left w:val="nil"/>
              <w:bottom w:val="single" w:sz="4" w:space="0" w:color="auto"/>
              <w:right w:val="single" w:sz="4" w:space="0" w:color="auto"/>
            </w:tcBorders>
            <w:shd w:val="clear" w:color="auto" w:fill="auto"/>
            <w:noWrap/>
            <w:vAlign w:val="center"/>
            <w:hideMark/>
          </w:tcPr>
          <w:p w14:paraId="7BE6807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-1157</w:t>
            </w:r>
          </w:p>
        </w:tc>
        <w:tc>
          <w:tcPr>
            <w:tcW w:w="539" w:type="dxa"/>
            <w:tcBorders>
              <w:top w:val="nil"/>
              <w:left w:val="nil"/>
              <w:bottom w:val="single" w:sz="4" w:space="0" w:color="auto"/>
              <w:right w:val="single" w:sz="4" w:space="0" w:color="auto"/>
            </w:tcBorders>
            <w:shd w:val="clear" w:color="auto" w:fill="auto"/>
            <w:noWrap/>
            <w:vAlign w:val="center"/>
            <w:hideMark/>
          </w:tcPr>
          <w:p w14:paraId="54DC4CC5"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c>
          <w:tcPr>
            <w:tcW w:w="517" w:type="dxa"/>
            <w:tcBorders>
              <w:top w:val="nil"/>
              <w:left w:val="nil"/>
              <w:bottom w:val="single" w:sz="4" w:space="0" w:color="auto"/>
              <w:right w:val="single" w:sz="4" w:space="0" w:color="auto"/>
            </w:tcBorders>
            <w:shd w:val="clear" w:color="auto" w:fill="auto"/>
            <w:noWrap/>
            <w:vAlign w:val="center"/>
            <w:hideMark/>
          </w:tcPr>
          <w:p w14:paraId="227A0A1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r>
      <w:tr w:rsidR="00C36D8B" w:rsidRPr="005D174E" w14:paraId="7ED2602A"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7EB7CC19"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II. Novac iz poslovanja </w:t>
            </w:r>
          </w:p>
        </w:tc>
        <w:tc>
          <w:tcPr>
            <w:tcW w:w="624" w:type="dxa"/>
            <w:tcBorders>
              <w:top w:val="nil"/>
              <w:left w:val="nil"/>
              <w:bottom w:val="single" w:sz="4" w:space="0" w:color="auto"/>
              <w:right w:val="single" w:sz="4" w:space="0" w:color="auto"/>
            </w:tcBorders>
            <w:shd w:val="clear" w:color="000000" w:fill="FFFFCC"/>
            <w:noWrap/>
            <w:vAlign w:val="center"/>
            <w:hideMark/>
          </w:tcPr>
          <w:p w14:paraId="6C1DCC5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118,599</w:t>
            </w:r>
          </w:p>
        </w:tc>
        <w:tc>
          <w:tcPr>
            <w:tcW w:w="589" w:type="dxa"/>
            <w:tcBorders>
              <w:top w:val="nil"/>
              <w:left w:val="nil"/>
              <w:bottom w:val="single" w:sz="4" w:space="0" w:color="auto"/>
              <w:right w:val="single" w:sz="4" w:space="0" w:color="auto"/>
            </w:tcBorders>
            <w:shd w:val="clear" w:color="000000" w:fill="FFFFCC"/>
            <w:noWrap/>
            <w:vAlign w:val="center"/>
            <w:hideMark/>
          </w:tcPr>
          <w:p w14:paraId="4E364AED"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583,886</w:t>
            </w:r>
          </w:p>
        </w:tc>
        <w:tc>
          <w:tcPr>
            <w:tcW w:w="709" w:type="dxa"/>
            <w:tcBorders>
              <w:top w:val="nil"/>
              <w:left w:val="nil"/>
              <w:bottom w:val="single" w:sz="4" w:space="0" w:color="auto"/>
              <w:right w:val="single" w:sz="4" w:space="0" w:color="auto"/>
            </w:tcBorders>
            <w:shd w:val="clear" w:color="000000" w:fill="FFFFCC"/>
            <w:noWrap/>
            <w:vAlign w:val="center"/>
            <w:hideMark/>
          </w:tcPr>
          <w:p w14:paraId="13E54E07"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561,251</w:t>
            </w:r>
          </w:p>
        </w:tc>
        <w:tc>
          <w:tcPr>
            <w:tcW w:w="709" w:type="dxa"/>
            <w:tcBorders>
              <w:top w:val="nil"/>
              <w:left w:val="nil"/>
              <w:bottom w:val="single" w:sz="4" w:space="0" w:color="auto"/>
              <w:right w:val="single" w:sz="4" w:space="0" w:color="auto"/>
            </w:tcBorders>
            <w:shd w:val="clear" w:color="000000" w:fill="FFFFCC"/>
            <w:noWrap/>
            <w:vAlign w:val="center"/>
            <w:hideMark/>
          </w:tcPr>
          <w:p w14:paraId="5EEF138B"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304,962</w:t>
            </w:r>
          </w:p>
        </w:tc>
        <w:tc>
          <w:tcPr>
            <w:tcW w:w="787" w:type="dxa"/>
            <w:tcBorders>
              <w:top w:val="nil"/>
              <w:left w:val="nil"/>
              <w:bottom w:val="single" w:sz="4" w:space="0" w:color="auto"/>
              <w:right w:val="single" w:sz="4" w:space="0" w:color="auto"/>
            </w:tcBorders>
            <w:shd w:val="clear" w:color="000000" w:fill="FFFFCC"/>
            <w:noWrap/>
            <w:vAlign w:val="center"/>
            <w:hideMark/>
          </w:tcPr>
          <w:p w14:paraId="14CDB3C2" w14:textId="7DD0466E" w:rsidR="005D174E" w:rsidRPr="005D174E" w:rsidRDefault="00C36D8B" w:rsidP="00C36D8B">
            <w:pPr>
              <w:spacing w:after="0" w:line="240" w:lineRule="auto"/>
              <w:jc w:val="right"/>
              <w:rPr>
                <w:rFonts w:ascii="Calibri" w:eastAsia="Times New Roman" w:hAnsi="Calibri" w:cs="Calibri"/>
                <w:b/>
                <w:bCs/>
                <w:color w:val="000000"/>
                <w:sz w:val="10"/>
                <w:szCs w:val="10"/>
                <w:lang w:val="hr-HR" w:eastAsia="hr-HR"/>
              </w:rPr>
            </w:pPr>
            <w:r>
              <w:rPr>
                <w:rFonts w:ascii="Calibri" w:eastAsia="Times New Roman" w:hAnsi="Calibri" w:cs="Calibri"/>
                <w:b/>
                <w:bCs/>
                <w:color w:val="000000"/>
                <w:sz w:val="10"/>
                <w:szCs w:val="10"/>
                <w:lang w:val="hr-HR" w:eastAsia="hr-HR"/>
              </w:rPr>
              <w:t>6,306,434</w:t>
            </w:r>
          </w:p>
        </w:tc>
        <w:tc>
          <w:tcPr>
            <w:tcW w:w="739" w:type="dxa"/>
            <w:tcBorders>
              <w:top w:val="nil"/>
              <w:left w:val="nil"/>
              <w:bottom w:val="single" w:sz="4" w:space="0" w:color="auto"/>
              <w:right w:val="single" w:sz="4" w:space="0" w:color="auto"/>
            </w:tcBorders>
            <w:shd w:val="clear" w:color="000000" w:fill="FFFFCC"/>
            <w:noWrap/>
            <w:vAlign w:val="center"/>
            <w:hideMark/>
          </w:tcPr>
          <w:p w14:paraId="3275E169"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586,378</w:t>
            </w:r>
          </w:p>
        </w:tc>
        <w:tc>
          <w:tcPr>
            <w:tcW w:w="601" w:type="dxa"/>
            <w:tcBorders>
              <w:top w:val="nil"/>
              <w:left w:val="single" w:sz="4" w:space="0" w:color="auto"/>
              <w:bottom w:val="single" w:sz="4" w:space="0" w:color="auto"/>
              <w:right w:val="single" w:sz="4" w:space="0" w:color="auto"/>
            </w:tcBorders>
            <w:shd w:val="clear" w:color="000000" w:fill="FFFFCC"/>
            <w:noWrap/>
            <w:vAlign w:val="center"/>
            <w:hideMark/>
          </w:tcPr>
          <w:p w14:paraId="6F553B01"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492</w:t>
            </w:r>
          </w:p>
        </w:tc>
        <w:tc>
          <w:tcPr>
            <w:tcW w:w="567" w:type="dxa"/>
            <w:tcBorders>
              <w:top w:val="nil"/>
              <w:left w:val="nil"/>
              <w:bottom w:val="single" w:sz="4" w:space="0" w:color="auto"/>
              <w:right w:val="single" w:sz="4" w:space="0" w:color="auto"/>
            </w:tcBorders>
            <w:shd w:val="clear" w:color="000000" w:fill="FFFFCC"/>
            <w:noWrap/>
            <w:vAlign w:val="center"/>
            <w:hideMark/>
          </w:tcPr>
          <w:p w14:paraId="33C5889B"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96</w:t>
            </w:r>
          </w:p>
        </w:tc>
        <w:tc>
          <w:tcPr>
            <w:tcW w:w="491" w:type="dxa"/>
            <w:tcBorders>
              <w:top w:val="nil"/>
              <w:left w:val="nil"/>
              <w:bottom w:val="single" w:sz="4" w:space="0" w:color="auto"/>
              <w:right w:val="single" w:sz="4" w:space="0" w:color="auto"/>
            </w:tcBorders>
            <w:shd w:val="clear" w:color="000000" w:fill="FFFFCC"/>
            <w:noWrap/>
            <w:vAlign w:val="center"/>
            <w:hideMark/>
          </w:tcPr>
          <w:p w14:paraId="3C1663DF"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184</w:t>
            </w:r>
          </w:p>
        </w:tc>
        <w:tc>
          <w:tcPr>
            <w:tcW w:w="539" w:type="dxa"/>
            <w:tcBorders>
              <w:top w:val="nil"/>
              <w:left w:val="nil"/>
              <w:bottom w:val="single" w:sz="4" w:space="0" w:color="auto"/>
              <w:right w:val="single" w:sz="4" w:space="0" w:color="auto"/>
            </w:tcBorders>
            <w:shd w:val="clear" w:color="000000" w:fill="FFFFCC"/>
            <w:noWrap/>
            <w:vAlign w:val="center"/>
            <w:hideMark/>
          </w:tcPr>
          <w:p w14:paraId="42023961"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1124</w:t>
            </w:r>
          </w:p>
        </w:tc>
        <w:tc>
          <w:tcPr>
            <w:tcW w:w="539" w:type="dxa"/>
            <w:tcBorders>
              <w:top w:val="nil"/>
              <w:left w:val="nil"/>
              <w:bottom w:val="single" w:sz="4" w:space="0" w:color="auto"/>
              <w:right w:val="single" w:sz="4" w:space="0" w:color="auto"/>
            </w:tcBorders>
            <w:shd w:val="clear" w:color="000000" w:fill="FFFFCC"/>
            <w:noWrap/>
            <w:vAlign w:val="center"/>
            <w:hideMark/>
          </w:tcPr>
          <w:p w14:paraId="6A60102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104</w:t>
            </w:r>
          </w:p>
        </w:tc>
        <w:tc>
          <w:tcPr>
            <w:tcW w:w="517" w:type="dxa"/>
            <w:tcBorders>
              <w:top w:val="nil"/>
              <w:left w:val="nil"/>
              <w:bottom w:val="single" w:sz="4" w:space="0" w:color="auto"/>
              <w:right w:val="single" w:sz="4" w:space="0" w:color="auto"/>
            </w:tcBorders>
            <w:shd w:val="clear" w:color="000000" w:fill="FFFFCC"/>
            <w:noWrap/>
            <w:vAlign w:val="center"/>
            <w:hideMark/>
          </w:tcPr>
          <w:p w14:paraId="0257D6A6"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w:t>
            </w:r>
          </w:p>
        </w:tc>
      </w:tr>
      <w:tr w:rsidR="005D174E" w:rsidRPr="005D174E" w14:paraId="6E9C3A15"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C01E7F"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4. Novčani izdaci za kamate</w:t>
            </w:r>
          </w:p>
        </w:tc>
        <w:tc>
          <w:tcPr>
            <w:tcW w:w="624" w:type="dxa"/>
            <w:tcBorders>
              <w:top w:val="nil"/>
              <w:left w:val="nil"/>
              <w:bottom w:val="single" w:sz="4" w:space="0" w:color="auto"/>
              <w:right w:val="single" w:sz="4" w:space="0" w:color="auto"/>
            </w:tcBorders>
            <w:shd w:val="clear" w:color="auto" w:fill="auto"/>
            <w:noWrap/>
            <w:vAlign w:val="center"/>
            <w:hideMark/>
          </w:tcPr>
          <w:p w14:paraId="505EECFD"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-54,649</w:t>
            </w:r>
          </w:p>
        </w:tc>
        <w:tc>
          <w:tcPr>
            <w:tcW w:w="589" w:type="dxa"/>
            <w:tcBorders>
              <w:top w:val="nil"/>
              <w:left w:val="nil"/>
              <w:bottom w:val="single" w:sz="4" w:space="0" w:color="auto"/>
              <w:right w:val="single" w:sz="4" w:space="0" w:color="auto"/>
            </w:tcBorders>
            <w:shd w:val="clear" w:color="auto" w:fill="auto"/>
            <w:noWrap/>
            <w:vAlign w:val="center"/>
            <w:hideMark/>
          </w:tcPr>
          <w:p w14:paraId="64B6939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-54,649</w:t>
            </w:r>
          </w:p>
        </w:tc>
        <w:tc>
          <w:tcPr>
            <w:tcW w:w="709" w:type="dxa"/>
            <w:tcBorders>
              <w:top w:val="nil"/>
              <w:left w:val="nil"/>
              <w:bottom w:val="single" w:sz="4" w:space="0" w:color="auto"/>
              <w:right w:val="single" w:sz="4" w:space="0" w:color="auto"/>
            </w:tcBorders>
            <w:shd w:val="clear" w:color="auto" w:fill="auto"/>
            <w:noWrap/>
            <w:vAlign w:val="center"/>
            <w:hideMark/>
          </w:tcPr>
          <w:p w14:paraId="4B497826"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-62,991</w:t>
            </w:r>
          </w:p>
        </w:tc>
        <w:tc>
          <w:tcPr>
            <w:tcW w:w="709" w:type="dxa"/>
            <w:tcBorders>
              <w:top w:val="nil"/>
              <w:left w:val="nil"/>
              <w:bottom w:val="single" w:sz="4" w:space="0" w:color="auto"/>
              <w:right w:val="single" w:sz="4" w:space="0" w:color="auto"/>
            </w:tcBorders>
            <w:shd w:val="clear" w:color="auto" w:fill="auto"/>
            <w:noWrap/>
            <w:vAlign w:val="center"/>
            <w:hideMark/>
          </w:tcPr>
          <w:p w14:paraId="5C9337A6"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-49,638</w:t>
            </w:r>
          </w:p>
        </w:tc>
        <w:tc>
          <w:tcPr>
            <w:tcW w:w="787" w:type="dxa"/>
            <w:tcBorders>
              <w:top w:val="nil"/>
              <w:left w:val="nil"/>
              <w:bottom w:val="single" w:sz="4" w:space="0" w:color="auto"/>
              <w:right w:val="single" w:sz="4" w:space="0" w:color="auto"/>
            </w:tcBorders>
            <w:shd w:val="clear" w:color="auto" w:fill="auto"/>
            <w:noWrap/>
            <w:vAlign w:val="center"/>
            <w:hideMark/>
          </w:tcPr>
          <w:p w14:paraId="16CAC016"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-54,483</w:t>
            </w:r>
          </w:p>
        </w:tc>
        <w:tc>
          <w:tcPr>
            <w:tcW w:w="739" w:type="dxa"/>
            <w:tcBorders>
              <w:top w:val="nil"/>
              <w:left w:val="nil"/>
              <w:bottom w:val="single" w:sz="4" w:space="0" w:color="auto"/>
              <w:right w:val="single" w:sz="4" w:space="0" w:color="auto"/>
            </w:tcBorders>
            <w:shd w:val="clear" w:color="auto" w:fill="auto"/>
            <w:noWrap/>
            <w:vAlign w:val="center"/>
            <w:hideMark/>
          </w:tcPr>
          <w:p w14:paraId="7B37CB3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-67,029</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267C7BF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100</w:t>
            </w:r>
          </w:p>
        </w:tc>
        <w:tc>
          <w:tcPr>
            <w:tcW w:w="567" w:type="dxa"/>
            <w:tcBorders>
              <w:top w:val="nil"/>
              <w:left w:val="nil"/>
              <w:bottom w:val="single" w:sz="4" w:space="0" w:color="auto"/>
              <w:right w:val="single" w:sz="4" w:space="0" w:color="auto"/>
            </w:tcBorders>
            <w:shd w:val="clear" w:color="auto" w:fill="auto"/>
            <w:noWrap/>
            <w:vAlign w:val="center"/>
            <w:hideMark/>
          </w:tcPr>
          <w:p w14:paraId="10AC6B0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115</w:t>
            </w:r>
          </w:p>
        </w:tc>
        <w:tc>
          <w:tcPr>
            <w:tcW w:w="491" w:type="dxa"/>
            <w:tcBorders>
              <w:top w:val="nil"/>
              <w:left w:val="nil"/>
              <w:bottom w:val="single" w:sz="4" w:space="0" w:color="auto"/>
              <w:right w:val="single" w:sz="4" w:space="0" w:color="auto"/>
            </w:tcBorders>
            <w:shd w:val="clear" w:color="auto" w:fill="auto"/>
            <w:noWrap/>
            <w:vAlign w:val="center"/>
            <w:hideMark/>
          </w:tcPr>
          <w:p w14:paraId="4191C8A6"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127</w:t>
            </w:r>
          </w:p>
        </w:tc>
        <w:tc>
          <w:tcPr>
            <w:tcW w:w="539" w:type="dxa"/>
            <w:tcBorders>
              <w:top w:val="nil"/>
              <w:left w:val="nil"/>
              <w:bottom w:val="single" w:sz="4" w:space="0" w:color="auto"/>
              <w:right w:val="single" w:sz="4" w:space="0" w:color="auto"/>
            </w:tcBorders>
            <w:shd w:val="clear" w:color="auto" w:fill="auto"/>
            <w:noWrap/>
            <w:vAlign w:val="center"/>
            <w:hideMark/>
          </w:tcPr>
          <w:p w14:paraId="10CB667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86</w:t>
            </w:r>
          </w:p>
        </w:tc>
        <w:tc>
          <w:tcPr>
            <w:tcW w:w="539" w:type="dxa"/>
            <w:tcBorders>
              <w:top w:val="nil"/>
              <w:left w:val="nil"/>
              <w:bottom w:val="single" w:sz="4" w:space="0" w:color="auto"/>
              <w:right w:val="single" w:sz="4" w:space="0" w:color="auto"/>
            </w:tcBorders>
            <w:shd w:val="clear" w:color="auto" w:fill="auto"/>
            <w:noWrap/>
            <w:vAlign w:val="center"/>
            <w:hideMark/>
          </w:tcPr>
          <w:p w14:paraId="6627AF9C"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106</w:t>
            </w:r>
          </w:p>
        </w:tc>
        <w:tc>
          <w:tcPr>
            <w:tcW w:w="517" w:type="dxa"/>
            <w:tcBorders>
              <w:top w:val="nil"/>
              <w:left w:val="nil"/>
              <w:bottom w:val="single" w:sz="4" w:space="0" w:color="auto"/>
              <w:right w:val="single" w:sz="4" w:space="0" w:color="auto"/>
            </w:tcBorders>
            <w:shd w:val="clear" w:color="auto" w:fill="auto"/>
            <w:noWrap/>
            <w:vAlign w:val="center"/>
            <w:hideMark/>
          </w:tcPr>
          <w:p w14:paraId="1B88EA96"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123</w:t>
            </w:r>
          </w:p>
        </w:tc>
      </w:tr>
      <w:tr w:rsidR="005D174E" w:rsidRPr="005D174E" w14:paraId="11510BDD"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D1D4E"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5. Plaćeni porez na dobit</w:t>
            </w:r>
          </w:p>
        </w:tc>
        <w:tc>
          <w:tcPr>
            <w:tcW w:w="624" w:type="dxa"/>
            <w:tcBorders>
              <w:top w:val="nil"/>
              <w:left w:val="nil"/>
              <w:bottom w:val="single" w:sz="4" w:space="0" w:color="auto"/>
              <w:right w:val="single" w:sz="4" w:space="0" w:color="auto"/>
            </w:tcBorders>
            <w:shd w:val="clear" w:color="auto" w:fill="auto"/>
            <w:noWrap/>
            <w:vAlign w:val="center"/>
            <w:hideMark/>
          </w:tcPr>
          <w:p w14:paraId="470A25E8"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6B5D16C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6D3F1CB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293E801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5DC3B3F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37DBCF8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06B4CB0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60DE923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559CB97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7884413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04C6577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48160F2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47F7667E" w14:textId="77777777" w:rsidTr="00C36D8B">
        <w:trPr>
          <w:gridAfter w:val="1"/>
          <w:wAfter w:w="11" w:type="dxa"/>
          <w:trHeight w:val="386"/>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0E0F1"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A) NETO NOVČANI TOKOVI OD POSLOVNIH AKTIVNOSTI </w:t>
            </w:r>
          </w:p>
        </w:tc>
        <w:tc>
          <w:tcPr>
            <w:tcW w:w="624" w:type="dxa"/>
            <w:tcBorders>
              <w:top w:val="nil"/>
              <w:left w:val="nil"/>
              <w:bottom w:val="single" w:sz="4" w:space="0" w:color="auto"/>
              <w:right w:val="single" w:sz="4" w:space="0" w:color="auto"/>
            </w:tcBorders>
            <w:shd w:val="clear" w:color="auto" w:fill="auto"/>
            <w:noWrap/>
            <w:vAlign w:val="center"/>
            <w:hideMark/>
          </w:tcPr>
          <w:p w14:paraId="6D027E93"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63,950</w:t>
            </w:r>
          </w:p>
        </w:tc>
        <w:tc>
          <w:tcPr>
            <w:tcW w:w="589" w:type="dxa"/>
            <w:tcBorders>
              <w:top w:val="nil"/>
              <w:left w:val="nil"/>
              <w:bottom w:val="single" w:sz="4" w:space="0" w:color="auto"/>
              <w:right w:val="single" w:sz="4" w:space="0" w:color="auto"/>
            </w:tcBorders>
            <w:shd w:val="clear" w:color="auto" w:fill="auto"/>
            <w:noWrap/>
            <w:vAlign w:val="center"/>
            <w:hideMark/>
          </w:tcPr>
          <w:p w14:paraId="13BEC584"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529,237</w:t>
            </w:r>
          </w:p>
        </w:tc>
        <w:tc>
          <w:tcPr>
            <w:tcW w:w="709" w:type="dxa"/>
            <w:tcBorders>
              <w:top w:val="nil"/>
              <w:left w:val="nil"/>
              <w:bottom w:val="single" w:sz="4" w:space="0" w:color="auto"/>
              <w:right w:val="single" w:sz="4" w:space="0" w:color="auto"/>
            </w:tcBorders>
            <w:shd w:val="clear" w:color="auto" w:fill="auto"/>
            <w:noWrap/>
            <w:vAlign w:val="center"/>
            <w:hideMark/>
          </w:tcPr>
          <w:p w14:paraId="18AC1306"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498,259</w:t>
            </w:r>
          </w:p>
        </w:tc>
        <w:tc>
          <w:tcPr>
            <w:tcW w:w="709" w:type="dxa"/>
            <w:tcBorders>
              <w:top w:val="nil"/>
              <w:left w:val="nil"/>
              <w:bottom w:val="single" w:sz="4" w:space="0" w:color="auto"/>
              <w:right w:val="single" w:sz="4" w:space="0" w:color="auto"/>
            </w:tcBorders>
            <w:shd w:val="clear" w:color="auto" w:fill="auto"/>
            <w:noWrap/>
            <w:vAlign w:val="center"/>
            <w:hideMark/>
          </w:tcPr>
          <w:p w14:paraId="1C629E41"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255,324</w:t>
            </w:r>
          </w:p>
        </w:tc>
        <w:tc>
          <w:tcPr>
            <w:tcW w:w="787" w:type="dxa"/>
            <w:tcBorders>
              <w:top w:val="nil"/>
              <w:left w:val="nil"/>
              <w:bottom w:val="single" w:sz="4" w:space="0" w:color="auto"/>
              <w:right w:val="single" w:sz="4" w:space="0" w:color="auto"/>
            </w:tcBorders>
            <w:shd w:val="clear" w:color="auto" w:fill="auto"/>
            <w:noWrap/>
            <w:vAlign w:val="center"/>
            <w:hideMark/>
          </w:tcPr>
          <w:p w14:paraId="0E5DEB9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6,251,952</w:t>
            </w:r>
          </w:p>
        </w:tc>
        <w:tc>
          <w:tcPr>
            <w:tcW w:w="739" w:type="dxa"/>
            <w:tcBorders>
              <w:top w:val="nil"/>
              <w:left w:val="nil"/>
              <w:bottom w:val="single" w:sz="4" w:space="0" w:color="auto"/>
              <w:right w:val="single" w:sz="4" w:space="0" w:color="auto"/>
            </w:tcBorders>
            <w:shd w:val="clear" w:color="auto" w:fill="auto"/>
            <w:noWrap/>
            <w:vAlign w:val="center"/>
            <w:hideMark/>
          </w:tcPr>
          <w:p w14:paraId="4424FB98"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519,349</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9D4BEF9"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828</w:t>
            </w:r>
          </w:p>
        </w:tc>
        <w:tc>
          <w:tcPr>
            <w:tcW w:w="567" w:type="dxa"/>
            <w:tcBorders>
              <w:top w:val="nil"/>
              <w:left w:val="nil"/>
              <w:bottom w:val="single" w:sz="4" w:space="0" w:color="auto"/>
              <w:right w:val="single" w:sz="4" w:space="0" w:color="auto"/>
            </w:tcBorders>
            <w:shd w:val="clear" w:color="auto" w:fill="auto"/>
            <w:noWrap/>
            <w:vAlign w:val="center"/>
            <w:hideMark/>
          </w:tcPr>
          <w:p w14:paraId="51AF3E9B"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94</w:t>
            </w:r>
          </w:p>
        </w:tc>
        <w:tc>
          <w:tcPr>
            <w:tcW w:w="491" w:type="dxa"/>
            <w:tcBorders>
              <w:top w:val="nil"/>
              <w:left w:val="nil"/>
              <w:bottom w:val="single" w:sz="4" w:space="0" w:color="auto"/>
              <w:right w:val="single" w:sz="4" w:space="0" w:color="auto"/>
            </w:tcBorders>
            <w:shd w:val="clear" w:color="auto" w:fill="auto"/>
            <w:noWrap/>
            <w:vAlign w:val="center"/>
            <w:hideMark/>
          </w:tcPr>
          <w:p w14:paraId="4B01AC94"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195</w:t>
            </w:r>
          </w:p>
        </w:tc>
        <w:tc>
          <w:tcPr>
            <w:tcW w:w="539" w:type="dxa"/>
            <w:tcBorders>
              <w:top w:val="nil"/>
              <w:left w:val="nil"/>
              <w:bottom w:val="single" w:sz="4" w:space="0" w:color="auto"/>
              <w:right w:val="single" w:sz="4" w:space="0" w:color="auto"/>
            </w:tcBorders>
            <w:shd w:val="clear" w:color="auto" w:fill="auto"/>
            <w:noWrap/>
            <w:vAlign w:val="center"/>
            <w:hideMark/>
          </w:tcPr>
          <w:p w14:paraId="1A4695AA"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1255</w:t>
            </w:r>
          </w:p>
        </w:tc>
        <w:tc>
          <w:tcPr>
            <w:tcW w:w="539" w:type="dxa"/>
            <w:tcBorders>
              <w:top w:val="nil"/>
              <w:left w:val="nil"/>
              <w:bottom w:val="single" w:sz="4" w:space="0" w:color="auto"/>
              <w:right w:val="single" w:sz="4" w:space="0" w:color="auto"/>
            </w:tcBorders>
            <w:shd w:val="clear" w:color="auto" w:fill="auto"/>
            <w:noWrap/>
            <w:vAlign w:val="center"/>
            <w:hideMark/>
          </w:tcPr>
          <w:p w14:paraId="20E863D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104</w:t>
            </w:r>
          </w:p>
        </w:tc>
        <w:tc>
          <w:tcPr>
            <w:tcW w:w="517" w:type="dxa"/>
            <w:tcBorders>
              <w:top w:val="nil"/>
              <w:left w:val="nil"/>
              <w:bottom w:val="single" w:sz="4" w:space="0" w:color="auto"/>
              <w:right w:val="single" w:sz="4" w:space="0" w:color="auto"/>
            </w:tcBorders>
            <w:shd w:val="clear" w:color="auto" w:fill="auto"/>
            <w:noWrap/>
            <w:vAlign w:val="center"/>
            <w:hideMark/>
          </w:tcPr>
          <w:p w14:paraId="0E4A003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w:t>
            </w:r>
          </w:p>
        </w:tc>
      </w:tr>
      <w:tr w:rsidR="005D174E" w:rsidRPr="003C29B9" w14:paraId="6FE89BF3" w14:textId="77777777" w:rsidTr="005D174E">
        <w:trPr>
          <w:trHeight w:val="302"/>
        </w:trPr>
        <w:tc>
          <w:tcPr>
            <w:tcW w:w="9039" w:type="dxa"/>
            <w:gridSpan w:val="14"/>
            <w:tcBorders>
              <w:top w:val="single" w:sz="4" w:space="0" w:color="auto"/>
              <w:left w:val="single" w:sz="4" w:space="0" w:color="auto"/>
              <w:bottom w:val="single" w:sz="4" w:space="0" w:color="auto"/>
              <w:right w:val="single" w:sz="4" w:space="0" w:color="auto"/>
            </w:tcBorders>
            <w:shd w:val="clear" w:color="000000" w:fill="FFFF00"/>
            <w:vAlign w:val="center"/>
            <w:hideMark/>
          </w:tcPr>
          <w:p w14:paraId="7923DD2A" w14:textId="77777777" w:rsidR="005D174E" w:rsidRPr="005D174E" w:rsidRDefault="005D174E" w:rsidP="005D174E">
            <w:pPr>
              <w:spacing w:after="0" w:line="240" w:lineRule="auto"/>
              <w:rPr>
                <w:rFonts w:ascii="Calibri" w:eastAsia="Times New Roman" w:hAnsi="Calibri" w:cs="Calibri"/>
                <w:b/>
                <w:bCs/>
                <w:color w:val="000080"/>
                <w:sz w:val="10"/>
                <w:szCs w:val="10"/>
                <w:lang w:val="hr-HR" w:eastAsia="hr-HR"/>
              </w:rPr>
            </w:pPr>
            <w:r w:rsidRPr="005D174E">
              <w:rPr>
                <w:rFonts w:ascii="Calibri" w:eastAsia="Times New Roman" w:hAnsi="Calibri" w:cs="Calibri"/>
                <w:b/>
                <w:bCs/>
                <w:color w:val="000080"/>
                <w:sz w:val="10"/>
                <w:szCs w:val="10"/>
                <w:lang w:val="hr-HR" w:eastAsia="hr-HR"/>
              </w:rPr>
              <w:t>Novčani tokovi od investicijskih aktivnosti</w:t>
            </w:r>
          </w:p>
        </w:tc>
      </w:tr>
      <w:tr w:rsidR="005D174E" w:rsidRPr="005D174E" w14:paraId="77732DF7" w14:textId="77777777" w:rsidTr="00C36D8B">
        <w:trPr>
          <w:gridAfter w:val="1"/>
          <w:wAfter w:w="11" w:type="dxa"/>
          <w:trHeight w:val="559"/>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3B7AE"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1. Novčani primici od prodaje dugotrajne materijalne i nematerijalne imovine</w:t>
            </w:r>
          </w:p>
        </w:tc>
        <w:tc>
          <w:tcPr>
            <w:tcW w:w="624" w:type="dxa"/>
            <w:tcBorders>
              <w:top w:val="nil"/>
              <w:left w:val="nil"/>
              <w:bottom w:val="single" w:sz="4" w:space="0" w:color="auto"/>
              <w:right w:val="single" w:sz="4" w:space="0" w:color="auto"/>
            </w:tcBorders>
            <w:shd w:val="clear" w:color="auto" w:fill="auto"/>
            <w:noWrap/>
            <w:vAlign w:val="center"/>
            <w:hideMark/>
          </w:tcPr>
          <w:p w14:paraId="0E9A788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29,370</w:t>
            </w:r>
          </w:p>
        </w:tc>
        <w:tc>
          <w:tcPr>
            <w:tcW w:w="589" w:type="dxa"/>
            <w:tcBorders>
              <w:top w:val="nil"/>
              <w:left w:val="nil"/>
              <w:bottom w:val="single" w:sz="4" w:space="0" w:color="auto"/>
              <w:right w:val="single" w:sz="4" w:space="0" w:color="auto"/>
            </w:tcBorders>
            <w:shd w:val="clear" w:color="auto" w:fill="auto"/>
            <w:noWrap/>
            <w:vAlign w:val="center"/>
            <w:hideMark/>
          </w:tcPr>
          <w:p w14:paraId="570EEFF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2,787</w:t>
            </w:r>
          </w:p>
        </w:tc>
        <w:tc>
          <w:tcPr>
            <w:tcW w:w="709" w:type="dxa"/>
            <w:tcBorders>
              <w:top w:val="nil"/>
              <w:left w:val="nil"/>
              <w:bottom w:val="single" w:sz="4" w:space="0" w:color="auto"/>
              <w:right w:val="single" w:sz="4" w:space="0" w:color="auto"/>
            </w:tcBorders>
            <w:shd w:val="clear" w:color="auto" w:fill="auto"/>
            <w:noWrap/>
            <w:vAlign w:val="center"/>
            <w:hideMark/>
          </w:tcPr>
          <w:p w14:paraId="7317D806"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34,629</w:t>
            </w:r>
          </w:p>
        </w:tc>
        <w:tc>
          <w:tcPr>
            <w:tcW w:w="709" w:type="dxa"/>
            <w:tcBorders>
              <w:top w:val="nil"/>
              <w:left w:val="nil"/>
              <w:bottom w:val="single" w:sz="4" w:space="0" w:color="auto"/>
              <w:right w:val="single" w:sz="4" w:space="0" w:color="auto"/>
            </w:tcBorders>
            <w:shd w:val="clear" w:color="auto" w:fill="auto"/>
            <w:noWrap/>
            <w:vAlign w:val="center"/>
            <w:hideMark/>
          </w:tcPr>
          <w:p w14:paraId="74C7587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1E99917E"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6,636</w:t>
            </w:r>
          </w:p>
        </w:tc>
        <w:tc>
          <w:tcPr>
            <w:tcW w:w="739" w:type="dxa"/>
            <w:tcBorders>
              <w:top w:val="nil"/>
              <w:left w:val="nil"/>
              <w:bottom w:val="single" w:sz="4" w:space="0" w:color="auto"/>
              <w:right w:val="single" w:sz="4" w:space="0" w:color="auto"/>
            </w:tcBorders>
            <w:shd w:val="clear" w:color="auto" w:fill="auto"/>
            <w:noWrap/>
            <w:vAlign w:val="center"/>
            <w:hideMark/>
          </w:tcPr>
          <w:p w14:paraId="046F5489"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51,856</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3E0AC35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w:t>
            </w:r>
          </w:p>
        </w:tc>
        <w:tc>
          <w:tcPr>
            <w:tcW w:w="567" w:type="dxa"/>
            <w:tcBorders>
              <w:top w:val="nil"/>
              <w:left w:val="nil"/>
              <w:bottom w:val="single" w:sz="4" w:space="0" w:color="auto"/>
              <w:right w:val="single" w:sz="4" w:space="0" w:color="auto"/>
            </w:tcBorders>
            <w:shd w:val="clear" w:color="auto" w:fill="auto"/>
            <w:noWrap/>
            <w:vAlign w:val="center"/>
            <w:hideMark/>
          </w:tcPr>
          <w:p w14:paraId="3DF5BE7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1242</w:t>
            </w:r>
          </w:p>
        </w:tc>
        <w:tc>
          <w:tcPr>
            <w:tcW w:w="491" w:type="dxa"/>
            <w:tcBorders>
              <w:top w:val="nil"/>
              <w:left w:val="nil"/>
              <w:bottom w:val="single" w:sz="4" w:space="0" w:color="auto"/>
              <w:right w:val="single" w:sz="4" w:space="0" w:color="auto"/>
            </w:tcBorders>
            <w:shd w:val="clear" w:color="auto" w:fill="auto"/>
            <w:noWrap/>
            <w:vAlign w:val="center"/>
            <w:hideMark/>
          </w:tcPr>
          <w:p w14:paraId="1797F854"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c>
          <w:tcPr>
            <w:tcW w:w="539" w:type="dxa"/>
            <w:tcBorders>
              <w:top w:val="nil"/>
              <w:left w:val="nil"/>
              <w:bottom w:val="single" w:sz="4" w:space="0" w:color="auto"/>
              <w:right w:val="single" w:sz="4" w:space="0" w:color="auto"/>
            </w:tcBorders>
            <w:shd w:val="clear" w:color="auto" w:fill="auto"/>
            <w:noWrap/>
            <w:vAlign w:val="center"/>
            <w:hideMark/>
          </w:tcPr>
          <w:p w14:paraId="3C1E6AFC"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19</w:t>
            </w:r>
          </w:p>
        </w:tc>
        <w:tc>
          <w:tcPr>
            <w:tcW w:w="539" w:type="dxa"/>
            <w:tcBorders>
              <w:top w:val="nil"/>
              <w:left w:val="nil"/>
              <w:bottom w:val="single" w:sz="4" w:space="0" w:color="auto"/>
              <w:right w:val="single" w:sz="4" w:space="0" w:color="auto"/>
            </w:tcBorders>
            <w:shd w:val="clear" w:color="auto" w:fill="auto"/>
            <w:noWrap/>
            <w:vAlign w:val="center"/>
            <w:hideMark/>
          </w:tcPr>
          <w:p w14:paraId="75FB0F6C"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150</w:t>
            </w:r>
          </w:p>
        </w:tc>
        <w:tc>
          <w:tcPr>
            <w:tcW w:w="517" w:type="dxa"/>
            <w:tcBorders>
              <w:top w:val="nil"/>
              <w:left w:val="nil"/>
              <w:bottom w:val="single" w:sz="4" w:space="0" w:color="auto"/>
              <w:right w:val="single" w:sz="4" w:space="0" w:color="auto"/>
            </w:tcBorders>
            <w:shd w:val="clear" w:color="auto" w:fill="auto"/>
            <w:noWrap/>
            <w:vAlign w:val="center"/>
            <w:hideMark/>
          </w:tcPr>
          <w:p w14:paraId="3B8BA62F"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781</w:t>
            </w:r>
          </w:p>
        </w:tc>
      </w:tr>
      <w:tr w:rsidR="005D174E" w:rsidRPr="003C29B9" w14:paraId="725BBF7E"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B75538"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2. Novčani primici od prodaje financijskih instrumenata</w:t>
            </w:r>
          </w:p>
        </w:tc>
        <w:tc>
          <w:tcPr>
            <w:tcW w:w="624" w:type="dxa"/>
            <w:tcBorders>
              <w:top w:val="nil"/>
              <w:left w:val="nil"/>
              <w:bottom w:val="single" w:sz="4" w:space="0" w:color="auto"/>
              <w:right w:val="single" w:sz="4" w:space="0" w:color="auto"/>
            </w:tcBorders>
            <w:shd w:val="clear" w:color="auto" w:fill="auto"/>
            <w:noWrap/>
            <w:vAlign w:val="center"/>
            <w:hideMark/>
          </w:tcPr>
          <w:p w14:paraId="4C4CFBD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40655CC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0BA57F6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6714AFC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1FA996E8"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480EFBA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01D9FAF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227C698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19EA586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4E4E8D3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368D0F8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5C98F0D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21F7EE9F"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E33BE"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3. Novčani primici od kamata</w:t>
            </w:r>
          </w:p>
        </w:tc>
        <w:tc>
          <w:tcPr>
            <w:tcW w:w="624" w:type="dxa"/>
            <w:tcBorders>
              <w:top w:val="nil"/>
              <w:left w:val="nil"/>
              <w:bottom w:val="single" w:sz="4" w:space="0" w:color="auto"/>
              <w:right w:val="single" w:sz="4" w:space="0" w:color="auto"/>
            </w:tcBorders>
            <w:shd w:val="clear" w:color="auto" w:fill="auto"/>
            <w:noWrap/>
            <w:vAlign w:val="center"/>
            <w:hideMark/>
          </w:tcPr>
          <w:p w14:paraId="35A3DA50"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79</w:t>
            </w:r>
          </w:p>
        </w:tc>
        <w:tc>
          <w:tcPr>
            <w:tcW w:w="589" w:type="dxa"/>
            <w:tcBorders>
              <w:top w:val="nil"/>
              <w:left w:val="nil"/>
              <w:bottom w:val="single" w:sz="4" w:space="0" w:color="auto"/>
              <w:right w:val="single" w:sz="4" w:space="0" w:color="auto"/>
            </w:tcBorders>
            <w:shd w:val="clear" w:color="auto" w:fill="auto"/>
            <w:noWrap/>
            <w:vAlign w:val="center"/>
            <w:hideMark/>
          </w:tcPr>
          <w:p w14:paraId="69FB042E"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946</w:t>
            </w:r>
          </w:p>
        </w:tc>
        <w:tc>
          <w:tcPr>
            <w:tcW w:w="709" w:type="dxa"/>
            <w:tcBorders>
              <w:top w:val="nil"/>
              <w:left w:val="nil"/>
              <w:bottom w:val="single" w:sz="4" w:space="0" w:color="auto"/>
              <w:right w:val="single" w:sz="4" w:space="0" w:color="auto"/>
            </w:tcBorders>
            <w:shd w:val="clear" w:color="auto" w:fill="auto"/>
            <w:noWrap/>
            <w:vAlign w:val="center"/>
            <w:hideMark/>
          </w:tcPr>
          <w:p w14:paraId="5DDC3FBC"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w:t>
            </w:r>
          </w:p>
        </w:tc>
        <w:tc>
          <w:tcPr>
            <w:tcW w:w="709" w:type="dxa"/>
            <w:tcBorders>
              <w:top w:val="nil"/>
              <w:left w:val="nil"/>
              <w:bottom w:val="single" w:sz="4" w:space="0" w:color="auto"/>
              <w:right w:val="single" w:sz="4" w:space="0" w:color="auto"/>
            </w:tcBorders>
            <w:shd w:val="clear" w:color="auto" w:fill="auto"/>
            <w:noWrap/>
            <w:vAlign w:val="center"/>
            <w:hideMark/>
          </w:tcPr>
          <w:p w14:paraId="6586062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61A62356"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445</w:t>
            </w:r>
          </w:p>
        </w:tc>
        <w:tc>
          <w:tcPr>
            <w:tcW w:w="739" w:type="dxa"/>
            <w:tcBorders>
              <w:top w:val="nil"/>
              <w:left w:val="nil"/>
              <w:bottom w:val="single" w:sz="4" w:space="0" w:color="auto"/>
              <w:right w:val="single" w:sz="4" w:space="0" w:color="auto"/>
            </w:tcBorders>
            <w:shd w:val="clear" w:color="auto" w:fill="auto"/>
            <w:noWrap/>
            <w:vAlign w:val="center"/>
            <w:hideMark/>
          </w:tcPr>
          <w:p w14:paraId="3DA6840B"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29</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38245FC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1202</w:t>
            </w:r>
          </w:p>
        </w:tc>
        <w:tc>
          <w:tcPr>
            <w:tcW w:w="567" w:type="dxa"/>
            <w:tcBorders>
              <w:top w:val="nil"/>
              <w:left w:val="nil"/>
              <w:bottom w:val="single" w:sz="4" w:space="0" w:color="auto"/>
              <w:right w:val="single" w:sz="4" w:space="0" w:color="auto"/>
            </w:tcBorders>
            <w:shd w:val="clear" w:color="auto" w:fill="auto"/>
            <w:noWrap/>
            <w:vAlign w:val="center"/>
            <w:hideMark/>
          </w:tcPr>
          <w:p w14:paraId="667A4D1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w:t>
            </w:r>
          </w:p>
        </w:tc>
        <w:tc>
          <w:tcPr>
            <w:tcW w:w="491" w:type="dxa"/>
            <w:tcBorders>
              <w:top w:val="nil"/>
              <w:left w:val="nil"/>
              <w:bottom w:val="single" w:sz="4" w:space="0" w:color="auto"/>
              <w:right w:val="single" w:sz="4" w:space="0" w:color="auto"/>
            </w:tcBorders>
            <w:shd w:val="clear" w:color="auto" w:fill="auto"/>
            <w:noWrap/>
            <w:vAlign w:val="center"/>
            <w:hideMark/>
          </w:tcPr>
          <w:p w14:paraId="7CEBA33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c>
          <w:tcPr>
            <w:tcW w:w="539" w:type="dxa"/>
            <w:tcBorders>
              <w:top w:val="nil"/>
              <w:left w:val="nil"/>
              <w:bottom w:val="single" w:sz="4" w:space="0" w:color="auto"/>
              <w:right w:val="single" w:sz="4" w:space="0" w:color="auto"/>
            </w:tcBorders>
            <w:shd w:val="clear" w:color="auto" w:fill="auto"/>
            <w:noWrap/>
            <w:vAlign w:val="center"/>
            <w:hideMark/>
          </w:tcPr>
          <w:p w14:paraId="76E0B86F"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7451</w:t>
            </w:r>
          </w:p>
        </w:tc>
        <w:tc>
          <w:tcPr>
            <w:tcW w:w="539" w:type="dxa"/>
            <w:tcBorders>
              <w:top w:val="nil"/>
              <w:left w:val="nil"/>
              <w:bottom w:val="single" w:sz="4" w:space="0" w:color="auto"/>
              <w:right w:val="single" w:sz="4" w:space="0" w:color="auto"/>
            </w:tcBorders>
            <w:shd w:val="clear" w:color="auto" w:fill="auto"/>
            <w:noWrap/>
            <w:vAlign w:val="center"/>
            <w:hideMark/>
          </w:tcPr>
          <w:p w14:paraId="26108385"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486</w:t>
            </w:r>
          </w:p>
        </w:tc>
        <w:tc>
          <w:tcPr>
            <w:tcW w:w="517" w:type="dxa"/>
            <w:tcBorders>
              <w:top w:val="nil"/>
              <w:left w:val="nil"/>
              <w:bottom w:val="single" w:sz="4" w:space="0" w:color="auto"/>
              <w:right w:val="single" w:sz="4" w:space="0" w:color="auto"/>
            </w:tcBorders>
            <w:shd w:val="clear" w:color="auto" w:fill="auto"/>
            <w:noWrap/>
            <w:vAlign w:val="center"/>
            <w:hideMark/>
          </w:tcPr>
          <w:p w14:paraId="62924F45"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w:t>
            </w:r>
          </w:p>
        </w:tc>
      </w:tr>
      <w:tr w:rsidR="005D174E" w:rsidRPr="005D174E" w14:paraId="1F093C09"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A1A7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4. Novčani primici od dividendi</w:t>
            </w:r>
          </w:p>
        </w:tc>
        <w:tc>
          <w:tcPr>
            <w:tcW w:w="624" w:type="dxa"/>
            <w:tcBorders>
              <w:top w:val="single" w:sz="4" w:space="0" w:color="auto"/>
              <w:left w:val="nil"/>
              <w:bottom w:val="single" w:sz="4" w:space="0" w:color="auto"/>
              <w:right w:val="single" w:sz="4" w:space="0" w:color="auto"/>
            </w:tcBorders>
            <w:shd w:val="clear" w:color="auto" w:fill="auto"/>
            <w:noWrap/>
            <w:vAlign w:val="center"/>
            <w:hideMark/>
          </w:tcPr>
          <w:p w14:paraId="3025EC65"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single" w:sz="4" w:space="0" w:color="auto"/>
              <w:left w:val="nil"/>
              <w:bottom w:val="single" w:sz="4" w:space="0" w:color="auto"/>
              <w:right w:val="single" w:sz="4" w:space="0" w:color="auto"/>
            </w:tcBorders>
            <w:shd w:val="clear" w:color="auto" w:fill="auto"/>
            <w:noWrap/>
            <w:vAlign w:val="center"/>
            <w:hideMark/>
          </w:tcPr>
          <w:p w14:paraId="39EABC2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4004D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07B26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single" w:sz="4" w:space="0" w:color="auto"/>
              <w:left w:val="nil"/>
              <w:bottom w:val="single" w:sz="4" w:space="0" w:color="auto"/>
              <w:right w:val="single" w:sz="4" w:space="0" w:color="auto"/>
            </w:tcBorders>
            <w:shd w:val="clear" w:color="auto" w:fill="auto"/>
            <w:noWrap/>
            <w:vAlign w:val="center"/>
            <w:hideMark/>
          </w:tcPr>
          <w:p w14:paraId="6E54201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single" w:sz="4" w:space="0" w:color="auto"/>
              <w:left w:val="nil"/>
              <w:bottom w:val="single" w:sz="4" w:space="0" w:color="auto"/>
              <w:right w:val="single" w:sz="4" w:space="0" w:color="auto"/>
            </w:tcBorders>
            <w:shd w:val="clear" w:color="auto" w:fill="auto"/>
            <w:noWrap/>
            <w:vAlign w:val="center"/>
            <w:hideMark/>
          </w:tcPr>
          <w:p w14:paraId="2C5EEF5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510FA04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F85E52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single" w:sz="4" w:space="0" w:color="auto"/>
              <w:left w:val="nil"/>
              <w:bottom w:val="single" w:sz="4" w:space="0" w:color="auto"/>
              <w:right w:val="single" w:sz="4" w:space="0" w:color="auto"/>
            </w:tcBorders>
            <w:shd w:val="clear" w:color="auto" w:fill="auto"/>
            <w:noWrap/>
            <w:vAlign w:val="center"/>
            <w:hideMark/>
          </w:tcPr>
          <w:p w14:paraId="2EB48C3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single" w:sz="4" w:space="0" w:color="auto"/>
              <w:left w:val="nil"/>
              <w:bottom w:val="single" w:sz="4" w:space="0" w:color="auto"/>
              <w:right w:val="single" w:sz="4" w:space="0" w:color="auto"/>
            </w:tcBorders>
            <w:shd w:val="clear" w:color="auto" w:fill="auto"/>
            <w:noWrap/>
            <w:vAlign w:val="center"/>
            <w:hideMark/>
          </w:tcPr>
          <w:p w14:paraId="5F74EB28"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single" w:sz="4" w:space="0" w:color="auto"/>
              <w:left w:val="nil"/>
              <w:bottom w:val="single" w:sz="4" w:space="0" w:color="auto"/>
              <w:right w:val="single" w:sz="4" w:space="0" w:color="auto"/>
            </w:tcBorders>
            <w:shd w:val="clear" w:color="auto" w:fill="auto"/>
            <w:noWrap/>
            <w:vAlign w:val="center"/>
            <w:hideMark/>
          </w:tcPr>
          <w:p w14:paraId="236E460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single" w:sz="4" w:space="0" w:color="auto"/>
              <w:left w:val="nil"/>
              <w:bottom w:val="single" w:sz="4" w:space="0" w:color="auto"/>
              <w:right w:val="single" w:sz="4" w:space="0" w:color="auto"/>
            </w:tcBorders>
            <w:shd w:val="clear" w:color="auto" w:fill="auto"/>
            <w:noWrap/>
            <w:vAlign w:val="center"/>
            <w:hideMark/>
          </w:tcPr>
          <w:p w14:paraId="58826FD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3C29B9" w14:paraId="57181968" w14:textId="77777777" w:rsidTr="00C36D8B">
        <w:trPr>
          <w:gridAfter w:val="1"/>
          <w:wAfter w:w="11" w:type="dxa"/>
          <w:trHeight w:val="411"/>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0F033"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5. Novačani primici s osnove povrata danih zajmova i štednih uloga</w:t>
            </w:r>
          </w:p>
        </w:tc>
        <w:tc>
          <w:tcPr>
            <w:tcW w:w="624" w:type="dxa"/>
            <w:tcBorders>
              <w:top w:val="nil"/>
              <w:left w:val="nil"/>
              <w:bottom w:val="single" w:sz="4" w:space="0" w:color="auto"/>
              <w:right w:val="single" w:sz="4" w:space="0" w:color="auto"/>
            </w:tcBorders>
            <w:shd w:val="clear" w:color="auto" w:fill="auto"/>
            <w:noWrap/>
            <w:vAlign w:val="center"/>
            <w:hideMark/>
          </w:tcPr>
          <w:p w14:paraId="7C1BA09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4AEC359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62D1BEF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23972DD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79C7835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7605F3A5"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5D6101B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6D8CB92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4AA7F2E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281F14F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4B74EBC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5F86F2A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51C6C227"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386B8"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6. Ostali novčani primici od investicijskih aktivnosti</w:t>
            </w:r>
          </w:p>
        </w:tc>
        <w:tc>
          <w:tcPr>
            <w:tcW w:w="624" w:type="dxa"/>
            <w:tcBorders>
              <w:top w:val="nil"/>
              <w:left w:val="nil"/>
              <w:bottom w:val="single" w:sz="4" w:space="0" w:color="auto"/>
              <w:right w:val="single" w:sz="4" w:space="0" w:color="auto"/>
            </w:tcBorders>
            <w:shd w:val="clear" w:color="auto" w:fill="auto"/>
            <w:noWrap/>
            <w:vAlign w:val="center"/>
            <w:hideMark/>
          </w:tcPr>
          <w:p w14:paraId="00A415D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31E5A5A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5210D06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6A17275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154D0DC6"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132,723</w:t>
            </w:r>
          </w:p>
        </w:tc>
        <w:tc>
          <w:tcPr>
            <w:tcW w:w="739" w:type="dxa"/>
            <w:tcBorders>
              <w:top w:val="nil"/>
              <w:left w:val="nil"/>
              <w:bottom w:val="single" w:sz="4" w:space="0" w:color="auto"/>
              <w:right w:val="single" w:sz="4" w:space="0" w:color="auto"/>
            </w:tcBorders>
            <w:shd w:val="clear" w:color="auto" w:fill="auto"/>
            <w:noWrap/>
            <w:vAlign w:val="center"/>
            <w:hideMark/>
          </w:tcPr>
          <w:p w14:paraId="48161E4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1393555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163EC20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00A5657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6431B26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61954FF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382A81E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C36D8B" w:rsidRPr="005D174E" w14:paraId="2FC6DD9D" w14:textId="77777777" w:rsidTr="00C36D8B">
        <w:trPr>
          <w:gridAfter w:val="1"/>
          <w:wAfter w:w="11" w:type="dxa"/>
          <w:trHeight w:val="374"/>
        </w:trPr>
        <w:tc>
          <w:tcPr>
            <w:tcW w:w="161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51132B55"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III. Ukupno novčani primici od investicijskih aktivnosti </w:t>
            </w:r>
          </w:p>
        </w:tc>
        <w:tc>
          <w:tcPr>
            <w:tcW w:w="624" w:type="dxa"/>
            <w:tcBorders>
              <w:top w:val="nil"/>
              <w:left w:val="nil"/>
              <w:bottom w:val="single" w:sz="4" w:space="0" w:color="auto"/>
              <w:right w:val="single" w:sz="4" w:space="0" w:color="auto"/>
            </w:tcBorders>
            <w:shd w:val="clear" w:color="000000" w:fill="FFFF99"/>
            <w:noWrap/>
            <w:vAlign w:val="center"/>
            <w:hideMark/>
          </w:tcPr>
          <w:p w14:paraId="67723B8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29,448</w:t>
            </w:r>
          </w:p>
        </w:tc>
        <w:tc>
          <w:tcPr>
            <w:tcW w:w="589" w:type="dxa"/>
            <w:tcBorders>
              <w:top w:val="nil"/>
              <w:left w:val="nil"/>
              <w:bottom w:val="single" w:sz="4" w:space="0" w:color="auto"/>
              <w:right w:val="single" w:sz="4" w:space="0" w:color="auto"/>
            </w:tcBorders>
            <w:shd w:val="clear" w:color="000000" w:fill="FFFF99"/>
            <w:noWrap/>
            <w:vAlign w:val="center"/>
            <w:hideMark/>
          </w:tcPr>
          <w:p w14:paraId="2463DB6E"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3,733</w:t>
            </w:r>
          </w:p>
        </w:tc>
        <w:tc>
          <w:tcPr>
            <w:tcW w:w="709" w:type="dxa"/>
            <w:tcBorders>
              <w:top w:val="nil"/>
              <w:left w:val="nil"/>
              <w:bottom w:val="single" w:sz="4" w:space="0" w:color="auto"/>
              <w:right w:val="single" w:sz="4" w:space="0" w:color="auto"/>
            </w:tcBorders>
            <w:shd w:val="clear" w:color="000000" w:fill="FFFF99"/>
            <w:noWrap/>
            <w:vAlign w:val="center"/>
            <w:hideMark/>
          </w:tcPr>
          <w:p w14:paraId="25E5D5D1"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34,635</w:t>
            </w:r>
          </w:p>
        </w:tc>
        <w:tc>
          <w:tcPr>
            <w:tcW w:w="709" w:type="dxa"/>
            <w:tcBorders>
              <w:top w:val="nil"/>
              <w:left w:val="nil"/>
              <w:bottom w:val="single" w:sz="4" w:space="0" w:color="auto"/>
              <w:right w:val="single" w:sz="4" w:space="0" w:color="auto"/>
            </w:tcBorders>
            <w:shd w:val="clear" w:color="000000" w:fill="FFFF99"/>
            <w:noWrap/>
            <w:vAlign w:val="center"/>
            <w:hideMark/>
          </w:tcPr>
          <w:p w14:paraId="7D487802"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0</w:t>
            </w:r>
          </w:p>
        </w:tc>
        <w:tc>
          <w:tcPr>
            <w:tcW w:w="787" w:type="dxa"/>
            <w:tcBorders>
              <w:top w:val="nil"/>
              <w:left w:val="nil"/>
              <w:bottom w:val="single" w:sz="4" w:space="0" w:color="auto"/>
              <w:right w:val="single" w:sz="4" w:space="0" w:color="auto"/>
            </w:tcBorders>
            <w:shd w:val="clear" w:color="000000" w:fill="FFFF99"/>
            <w:noWrap/>
            <w:vAlign w:val="center"/>
            <w:hideMark/>
          </w:tcPr>
          <w:p w14:paraId="6030D0B2"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139,804</w:t>
            </w:r>
          </w:p>
        </w:tc>
        <w:tc>
          <w:tcPr>
            <w:tcW w:w="739" w:type="dxa"/>
            <w:tcBorders>
              <w:top w:val="nil"/>
              <w:left w:val="nil"/>
              <w:bottom w:val="single" w:sz="4" w:space="0" w:color="auto"/>
              <w:right w:val="single" w:sz="4" w:space="0" w:color="auto"/>
            </w:tcBorders>
            <w:shd w:val="clear" w:color="000000" w:fill="FFFF99"/>
            <w:noWrap/>
            <w:vAlign w:val="center"/>
            <w:hideMark/>
          </w:tcPr>
          <w:p w14:paraId="4BC33320"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51,885</w:t>
            </w:r>
          </w:p>
        </w:tc>
        <w:tc>
          <w:tcPr>
            <w:tcW w:w="601" w:type="dxa"/>
            <w:tcBorders>
              <w:top w:val="nil"/>
              <w:left w:val="single" w:sz="4" w:space="0" w:color="auto"/>
              <w:bottom w:val="single" w:sz="4" w:space="0" w:color="auto"/>
              <w:right w:val="single" w:sz="4" w:space="0" w:color="auto"/>
            </w:tcBorders>
            <w:shd w:val="clear" w:color="000000" w:fill="FFFF99"/>
            <w:noWrap/>
            <w:vAlign w:val="center"/>
            <w:hideMark/>
          </w:tcPr>
          <w:p w14:paraId="1A8D3323"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13</w:t>
            </w:r>
          </w:p>
        </w:tc>
        <w:tc>
          <w:tcPr>
            <w:tcW w:w="567" w:type="dxa"/>
            <w:tcBorders>
              <w:top w:val="nil"/>
              <w:left w:val="nil"/>
              <w:bottom w:val="single" w:sz="4" w:space="0" w:color="auto"/>
              <w:right w:val="single" w:sz="4" w:space="0" w:color="auto"/>
            </w:tcBorders>
            <w:shd w:val="clear" w:color="000000" w:fill="FFFF99"/>
            <w:noWrap/>
            <w:vAlign w:val="center"/>
            <w:hideMark/>
          </w:tcPr>
          <w:p w14:paraId="35EF7765"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928</w:t>
            </w:r>
          </w:p>
        </w:tc>
        <w:tc>
          <w:tcPr>
            <w:tcW w:w="491" w:type="dxa"/>
            <w:tcBorders>
              <w:top w:val="nil"/>
              <w:left w:val="nil"/>
              <w:bottom w:val="single" w:sz="4" w:space="0" w:color="auto"/>
              <w:right w:val="single" w:sz="4" w:space="0" w:color="auto"/>
            </w:tcBorders>
            <w:shd w:val="clear" w:color="000000" w:fill="FFFF99"/>
            <w:noWrap/>
            <w:vAlign w:val="center"/>
            <w:hideMark/>
          </w:tcPr>
          <w:p w14:paraId="3EC42194"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539" w:type="dxa"/>
            <w:tcBorders>
              <w:top w:val="nil"/>
              <w:left w:val="nil"/>
              <w:bottom w:val="single" w:sz="4" w:space="0" w:color="auto"/>
              <w:right w:val="single" w:sz="4" w:space="0" w:color="auto"/>
            </w:tcBorders>
            <w:shd w:val="clear" w:color="000000" w:fill="FFFF99"/>
            <w:noWrap/>
            <w:vAlign w:val="center"/>
            <w:hideMark/>
          </w:tcPr>
          <w:p w14:paraId="0548F3F9"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404</w:t>
            </w:r>
          </w:p>
        </w:tc>
        <w:tc>
          <w:tcPr>
            <w:tcW w:w="539" w:type="dxa"/>
            <w:tcBorders>
              <w:top w:val="nil"/>
              <w:left w:val="nil"/>
              <w:bottom w:val="single" w:sz="4" w:space="0" w:color="auto"/>
              <w:right w:val="single" w:sz="4" w:space="0" w:color="auto"/>
            </w:tcBorders>
            <w:shd w:val="clear" w:color="000000" w:fill="FFFF99"/>
            <w:noWrap/>
            <w:vAlign w:val="center"/>
            <w:hideMark/>
          </w:tcPr>
          <w:p w14:paraId="5AC45CB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150</w:t>
            </w:r>
          </w:p>
        </w:tc>
        <w:tc>
          <w:tcPr>
            <w:tcW w:w="517" w:type="dxa"/>
            <w:tcBorders>
              <w:top w:val="nil"/>
              <w:left w:val="nil"/>
              <w:bottom w:val="single" w:sz="4" w:space="0" w:color="auto"/>
              <w:right w:val="single" w:sz="4" w:space="0" w:color="auto"/>
            </w:tcBorders>
            <w:shd w:val="clear" w:color="000000" w:fill="FFFF99"/>
            <w:noWrap/>
            <w:vAlign w:val="center"/>
            <w:hideMark/>
          </w:tcPr>
          <w:p w14:paraId="3A24C5D9"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269</w:t>
            </w:r>
          </w:p>
        </w:tc>
      </w:tr>
      <w:tr w:rsidR="005D174E" w:rsidRPr="005D174E" w14:paraId="17D55B77" w14:textId="77777777" w:rsidTr="00C36D8B">
        <w:trPr>
          <w:gridAfter w:val="1"/>
          <w:wAfter w:w="11" w:type="dxa"/>
          <w:trHeight w:val="559"/>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0AA52"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1. Novčani izdaci za kupnju dugotrajne materijalne i nematerijalne imovine</w:t>
            </w:r>
          </w:p>
        </w:tc>
        <w:tc>
          <w:tcPr>
            <w:tcW w:w="624" w:type="dxa"/>
            <w:tcBorders>
              <w:top w:val="nil"/>
              <w:left w:val="nil"/>
              <w:bottom w:val="single" w:sz="4" w:space="0" w:color="auto"/>
              <w:right w:val="single" w:sz="4" w:space="0" w:color="auto"/>
            </w:tcBorders>
            <w:shd w:val="clear" w:color="auto" w:fill="auto"/>
            <w:noWrap/>
            <w:vAlign w:val="center"/>
            <w:hideMark/>
          </w:tcPr>
          <w:p w14:paraId="15030746"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-146,302</w:t>
            </w:r>
          </w:p>
        </w:tc>
        <w:tc>
          <w:tcPr>
            <w:tcW w:w="589" w:type="dxa"/>
            <w:tcBorders>
              <w:top w:val="nil"/>
              <w:left w:val="nil"/>
              <w:bottom w:val="single" w:sz="4" w:space="0" w:color="auto"/>
              <w:right w:val="single" w:sz="4" w:space="0" w:color="auto"/>
            </w:tcBorders>
            <w:shd w:val="clear" w:color="auto" w:fill="auto"/>
            <w:noWrap/>
            <w:vAlign w:val="center"/>
            <w:hideMark/>
          </w:tcPr>
          <w:p w14:paraId="303AC918"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-351,508</w:t>
            </w:r>
          </w:p>
        </w:tc>
        <w:tc>
          <w:tcPr>
            <w:tcW w:w="709" w:type="dxa"/>
            <w:tcBorders>
              <w:top w:val="nil"/>
              <w:left w:val="nil"/>
              <w:bottom w:val="single" w:sz="4" w:space="0" w:color="auto"/>
              <w:right w:val="single" w:sz="4" w:space="0" w:color="auto"/>
            </w:tcBorders>
            <w:shd w:val="clear" w:color="auto" w:fill="auto"/>
            <w:noWrap/>
            <w:vAlign w:val="center"/>
            <w:hideMark/>
          </w:tcPr>
          <w:p w14:paraId="5A416E31"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-576,189</w:t>
            </w:r>
          </w:p>
        </w:tc>
        <w:tc>
          <w:tcPr>
            <w:tcW w:w="709" w:type="dxa"/>
            <w:tcBorders>
              <w:top w:val="nil"/>
              <w:left w:val="nil"/>
              <w:bottom w:val="single" w:sz="4" w:space="0" w:color="auto"/>
              <w:right w:val="single" w:sz="4" w:space="0" w:color="auto"/>
            </w:tcBorders>
            <w:shd w:val="clear" w:color="auto" w:fill="auto"/>
            <w:noWrap/>
            <w:vAlign w:val="center"/>
            <w:hideMark/>
          </w:tcPr>
          <w:p w14:paraId="1B2D2AC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-145,995</w:t>
            </w:r>
          </w:p>
        </w:tc>
        <w:tc>
          <w:tcPr>
            <w:tcW w:w="787" w:type="dxa"/>
            <w:tcBorders>
              <w:top w:val="nil"/>
              <w:left w:val="nil"/>
              <w:bottom w:val="single" w:sz="4" w:space="0" w:color="auto"/>
              <w:right w:val="single" w:sz="4" w:space="0" w:color="auto"/>
            </w:tcBorders>
            <w:shd w:val="clear" w:color="auto" w:fill="auto"/>
            <w:noWrap/>
            <w:vAlign w:val="center"/>
            <w:hideMark/>
          </w:tcPr>
          <w:p w14:paraId="2ECF4AD2"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-6,366,713</w:t>
            </w:r>
          </w:p>
        </w:tc>
        <w:tc>
          <w:tcPr>
            <w:tcW w:w="739" w:type="dxa"/>
            <w:tcBorders>
              <w:top w:val="nil"/>
              <w:left w:val="nil"/>
              <w:bottom w:val="single" w:sz="4" w:space="0" w:color="auto"/>
              <w:right w:val="single" w:sz="4" w:space="0" w:color="auto"/>
            </w:tcBorders>
            <w:shd w:val="clear" w:color="auto" w:fill="auto"/>
            <w:noWrap/>
            <w:vAlign w:val="center"/>
            <w:hideMark/>
          </w:tcPr>
          <w:p w14:paraId="6176200C"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-1,203,858</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0BB84A53"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240</w:t>
            </w:r>
          </w:p>
        </w:tc>
        <w:tc>
          <w:tcPr>
            <w:tcW w:w="567" w:type="dxa"/>
            <w:tcBorders>
              <w:top w:val="nil"/>
              <w:left w:val="nil"/>
              <w:bottom w:val="single" w:sz="4" w:space="0" w:color="auto"/>
              <w:right w:val="single" w:sz="4" w:space="0" w:color="auto"/>
            </w:tcBorders>
            <w:shd w:val="clear" w:color="auto" w:fill="auto"/>
            <w:noWrap/>
            <w:vAlign w:val="center"/>
            <w:hideMark/>
          </w:tcPr>
          <w:p w14:paraId="3807FD16"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164</w:t>
            </w:r>
          </w:p>
        </w:tc>
        <w:tc>
          <w:tcPr>
            <w:tcW w:w="491" w:type="dxa"/>
            <w:tcBorders>
              <w:top w:val="nil"/>
              <w:left w:val="nil"/>
              <w:bottom w:val="single" w:sz="4" w:space="0" w:color="auto"/>
              <w:right w:val="single" w:sz="4" w:space="0" w:color="auto"/>
            </w:tcBorders>
            <w:shd w:val="clear" w:color="auto" w:fill="auto"/>
            <w:noWrap/>
            <w:vAlign w:val="center"/>
            <w:hideMark/>
          </w:tcPr>
          <w:p w14:paraId="258511E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395</w:t>
            </w:r>
          </w:p>
        </w:tc>
        <w:tc>
          <w:tcPr>
            <w:tcW w:w="539" w:type="dxa"/>
            <w:tcBorders>
              <w:top w:val="nil"/>
              <w:left w:val="nil"/>
              <w:bottom w:val="single" w:sz="4" w:space="0" w:color="auto"/>
              <w:right w:val="single" w:sz="4" w:space="0" w:color="auto"/>
            </w:tcBorders>
            <w:shd w:val="clear" w:color="auto" w:fill="auto"/>
            <w:noWrap/>
            <w:vAlign w:val="center"/>
            <w:hideMark/>
          </w:tcPr>
          <w:p w14:paraId="7D0CADBF"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1105</w:t>
            </w:r>
          </w:p>
        </w:tc>
        <w:tc>
          <w:tcPr>
            <w:tcW w:w="539" w:type="dxa"/>
            <w:tcBorders>
              <w:top w:val="nil"/>
              <w:left w:val="nil"/>
              <w:bottom w:val="single" w:sz="4" w:space="0" w:color="auto"/>
              <w:right w:val="single" w:sz="4" w:space="0" w:color="auto"/>
            </w:tcBorders>
            <w:shd w:val="clear" w:color="auto" w:fill="auto"/>
            <w:noWrap/>
            <w:vAlign w:val="center"/>
            <w:hideMark/>
          </w:tcPr>
          <w:p w14:paraId="6A7268A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209</w:t>
            </w:r>
          </w:p>
        </w:tc>
        <w:tc>
          <w:tcPr>
            <w:tcW w:w="517" w:type="dxa"/>
            <w:tcBorders>
              <w:top w:val="nil"/>
              <w:left w:val="nil"/>
              <w:bottom w:val="single" w:sz="4" w:space="0" w:color="auto"/>
              <w:right w:val="single" w:sz="4" w:space="0" w:color="auto"/>
            </w:tcBorders>
            <w:shd w:val="clear" w:color="auto" w:fill="auto"/>
            <w:noWrap/>
            <w:vAlign w:val="center"/>
            <w:hideMark/>
          </w:tcPr>
          <w:p w14:paraId="4224C63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19</w:t>
            </w:r>
          </w:p>
        </w:tc>
      </w:tr>
      <w:tr w:rsidR="005D174E" w:rsidRPr="003C29B9" w14:paraId="1B95A176"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2A724"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2. Novčani izdaci za stjecanje financijskih instrumenata</w:t>
            </w:r>
          </w:p>
        </w:tc>
        <w:tc>
          <w:tcPr>
            <w:tcW w:w="624" w:type="dxa"/>
            <w:tcBorders>
              <w:top w:val="nil"/>
              <w:left w:val="nil"/>
              <w:bottom w:val="single" w:sz="4" w:space="0" w:color="auto"/>
              <w:right w:val="single" w:sz="4" w:space="0" w:color="auto"/>
            </w:tcBorders>
            <w:shd w:val="clear" w:color="auto" w:fill="auto"/>
            <w:noWrap/>
            <w:vAlign w:val="center"/>
            <w:hideMark/>
          </w:tcPr>
          <w:p w14:paraId="1F72F1C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17B2807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35F723E8"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65294A7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7C1B2A4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393288B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62B4A07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467DAF7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5EC1D3E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4CEA428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5207A63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0A81408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08745F0E"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5FEF9A"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3. Novačani izdaci s osnove danih zajmova i štednih uloga za razdoblje</w:t>
            </w:r>
          </w:p>
        </w:tc>
        <w:tc>
          <w:tcPr>
            <w:tcW w:w="624" w:type="dxa"/>
            <w:tcBorders>
              <w:top w:val="nil"/>
              <w:left w:val="nil"/>
              <w:bottom w:val="single" w:sz="4" w:space="0" w:color="auto"/>
              <w:right w:val="single" w:sz="4" w:space="0" w:color="auto"/>
            </w:tcBorders>
            <w:shd w:val="clear" w:color="auto" w:fill="auto"/>
            <w:noWrap/>
            <w:vAlign w:val="center"/>
            <w:hideMark/>
          </w:tcPr>
          <w:p w14:paraId="3977C89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4356A33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6DC1545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2CCC9C9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40A1102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7DF6395A"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-4,880</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6A033BF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191F44F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5FA5D5A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78034A2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3140A11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1771EBE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3D5AF82C"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F56E7"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4. Stjecanje ovisnog društva, umanjeno za stečeni novac</w:t>
            </w:r>
          </w:p>
        </w:tc>
        <w:tc>
          <w:tcPr>
            <w:tcW w:w="624" w:type="dxa"/>
            <w:tcBorders>
              <w:top w:val="nil"/>
              <w:left w:val="nil"/>
              <w:bottom w:val="single" w:sz="4" w:space="0" w:color="auto"/>
              <w:right w:val="single" w:sz="4" w:space="0" w:color="auto"/>
            </w:tcBorders>
            <w:shd w:val="clear" w:color="auto" w:fill="auto"/>
            <w:noWrap/>
            <w:vAlign w:val="center"/>
            <w:hideMark/>
          </w:tcPr>
          <w:p w14:paraId="1165CC5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095BDE3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2468FD4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6AC9A56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54DBFA2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16185C7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3F9F56A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5ECD462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0409F495"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0CF8AF8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3B71A44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11B73AE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3C29B9" w14:paraId="29180553"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F846D"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5. Ostali novčani izdaci od investicijskih aktivnosti</w:t>
            </w:r>
          </w:p>
        </w:tc>
        <w:tc>
          <w:tcPr>
            <w:tcW w:w="624" w:type="dxa"/>
            <w:tcBorders>
              <w:top w:val="nil"/>
              <w:left w:val="nil"/>
              <w:bottom w:val="single" w:sz="4" w:space="0" w:color="auto"/>
              <w:right w:val="single" w:sz="4" w:space="0" w:color="auto"/>
            </w:tcBorders>
            <w:shd w:val="clear" w:color="auto" w:fill="auto"/>
            <w:noWrap/>
            <w:vAlign w:val="center"/>
            <w:hideMark/>
          </w:tcPr>
          <w:p w14:paraId="30B83EA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89" w:type="dxa"/>
            <w:tcBorders>
              <w:top w:val="nil"/>
              <w:left w:val="nil"/>
              <w:bottom w:val="single" w:sz="4" w:space="0" w:color="auto"/>
              <w:right w:val="single" w:sz="4" w:space="0" w:color="auto"/>
            </w:tcBorders>
            <w:shd w:val="clear" w:color="auto" w:fill="auto"/>
            <w:noWrap/>
            <w:vAlign w:val="center"/>
            <w:hideMark/>
          </w:tcPr>
          <w:p w14:paraId="2747C26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06FA362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47FB2664"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87" w:type="dxa"/>
            <w:tcBorders>
              <w:top w:val="nil"/>
              <w:left w:val="nil"/>
              <w:bottom w:val="single" w:sz="4" w:space="0" w:color="auto"/>
              <w:right w:val="single" w:sz="4" w:space="0" w:color="auto"/>
            </w:tcBorders>
            <w:shd w:val="clear" w:color="auto" w:fill="auto"/>
            <w:noWrap/>
            <w:vAlign w:val="center"/>
            <w:hideMark/>
          </w:tcPr>
          <w:p w14:paraId="08FCB01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60FBE2B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3A35F64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4334D8A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5D69667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2F8D12F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521C590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248F50B5"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C36D8B" w:rsidRPr="005D174E" w14:paraId="68ABAE09" w14:textId="77777777" w:rsidTr="00C36D8B">
        <w:trPr>
          <w:gridAfter w:val="1"/>
          <w:wAfter w:w="11" w:type="dxa"/>
          <w:trHeight w:val="341"/>
        </w:trPr>
        <w:tc>
          <w:tcPr>
            <w:tcW w:w="161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19910544"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IV. Ukupno novčani izdaci od investicijskih aktivnosti</w:t>
            </w:r>
          </w:p>
        </w:tc>
        <w:tc>
          <w:tcPr>
            <w:tcW w:w="624" w:type="dxa"/>
            <w:tcBorders>
              <w:top w:val="nil"/>
              <w:left w:val="nil"/>
              <w:bottom w:val="single" w:sz="4" w:space="0" w:color="auto"/>
              <w:right w:val="single" w:sz="4" w:space="0" w:color="auto"/>
            </w:tcBorders>
            <w:shd w:val="clear" w:color="000000" w:fill="FFFF99"/>
            <w:noWrap/>
            <w:vAlign w:val="center"/>
            <w:hideMark/>
          </w:tcPr>
          <w:p w14:paraId="6B83B973"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-146,302</w:t>
            </w:r>
          </w:p>
        </w:tc>
        <w:tc>
          <w:tcPr>
            <w:tcW w:w="589" w:type="dxa"/>
            <w:tcBorders>
              <w:top w:val="nil"/>
              <w:left w:val="nil"/>
              <w:bottom w:val="single" w:sz="4" w:space="0" w:color="auto"/>
              <w:right w:val="single" w:sz="4" w:space="0" w:color="auto"/>
            </w:tcBorders>
            <w:shd w:val="clear" w:color="000000" w:fill="FFFF99"/>
            <w:noWrap/>
            <w:vAlign w:val="center"/>
            <w:hideMark/>
          </w:tcPr>
          <w:p w14:paraId="376E5003"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-351,508</w:t>
            </w:r>
          </w:p>
        </w:tc>
        <w:tc>
          <w:tcPr>
            <w:tcW w:w="709" w:type="dxa"/>
            <w:tcBorders>
              <w:top w:val="nil"/>
              <w:left w:val="nil"/>
              <w:bottom w:val="single" w:sz="4" w:space="0" w:color="auto"/>
              <w:right w:val="single" w:sz="4" w:space="0" w:color="auto"/>
            </w:tcBorders>
            <w:shd w:val="clear" w:color="000000" w:fill="FFFF99"/>
            <w:noWrap/>
            <w:vAlign w:val="center"/>
            <w:hideMark/>
          </w:tcPr>
          <w:p w14:paraId="1E0057D6"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-576,189</w:t>
            </w:r>
          </w:p>
        </w:tc>
        <w:tc>
          <w:tcPr>
            <w:tcW w:w="709" w:type="dxa"/>
            <w:tcBorders>
              <w:top w:val="nil"/>
              <w:left w:val="nil"/>
              <w:bottom w:val="single" w:sz="4" w:space="0" w:color="auto"/>
              <w:right w:val="single" w:sz="4" w:space="0" w:color="auto"/>
            </w:tcBorders>
            <w:shd w:val="clear" w:color="000000" w:fill="FFFF99"/>
            <w:noWrap/>
            <w:vAlign w:val="center"/>
            <w:hideMark/>
          </w:tcPr>
          <w:p w14:paraId="0E3670EE"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-145,995</w:t>
            </w:r>
          </w:p>
        </w:tc>
        <w:tc>
          <w:tcPr>
            <w:tcW w:w="787" w:type="dxa"/>
            <w:tcBorders>
              <w:top w:val="nil"/>
              <w:left w:val="nil"/>
              <w:bottom w:val="single" w:sz="4" w:space="0" w:color="auto"/>
              <w:right w:val="single" w:sz="4" w:space="0" w:color="auto"/>
            </w:tcBorders>
            <w:shd w:val="clear" w:color="000000" w:fill="FFFF99"/>
            <w:noWrap/>
            <w:vAlign w:val="center"/>
            <w:hideMark/>
          </w:tcPr>
          <w:p w14:paraId="5997192D" w14:textId="068CAF6B" w:rsidR="005D174E" w:rsidRPr="005D174E" w:rsidRDefault="00C36D8B" w:rsidP="00C36D8B">
            <w:pPr>
              <w:spacing w:after="0" w:line="240" w:lineRule="auto"/>
              <w:jc w:val="right"/>
              <w:rPr>
                <w:rFonts w:ascii="Calibri" w:eastAsia="Times New Roman" w:hAnsi="Calibri" w:cs="Calibri"/>
                <w:b/>
                <w:bCs/>
                <w:color w:val="000000"/>
                <w:sz w:val="10"/>
                <w:szCs w:val="10"/>
                <w:lang w:val="hr-HR" w:eastAsia="hr-HR"/>
              </w:rPr>
            </w:pPr>
            <w:r>
              <w:rPr>
                <w:rFonts w:ascii="Calibri" w:eastAsia="Times New Roman" w:hAnsi="Calibri" w:cs="Calibri"/>
                <w:b/>
                <w:bCs/>
                <w:color w:val="000000"/>
                <w:sz w:val="10"/>
                <w:szCs w:val="10"/>
                <w:lang w:val="hr-HR" w:eastAsia="hr-HR"/>
              </w:rPr>
              <w:t>6,366,713</w:t>
            </w:r>
          </w:p>
        </w:tc>
        <w:tc>
          <w:tcPr>
            <w:tcW w:w="739" w:type="dxa"/>
            <w:tcBorders>
              <w:top w:val="nil"/>
              <w:left w:val="nil"/>
              <w:bottom w:val="single" w:sz="4" w:space="0" w:color="auto"/>
              <w:right w:val="single" w:sz="4" w:space="0" w:color="auto"/>
            </w:tcBorders>
            <w:shd w:val="clear" w:color="000000" w:fill="FFFF99"/>
            <w:noWrap/>
            <w:vAlign w:val="center"/>
            <w:hideMark/>
          </w:tcPr>
          <w:p w14:paraId="14ADAE77" w14:textId="039170F3" w:rsidR="005D174E" w:rsidRPr="005D174E" w:rsidRDefault="009E020E" w:rsidP="005D174E">
            <w:pPr>
              <w:spacing w:after="0" w:line="240" w:lineRule="auto"/>
              <w:jc w:val="center"/>
              <w:rPr>
                <w:rFonts w:ascii="Calibri" w:eastAsia="Times New Roman" w:hAnsi="Calibri" w:cs="Calibri"/>
                <w:b/>
                <w:bCs/>
                <w:color w:val="000000"/>
                <w:sz w:val="10"/>
                <w:szCs w:val="10"/>
                <w:lang w:val="hr-HR" w:eastAsia="hr-HR"/>
              </w:rPr>
            </w:pPr>
            <w:r>
              <w:rPr>
                <w:rFonts w:ascii="Calibri" w:eastAsia="Times New Roman" w:hAnsi="Calibri" w:cs="Calibri"/>
                <w:b/>
                <w:bCs/>
                <w:color w:val="000000"/>
                <w:sz w:val="10"/>
                <w:szCs w:val="10"/>
                <w:lang w:val="hr-HR" w:eastAsia="hr-HR"/>
              </w:rPr>
              <w:t>-</w:t>
            </w:r>
            <w:r w:rsidR="00C36D8B">
              <w:rPr>
                <w:rFonts w:ascii="Calibri" w:eastAsia="Times New Roman" w:hAnsi="Calibri" w:cs="Calibri"/>
                <w:b/>
                <w:bCs/>
                <w:color w:val="000000"/>
                <w:sz w:val="10"/>
                <w:szCs w:val="10"/>
                <w:lang w:val="hr-HR" w:eastAsia="hr-HR"/>
              </w:rPr>
              <w:t>1,208,738</w:t>
            </w:r>
          </w:p>
        </w:tc>
        <w:tc>
          <w:tcPr>
            <w:tcW w:w="601" w:type="dxa"/>
            <w:tcBorders>
              <w:top w:val="nil"/>
              <w:left w:val="single" w:sz="4" w:space="0" w:color="auto"/>
              <w:bottom w:val="single" w:sz="4" w:space="0" w:color="auto"/>
              <w:right w:val="single" w:sz="4" w:space="0" w:color="auto"/>
            </w:tcBorders>
            <w:shd w:val="clear" w:color="000000" w:fill="FFFF99"/>
            <w:noWrap/>
            <w:vAlign w:val="center"/>
            <w:hideMark/>
          </w:tcPr>
          <w:p w14:paraId="660AB9E9"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240</w:t>
            </w:r>
          </w:p>
        </w:tc>
        <w:tc>
          <w:tcPr>
            <w:tcW w:w="567" w:type="dxa"/>
            <w:tcBorders>
              <w:top w:val="nil"/>
              <w:left w:val="nil"/>
              <w:bottom w:val="single" w:sz="4" w:space="0" w:color="auto"/>
              <w:right w:val="single" w:sz="4" w:space="0" w:color="auto"/>
            </w:tcBorders>
            <w:shd w:val="clear" w:color="000000" w:fill="FFFF99"/>
            <w:noWrap/>
            <w:vAlign w:val="center"/>
            <w:hideMark/>
          </w:tcPr>
          <w:p w14:paraId="448AFFB4"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164</w:t>
            </w:r>
          </w:p>
        </w:tc>
        <w:tc>
          <w:tcPr>
            <w:tcW w:w="491" w:type="dxa"/>
            <w:tcBorders>
              <w:top w:val="nil"/>
              <w:left w:val="nil"/>
              <w:bottom w:val="single" w:sz="4" w:space="0" w:color="auto"/>
              <w:right w:val="single" w:sz="4" w:space="0" w:color="auto"/>
            </w:tcBorders>
            <w:shd w:val="clear" w:color="000000" w:fill="FFFF99"/>
            <w:noWrap/>
            <w:vAlign w:val="center"/>
            <w:hideMark/>
          </w:tcPr>
          <w:p w14:paraId="238070FD"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395</w:t>
            </w:r>
          </w:p>
        </w:tc>
        <w:tc>
          <w:tcPr>
            <w:tcW w:w="539" w:type="dxa"/>
            <w:tcBorders>
              <w:top w:val="nil"/>
              <w:left w:val="nil"/>
              <w:bottom w:val="single" w:sz="4" w:space="0" w:color="auto"/>
              <w:right w:val="single" w:sz="4" w:space="0" w:color="auto"/>
            </w:tcBorders>
            <w:shd w:val="clear" w:color="000000" w:fill="FFFF99"/>
            <w:noWrap/>
            <w:vAlign w:val="center"/>
            <w:hideMark/>
          </w:tcPr>
          <w:p w14:paraId="117B5029"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1105</w:t>
            </w:r>
          </w:p>
        </w:tc>
        <w:tc>
          <w:tcPr>
            <w:tcW w:w="539" w:type="dxa"/>
            <w:tcBorders>
              <w:top w:val="nil"/>
              <w:left w:val="nil"/>
              <w:bottom w:val="single" w:sz="4" w:space="0" w:color="auto"/>
              <w:right w:val="single" w:sz="4" w:space="0" w:color="auto"/>
            </w:tcBorders>
            <w:shd w:val="clear" w:color="000000" w:fill="FFFF99"/>
            <w:noWrap/>
            <w:vAlign w:val="center"/>
            <w:hideMark/>
          </w:tcPr>
          <w:p w14:paraId="42BEFBD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210</w:t>
            </w:r>
          </w:p>
        </w:tc>
        <w:tc>
          <w:tcPr>
            <w:tcW w:w="517" w:type="dxa"/>
            <w:tcBorders>
              <w:top w:val="nil"/>
              <w:left w:val="nil"/>
              <w:bottom w:val="single" w:sz="4" w:space="0" w:color="auto"/>
              <w:right w:val="single" w:sz="4" w:space="0" w:color="auto"/>
            </w:tcBorders>
            <w:shd w:val="clear" w:color="000000" w:fill="FFFF99"/>
            <w:noWrap/>
            <w:vAlign w:val="center"/>
            <w:hideMark/>
          </w:tcPr>
          <w:p w14:paraId="33D0B48F"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19</w:t>
            </w:r>
          </w:p>
        </w:tc>
      </w:tr>
      <w:tr w:rsidR="005D174E" w:rsidRPr="005D174E" w14:paraId="4A9B2D20" w14:textId="77777777" w:rsidTr="00C36D8B">
        <w:trPr>
          <w:gridAfter w:val="1"/>
          <w:wAfter w:w="11" w:type="dxa"/>
          <w:trHeight w:val="435"/>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0722D"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B) NETO NOVČANI TOKOVI OD INVESTICIJSKIH AKTIVNOSTI </w:t>
            </w:r>
          </w:p>
        </w:tc>
        <w:tc>
          <w:tcPr>
            <w:tcW w:w="624" w:type="dxa"/>
            <w:tcBorders>
              <w:top w:val="nil"/>
              <w:left w:val="nil"/>
              <w:bottom w:val="single" w:sz="4" w:space="0" w:color="auto"/>
              <w:right w:val="single" w:sz="4" w:space="0" w:color="auto"/>
            </w:tcBorders>
            <w:shd w:val="clear" w:color="auto" w:fill="auto"/>
            <w:noWrap/>
            <w:vAlign w:val="center"/>
            <w:hideMark/>
          </w:tcPr>
          <w:p w14:paraId="4C68F932"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-116,854</w:t>
            </w:r>
          </w:p>
        </w:tc>
        <w:tc>
          <w:tcPr>
            <w:tcW w:w="589" w:type="dxa"/>
            <w:tcBorders>
              <w:top w:val="nil"/>
              <w:left w:val="nil"/>
              <w:bottom w:val="single" w:sz="4" w:space="0" w:color="auto"/>
              <w:right w:val="single" w:sz="4" w:space="0" w:color="auto"/>
            </w:tcBorders>
            <w:shd w:val="clear" w:color="auto" w:fill="auto"/>
            <w:noWrap/>
            <w:vAlign w:val="center"/>
            <w:hideMark/>
          </w:tcPr>
          <w:p w14:paraId="722CCCA0"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-347,775</w:t>
            </w:r>
          </w:p>
        </w:tc>
        <w:tc>
          <w:tcPr>
            <w:tcW w:w="709" w:type="dxa"/>
            <w:tcBorders>
              <w:top w:val="nil"/>
              <w:left w:val="nil"/>
              <w:bottom w:val="single" w:sz="4" w:space="0" w:color="auto"/>
              <w:right w:val="single" w:sz="4" w:space="0" w:color="auto"/>
            </w:tcBorders>
            <w:shd w:val="clear" w:color="auto" w:fill="auto"/>
            <w:noWrap/>
            <w:vAlign w:val="center"/>
            <w:hideMark/>
          </w:tcPr>
          <w:p w14:paraId="3BB311A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-541,554</w:t>
            </w:r>
          </w:p>
        </w:tc>
        <w:tc>
          <w:tcPr>
            <w:tcW w:w="709" w:type="dxa"/>
            <w:tcBorders>
              <w:top w:val="nil"/>
              <w:left w:val="nil"/>
              <w:bottom w:val="single" w:sz="4" w:space="0" w:color="auto"/>
              <w:right w:val="single" w:sz="4" w:space="0" w:color="auto"/>
            </w:tcBorders>
            <w:shd w:val="clear" w:color="auto" w:fill="auto"/>
            <w:noWrap/>
            <w:vAlign w:val="center"/>
            <w:hideMark/>
          </w:tcPr>
          <w:p w14:paraId="5FBA2E47"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-145,995</w:t>
            </w:r>
          </w:p>
        </w:tc>
        <w:tc>
          <w:tcPr>
            <w:tcW w:w="787" w:type="dxa"/>
            <w:tcBorders>
              <w:top w:val="nil"/>
              <w:left w:val="nil"/>
              <w:bottom w:val="single" w:sz="4" w:space="0" w:color="auto"/>
              <w:right w:val="single" w:sz="4" w:space="0" w:color="auto"/>
            </w:tcBorders>
            <w:shd w:val="clear" w:color="auto" w:fill="auto"/>
            <w:noWrap/>
            <w:vAlign w:val="center"/>
            <w:hideMark/>
          </w:tcPr>
          <w:p w14:paraId="048E537B" w14:textId="30629154" w:rsidR="005D174E" w:rsidRPr="005D174E" w:rsidRDefault="00E92F46" w:rsidP="00E92F46">
            <w:pPr>
              <w:spacing w:after="0" w:line="240" w:lineRule="auto"/>
              <w:jc w:val="right"/>
              <w:rPr>
                <w:rFonts w:ascii="Calibri" w:eastAsia="Times New Roman" w:hAnsi="Calibri" w:cs="Calibri"/>
                <w:b/>
                <w:bCs/>
                <w:color w:val="000000"/>
                <w:sz w:val="10"/>
                <w:szCs w:val="10"/>
                <w:lang w:val="hr-HR" w:eastAsia="hr-HR"/>
              </w:rPr>
            </w:pPr>
            <w:r>
              <w:rPr>
                <w:rFonts w:ascii="Calibri" w:eastAsia="Times New Roman" w:hAnsi="Calibri" w:cs="Calibri"/>
                <w:b/>
                <w:bCs/>
                <w:color w:val="000000"/>
                <w:sz w:val="10"/>
                <w:szCs w:val="10"/>
                <w:lang w:val="hr-HR" w:eastAsia="hr-HR"/>
              </w:rPr>
              <w:t>6,226,910</w:t>
            </w:r>
          </w:p>
        </w:tc>
        <w:tc>
          <w:tcPr>
            <w:tcW w:w="739" w:type="dxa"/>
            <w:tcBorders>
              <w:top w:val="nil"/>
              <w:left w:val="nil"/>
              <w:bottom w:val="single" w:sz="4" w:space="0" w:color="auto"/>
              <w:right w:val="single" w:sz="4" w:space="0" w:color="auto"/>
            </w:tcBorders>
            <w:shd w:val="clear" w:color="auto" w:fill="auto"/>
            <w:noWrap/>
            <w:vAlign w:val="center"/>
            <w:hideMark/>
          </w:tcPr>
          <w:p w14:paraId="6325488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-1,156,853</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285D7C9A"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298</w:t>
            </w:r>
          </w:p>
        </w:tc>
        <w:tc>
          <w:tcPr>
            <w:tcW w:w="567" w:type="dxa"/>
            <w:tcBorders>
              <w:top w:val="nil"/>
              <w:left w:val="nil"/>
              <w:bottom w:val="single" w:sz="4" w:space="0" w:color="auto"/>
              <w:right w:val="single" w:sz="4" w:space="0" w:color="auto"/>
            </w:tcBorders>
            <w:shd w:val="clear" w:color="auto" w:fill="auto"/>
            <w:noWrap/>
            <w:vAlign w:val="center"/>
            <w:hideMark/>
          </w:tcPr>
          <w:p w14:paraId="2581F3F1"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156</w:t>
            </w:r>
          </w:p>
        </w:tc>
        <w:tc>
          <w:tcPr>
            <w:tcW w:w="491" w:type="dxa"/>
            <w:tcBorders>
              <w:top w:val="nil"/>
              <w:left w:val="nil"/>
              <w:bottom w:val="single" w:sz="4" w:space="0" w:color="auto"/>
              <w:right w:val="single" w:sz="4" w:space="0" w:color="auto"/>
            </w:tcBorders>
            <w:shd w:val="clear" w:color="auto" w:fill="auto"/>
            <w:noWrap/>
            <w:vAlign w:val="center"/>
            <w:hideMark/>
          </w:tcPr>
          <w:p w14:paraId="05782FC8"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371</w:t>
            </w:r>
          </w:p>
        </w:tc>
        <w:tc>
          <w:tcPr>
            <w:tcW w:w="539" w:type="dxa"/>
            <w:tcBorders>
              <w:top w:val="nil"/>
              <w:left w:val="nil"/>
              <w:bottom w:val="single" w:sz="4" w:space="0" w:color="auto"/>
              <w:right w:val="single" w:sz="4" w:space="0" w:color="auto"/>
            </w:tcBorders>
            <w:shd w:val="clear" w:color="auto" w:fill="auto"/>
            <w:noWrap/>
            <w:vAlign w:val="center"/>
            <w:hideMark/>
          </w:tcPr>
          <w:p w14:paraId="6ECDCD37"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1150</w:t>
            </w:r>
          </w:p>
        </w:tc>
        <w:tc>
          <w:tcPr>
            <w:tcW w:w="539" w:type="dxa"/>
            <w:tcBorders>
              <w:top w:val="nil"/>
              <w:left w:val="nil"/>
              <w:bottom w:val="single" w:sz="4" w:space="0" w:color="auto"/>
              <w:right w:val="single" w:sz="4" w:space="0" w:color="auto"/>
            </w:tcBorders>
            <w:shd w:val="clear" w:color="auto" w:fill="auto"/>
            <w:noWrap/>
            <w:vAlign w:val="center"/>
            <w:hideMark/>
          </w:tcPr>
          <w:p w14:paraId="6846B4B5"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214</w:t>
            </w:r>
          </w:p>
        </w:tc>
        <w:tc>
          <w:tcPr>
            <w:tcW w:w="517" w:type="dxa"/>
            <w:tcBorders>
              <w:top w:val="nil"/>
              <w:left w:val="nil"/>
              <w:bottom w:val="single" w:sz="4" w:space="0" w:color="auto"/>
              <w:right w:val="single" w:sz="4" w:space="0" w:color="auto"/>
            </w:tcBorders>
            <w:shd w:val="clear" w:color="auto" w:fill="auto"/>
            <w:noWrap/>
            <w:vAlign w:val="center"/>
            <w:hideMark/>
          </w:tcPr>
          <w:p w14:paraId="7B8F7C2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19</w:t>
            </w:r>
          </w:p>
        </w:tc>
      </w:tr>
      <w:tr w:rsidR="005D174E" w:rsidRPr="003C29B9" w14:paraId="4706620A" w14:textId="77777777" w:rsidTr="005D174E">
        <w:trPr>
          <w:trHeight w:val="302"/>
        </w:trPr>
        <w:tc>
          <w:tcPr>
            <w:tcW w:w="9039" w:type="dxa"/>
            <w:gridSpan w:val="14"/>
            <w:tcBorders>
              <w:top w:val="single" w:sz="4" w:space="0" w:color="auto"/>
              <w:left w:val="single" w:sz="4" w:space="0" w:color="auto"/>
              <w:bottom w:val="single" w:sz="4" w:space="0" w:color="auto"/>
              <w:right w:val="single" w:sz="4" w:space="0" w:color="auto"/>
            </w:tcBorders>
            <w:shd w:val="clear" w:color="000000" w:fill="FFFF00"/>
            <w:vAlign w:val="center"/>
            <w:hideMark/>
          </w:tcPr>
          <w:p w14:paraId="3E1F04C2" w14:textId="77777777" w:rsidR="005D174E" w:rsidRPr="005D174E" w:rsidRDefault="005D174E" w:rsidP="005D174E">
            <w:pPr>
              <w:spacing w:after="0" w:line="240" w:lineRule="auto"/>
              <w:rPr>
                <w:rFonts w:ascii="Calibri" w:eastAsia="Times New Roman" w:hAnsi="Calibri" w:cs="Calibri"/>
                <w:b/>
                <w:bCs/>
                <w:color w:val="000080"/>
                <w:sz w:val="10"/>
                <w:szCs w:val="10"/>
                <w:lang w:val="hr-HR" w:eastAsia="hr-HR"/>
              </w:rPr>
            </w:pPr>
            <w:r w:rsidRPr="005D174E">
              <w:rPr>
                <w:rFonts w:ascii="Calibri" w:eastAsia="Times New Roman" w:hAnsi="Calibri" w:cs="Calibri"/>
                <w:b/>
                <w:bCs/>
                <w:color w:val="000080"/>
                <w:sz w:val="10"/>
                <w:szCs w:val="10"/>
                <w:lang w:val="hr-HR" w:eastAsia="hr-HR"/>
              </w:rPr>
              <w:t>Novčani tokovi od financijskih aktivnosti</w:t>
            </w:r>
          </w:p>
        </w:tc>
      </w:tr>
      <w:tr w:rsidR="005D174E" w:rsidRPr="003C29B9" w14:paraId="7464A0A4"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BF21F"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1. Novčani primici od povećanja temeljnog (upisanog) kapitala</w:t>
            </w:r>
          </w:p>
        </w:tc>
        <w:tc>
          <w:tcPr>
            <w:tcW w:w="624" w:type="dxa"/>
            <w:tcBorders>
              <w:top w:val="nil"/>
              <w:left w:val="nil"/>
              <w:bottom w:val="single" w:sz="4" w:space="0" w:color="auto"/>
              <w:right w:val="single" w:sz="4" w:space="0" w:color="auto"/>
            </w:tcBorders>
            <w:shd w:val="clear" w:color="auto" w:fill="auto"/>
            <w:vAlign w:val="center"/>
            <w:hideMark/>
          </w:tcPr>
          <w:p w14:paraId="28B47CF5"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2F2A99D9"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105CE151" w14:textId="77777777" w:rsidR="005D174E" w:rsidRPr="005D174E" w:rsidRDefault="005D174E" w:rsidP="005D174E">
            <w:pPr>
              <w:spacing w:after="0" w:line="240" w:lineRule="auto"/>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563C9ED7"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6EA683B5"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05179C4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75D354C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4768B308"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16A9183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7013D04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432AE24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5F37A29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3C29B9" w14:paraId="03520119" w14:textId="77777777" w:rsidTr="00C36D8B">
        <w:trPr>
          <w:gridAfter w:val="1"/>
          <w:wAfter w:w="11" w:type="dxa"/>
          <w:trHeight w:val="513"/>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3991B"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2. Novčani primici od izdavanja vlasničkih i dužničkih financijskih instrumenata</w:t>
            </w:r>
          </w:p>
        </w:tc>
        <w:tc>
          <w:tcPr>
            <w:tcW w:w="624" w:type="dxa"/>
            <w:tcBorders>
              <w:top w:val="nil"/>
              <w:left w:val="nil"/>
              <w:bottom w:val="single" w:sz="4" w:space="0" w:color="auto"/>
              <w:right w:val="single" w:sz="4" w:space="0" w:color="auto"/>
            </w:tcBorders>
            <w:shd w:val="clear" w:color="auto" w:fill="auto"/>
            <w:vAlign w:val="center"/>
            <w:hideMark/>
          </w:tcPr>
          <w:p w14:paraId="14C57F72"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77B6FBB2"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41E2E036" w14:textId="77777777" w:rsidR="005D174E" w:rsidRPr="005D174E" w:rsidRDefault="005D174E" w:rsidP="005D174E">
            <w:pPr>
              <w:spacing w:after="0" w:line="240" w:lineRule="auto"/>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37C05DE5"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69DEF1B5"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28EB8C9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6F7D3C8B"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32888979"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3B0EACDE"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3D0A862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57CA8221"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0EEF09A7"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19CA669D"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0BCBF"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3. Novčani primici od glavnice kredita, pozajmica i drugih posudbi</w:t>
            </w:r>
          </w:p>
        </w:tc>
        <w:tc>
          <w:tcPr>
            <w:tcW w:w="624" w:type="dxa"/>
            <w:tcBorders>
              <w:top w:val="nil"/>
              <w:left w:val="nil"/>
              <w:bottom w:val="single" w:sz="4" w:space="0" w:color="auto"/>
              <w:right w:val="single" w:sz="4" w:space="0" w:color="auto"/>
            </w:tcBorders>
            <w:shd w:val="clear" w:color="auto" w:fill="auto"/>
            <w:vAlign w:val="center"/>
            <w:hideMark/>
          </w:tcPr>
          <w:p w14:paraId="4355F31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535B5B99"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72D5D6CB" w14:textId="77777777" w:rsidR="005D174E" w:rsidRPr="005D174E" w:rsidRDefault="005D174E" w:rsidP="005D174E">
            <w:pPr>
              <w:spacing w:after="0" w:line="240" w:lineRule="auto"/>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109E1E43"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1CFBB534"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7F633C97"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153,235</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D186F9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4D7E65CC"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051430CF"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72A125A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2B2F4BB2"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5077AA3A"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3C29B9" w14:paraId="0FD413B9"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F4BF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4. Ostali novčani primici od financijskih aktivnosti</w:t>
            </w:r>
          </w:p>
        </w:tc>
        <w:tc>
          <w:tcPr>
            <w:tcW w:w="624" w:type="dxa"/>
            <w:tcBorders>
              <w:top w:val="nil"/>
              <w:left w:val="nil"/>
              <w:bottom w:val="single" w:sz="4" w:space="0" w:color="auto"/>
              <w:right w:val="single" w:sz="4" w:space="0" w:color="auto"/>
            </w:tcBorders>
            <w:shd w:val="clear" w:color="auto" w:fill="auto"/>
            <w:vAlign w:val="center"/>
            <w:hideMark/>
          </w:tcPr>
          <w:p w14:paraId="1FA1D551"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1E8139B4"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noWrap/>
            <w:vAlign w:val="center"/>
            <w:hideMark/>
          </w:tcPr>
          <w:p w14:paraId="5E8F677C" w14:textId="77777777" w:rsidR="005D174E" w:rsidRPr="005D174E" w:rsidRDefault="005D174E" w:rsidP="005D174E">
            <w:pPr>
              <w:spacing w:after="0" w:line="240" w:lineRule="auto"/>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3E81E99F"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18EC4FFB"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noWrap/>
            <w:vAlign w:val="center"/>
            <w:hideMark/>
          </w:tcPr>
          <w:p w14:paraId="3CC51425"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601" w:type="dxa"/>
            <w:tcBorders>
              <w:top w:val="nil"/>
              <w:left w:val="nil"/>
              <w:bottom w:val="single" w:sz="4" w:space="0" w:color="auto"/>
              <w:right w:val="single" w:sz="4" w:space="0" w:color="auto"/>
            </w:tcBorders>
            <w:shd w:val="clear" w:color="auto" w:fill="auto"/>
            <w:noWrap/>
            <w:vAlign w:val="center"/>
            <w:hideMark/>
          </w:tcPr>
          <w:p w14:paraId="6FA29F9D"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4CD23183"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36C24296"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55813FB8"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5A765DC5"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09F825F0" w14:textId="77777777" w:rsidR="005D174E" w:rsidRPr="005D174E" w:rsidRDefault="005D174E" w:rsidP="005D174E">
            <w:pPr>
              <w:spacing w:after="0" w:line="240" w:lineRule="auto"/>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C36D8B" w:rsidRPr="005D174E" w14:paraId="1DA9C9F7" w14:textId="77777777" w:rsidTr="00C36D8B">
        <w:trPr>
          <w:gridAfter w:val="1"/>
          <w:wAfter w:w="11" w:type="dxa"/>
          <w:trHeight w:val="386"/>
        </w:trPr>
        <w:tc>
          <w:tcPr>
            <w:tcW w:w="161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56056823"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V. Ukupno novčani primici od financijskih aktivnosti </w:t>
            </w:r>
          </w:p>
        </w:tc>
        <w:tc>
          <w:tcPr>
            <w:tcW w:w="624" w:type="dxa"/>
            <w:tcBorders>
              <w:top w:val="nil"/>
              <w:left w:val="nil"/>
              <w:bottom w:val="single" w:sz="4" w:space="0" w:color="auto"/>
              <w:right w:val="single" w:sz="4" w:space="0" w:color="auto"/>
            </w:tcBorders>
            <w:shd w:val="clear" w:color="000000" w:fill="FFFF99"/>
            <w:vAlign w:val="center"/>
            <w:hideMark/>
          </w:tcPr>
          <w:p w14:paraId="2878EEF1"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589" w:type="dxa"/>
            <w:tcBorders>
              <w:top w:val="nil"/>
              <w:left w:val="nil"/>
              <w:bottom w:val="single" w:sz="4" w:space="0" w:color="auto"/>
              <w:right w:val="single" w:sz="4" w:space="0" w:color="auto"/>
            </w:tcBorders>
            <w:shd w:val="clear" w:color="000000" w:fill="FFFF99"/>
            <w:vAlign w:val="center"/>
            <w:hideMark/>
          </w:tcPr>
          <w:p w14:paraId="4273606D"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709" w:type="dxa"/>
            <w:tcBorders>
              <w:top w:val="nil"/>
              <w:left w:val="nil"/>
              <w:bottom w:val="single" w:sz="4" w:space="0" w:color="auto"/>
              <w:right w:val="single" w:sz="4" w:space="0" w:color="auto"/>
            </w:tcBorders>
            <w:shd w:val="clear" w:color="000000" w:fill="FFFF99"/>
            <w:vAlign w:val="center"/>
            <w:hideMark/>
          </w:tcPr>
          <w:p w14:paraId="5F471D5F"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709" w:type="dxa"/>
            <w:tcBorders>
              <w:top w:val="nil"/>
              <w:left w:val="nil"/>
              <w:bottom w:val="single" w:sz="4" w:space="0" w:color="auto"/>
              <w:right w:val="single" w:sz="4" w:space="0" w:color="auto"/>
            </w:tcBorders>
            <w:shd w:val="clear" w:color="000000" w:fill="FFFF99"/>
            <w:vAlign w:val="center"/>
            <w:hideMark/>
          </w:tcPr>
          <w:p w14:paraId="463EB54E"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787" w:type="dxa"/>
            <w:tcBorders>
              <w:top w:val="nil"/>
              <w:left w:val="nil"/>
              <w:bottom w:val="single" w:sz="4" w:space="0" w:color="auto"/>
              <w:right w:val="single" w:sz="4" w:space="0" w:color="auto"/>
            </w:tcBorders>
            <w:shd w:val="clear" w:color="000000" w:fill="FFFF99"/>
            <w:vAlign w:val="center"/>
            <w:hideMark/>
          </w:tcPr>
          <w:p w14:paraId="6EBE4B79"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739" w:type="dxa"/>
            <w:tcBorders>
              <w:top w:val="nil"/>
              <w:left w:val="nil"/>
              <w:bottom w:val="single" w:sz="4" w:space="0" w:color="auto"/>
              <w:right w:val="single" w:sz="4" w:space="0" w:color="auto"/>
            </w:tcBorders>
            <w:shd w:val="clear" w:color="000000" w:fill="FFFF99"/>
            <w:vAlign w:val="center"/>
            <w:hideMark/>
          </w:tcPr>
          <w:p w14:paraId="15624E81" w14:textId="7DA6C522" w:rsidR="005D174E" w:rsidRPr="005D174E" w:rsidRDefault="005D174E" w:rsidP="005D174E">
            <w:pPr>
              <w:spacing w:after="0" w:line="240" w:lineRule="auto"/>
              <w:jc w:val="right"/>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153</w:t>
            </w:r>
            <w:r w:rsidR="009E020E">
              <w:rPr>
                <w:rFonts w:ascii="Calibri" w:eastAsia="Times New Roman" w:hAnsi="Calibri" w:cs="Calibri"/>
                <w:b/>
                <w:bCs/>
                <w:sz w:val="10"/>
                <w:szCs w:val="10"/>
                <w:lang w:val="hr-HR" w:eastAsia="hr-HR"/>
              </w:rPr>
              <w:t>,</w:t>
            </w:r>
            <w:r w:rsidRPr="005D174E">
              <w:rPr>
                <w:rFonts w:ascii="Calibri" w:eastAsia="Times New Roman" w:hAnsi="Calibri" w:cs="Calibri"/>
                <w:b/>
                <w:bCs/>
                <w:sz w:val="10"/>
                <w:szCs w:val="10"/>
                <w:lang w:val="hr-HR" w:eastAsia="hr-HR"/>
              </w:rPr>
              <w:t>235</w:t>
            </w:r>
          </w:p>
        </w:tc>
        <w:tc>
          <w:tcPr>
            <w:tcW w:w="601" w:type="dxa"/>
            <w:tcBorders>
              <w:top w:val="nil"/>
              <w:left w:val="single" w:sz="4" w:space="0" w:color="auto"/>
              <w:bottom w:val="single" w:sz="4" w:space="0" w:color="auto"/>
              <w:right w:val="single" w:sz="4" w:space="0" w:color="auto"/>
            </w:tcBorders>
            <w:shd w:val="clear" w:color="000000" w:fill="FFFF99"/>
            <w:noWrap/>
            <w:vAlign w:val="center"/>
            <w:hideMark/>
          </w:tcPr>
          <w:p w14:paraId="776A73E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49EDDC0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000000" w:fill="FFFF99"/>
            <w:noWrap/>
            <w:vAlign w:val="center"/>
            <w:hideMark/>
          </w:tcPr>
          <w:p w14:paraId="451EFAD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000000" w:fill="FFFF99"/>
            <w:noWrap/>
            <w:vAlign w:val="center"/>
            <w:hideMark/>
          </w:tcPr>
          <w:p w14:paraId="508A057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000000" w:fill="FFFF99"/>
            <w:noWrap/>
            <w:vAlign w:val="center"/>
            <w:hideMark/>
          </w:tcPr>
          <w:p w14:paraId="59FF72C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000000" w:fill="FFFF99"/>
            <w:noWrap/>
            <w:vAlign w:val="center"/>
            <w:hideMark/>
          </w:tcPr>
          <w:p w14:paraId="37E3150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5895BD5F" w14:textId="77777777" w:rsidTr="00C36D8B">
        <w:trPr>
          <w:gridAfter w:val="1"/>
          <w:wAfter w:w="11" w:type="dxa"/>
          <w:trHeight w:val="556"/>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5D33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1. Novčani izdaci za otplatu glavnice kredita, pozajmica i drugih posudbi i dužničkih</w:t>
            </w:r>
            <w:r w:rsidRPr="005D174E">
              <w:rPr>
                <w:rFonts w:ascii="Calibri" w:eastAsia="Times New Roman" w:hAnsi="Calibri" w:cs="Calibri"/>
                <w:sz w:val="10"/>
                <w:szCs w:val="10"/>
                <w:lang w:val="hr-HR" w:eastAsia="hr-HR"/>
              </w:rPr>
              <w:br/>
              <w:t xml:space="preserve">     financijskih instrumenata</w:t>
            </w:r>
          </w:p>
        </w:tc>
        <w:tc>
          <w:tcPr>
            <w:tcW w:w="624" w:type="dxa"/>
            <w:tcBorders>
              <w:top w:val="nil"/>
              <w:left w:val="nil"/>
              <w:bottom w:val="single" w:sz="4" w:space="0" w:color="auto"/>
              <w:right w:val="single" w:sz="4" w:space="0" w:color="auto"/>
            </w:tcBorders>
            <w:shd w:val="clear" w:color="auto" w:fill="auto"/>
            <w:vAlign w:val="center"/>
            <w:hideMark/>
          </w:tcPr>
          <w:p w14:paraId="7B748738"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40746FEC"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4DF67EE2"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046E8F41"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207A5A5A"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vAlign w:val="center"/>
            <w:hideMark/>
          </w:tcPr>
          <w:p w14:paraId="10E8E8D8" w14:textId="01E5A5A9" w:rsidR="005D174E" w:rsidRPr="005D174E" w:rsidRDefault="005D174E" w:rsidP="005D174E">
            <w:pPr>
              <w:spacing w:after="0" w:line="240" w:lineRule="auto"/>
              <w:jc w:val="right"/>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-122</w:t>
            </w:r>
            <w:r w:rsidR="009E020E">
              <w:rPr>
                <w:rFonts w:ascii="Calibri" w:eastAsia="Times New Roman" w:hAnsi="Calibri" w:cs="Calibri"/>
                <w:sz w:val="10"/>
                <w:szCs w:val="10"/>
                <w:lang w:val="hr-HR" w:eastAsia="hr-HR"/>
              </w:rPr>
              <w:t>,</w:t>
            </w:r>
            <w:r w:rsidRPr="005D174E">
              <w:rPr>
                <w:rFonts w:ascii="Calibri" w:eastAsia="Times New Roman" w:hAnsi="Calibri" w:cs="Calibri"/>
                <w:sz w:val="10"/>
                <w:szCs w:val="10"/>
                <w:lang w:val="hr-HR" w:eastAsia="hr-HR"/>
              </w:rPr>
              <w:t>349</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2395825"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7CF76DB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3B37E88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6ADF888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1C85CA4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53AE162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6FCC8A96"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EDD7A"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2. Novčani izdaci za isplatu dividendi</w:t>
            </w:r>
          </w:p>
        </w:tc>
        <w:tc>
          <w:tcPr>
            <w:tcW w:w="624" w:type="dxa"/>
            <w:tcBorders>
              <w:top w:val="nil"/>
              <w:left w:val="nil"/>
              <w:bottom w:val="single" w:sz="4" w:space="0" w:color="auto"/>
              <w:right w:val="single" w:sz="4" w:space="0" w:color="auto"/>
            </w:tcBorders>
            <w:shd w:val="clear" w:color="auto" w:fill="auto"/>
            <w:vAlign w:val="center"/>
            <w:hideMark/>
          </w:tcPr>
          <w:p w14:paraId="1AD33D61"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34E6849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nil"/>
              <w:right w:val="nil"/>
            </w:tcBorders>
            <w:shd w:val="clear" w:color="auto" w:fill="auto"/>
            <w:noWrap/>
            <w:vAlign w:val="center"/>
            <w:hideMark/>
          </w:tcPr>
          <w:p w14:paraId="0A7939E0" w14:textId="77777777" w:rsidR="005D174E" w:rsidRPr="005D174E" w:rsidRDefault="005D174E" w:rsidP="005D174E">
            <w:pPr>
              <w:spacing w:after="0" w:line="240" w:lineRule="auto"/>
              <w:rPr>
                <w:rFonts w:ascii="Calibri" w:eastAsia="Times New Roman" w:hAnsi="Calibri" w:cs="Calibri"/>
                <w:sz w:val="10"/>
                <w:szCs w:val="10"/>
                <w:lang w:val="hr-HR" w:eastAsia="hr-HR"/>
              </w:rPr>
            </w:pP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67ADEF82"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16CA43B8"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vAlign w:val="center"/>
            <w:hideMark/>
          </w:tcPr>
          <w:p w14:paraId="68949620"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275030E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4A6FE6C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41F44ABD"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53E3F938"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6BDCBAE6"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0DFAF66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1E099583"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ED9847"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xml:space="preserve">3. Novčani izdaci za financijski najam </w:t>
            </w:r>
          </w:p>
        </w:tc>
        <w:tc>
          <w:tcPr>
            <w:tcW w:w="624" w:type="dxa"/>
            <w:tcBorders>
              <w:top w:val="nil"/>
              <w:left w:val="nil"/>
              <w:bottom w:val="single" w:sz="4" w:space="0" w:color="auto"/>
              <w:right w:val="single" w:sz="4" w:space="0" w:color="auto"/>
            </w:tcBorders>
            <w:shd w:val="clear" w:color="auto" w:fill="auto"/>
            <w:vAlign w:val="center"/>
            <w:hideMark/>
          </w:tcPr>
          <w:p w14:paraId="79F791F7"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29A7971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D5BDF44" w14:textId="77777777" w:rsidR="005D174E" w:rsidRPr="005D174E" w:rsidRDefault="005D174E" w:rsidP="005D174E">
            <w:pPr>
              <w:spacing w:after="0" w:line="240" w:lineRule="auto"/>
              <w:jc w:val="right"/>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-90,547</w:t>
            </w:r>
          </w:p>
        </w:tc>
        <w:tc>
          <w:tcPr>
            <w:tcW w:w="709" w:type="dxa"/>
            <w:tcBorders>
              <w:top w:val="nil"/>
              <w:left w:val="nil"/>
              <w:bottom w:val="single" w:sz="4" w:space="0" w:color="auto"/>
              <w:right w:val="single" w:sz="4" w:space="0" w:color="auto"/>
            </w:tcBorders>
            <w:shd w:val="clear" w:color="auto" w:fill="auto"/>
            <w:noWrap/>
            <w:vAlign w:val="center"/>
            <w:hideMark/>
          </w:tcPr>
          <w:p w14:paraId="6890F6FD"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-97,184</w:t>
            </w:r>
          </w:p>
        </w:tc>
        <w:tc>
          <w:tcPr>
            <w:tcW w:w="787" w:type="dxa"/>
            <w:tcBorders>
              <w:top w:val="nil"/>
              <w:left w:val="nil"/>
              <w:bottom w:val="single" w:sz="4" w:space="0" w:color="auto"/>
              <w:right w:val="single" w:sz="4" w:space="0" w:color="auto"/>
            </w:tcBorders>
            <w:shd w:val="clear" w:color="auto" w:fill="auto"/>
            <w:noWrap/>
            <w:vAlign w:val="center"/>
            <w:hideMark/>
          </w:tcPr>
          <w:p w14:paraId="1C602619"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c>
          <w:tcPr>
            <w:tcW w:w="739" w:type="dxa"/>
            <w:tcBorders>
              <w:top w:val="nil"/>
              <w:left w:val="nil"/>
              <w:bottom w:val="single" w:sz="4" w:space="0" w:color="auto"/>
              <w:right w:val="single" w:sz="4" w:space="0" w:color="auto"/>
            </w:tcBorders>
            <w:shd w:val="clear" w:color="auto" w:fill="auto"/>
            <w:noWrap/>
            <w:vAlign w:val="center"/>
            <w:hideMark/>
          </w:tcPr>
          <w:p w14:paraId="2FA24CEC" w14:textId="77777777" w:rsidR="005D174E" w:rsidRPr="005D174E" w:rsidRDefault="005D174E" w:rsidP="005D174E">
            <w:pPr>
              <w:spacing w:after="0" w:line="240" w:lineRule="auto"/>
              <w:jc w:val="right"/>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-101,738</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006DCA4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0EF6101D"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10D4E7DB"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93</w:t>
            </w:r>
          </w:p>
        </w:tc>
        <w:tc>
          <w:tcPr>
            <w:tcW w:w="539" w:type="dxa"/>
            <w:tcBorders>
              <w:top w:val="nil"/>
              <w:left w:val="nil"/>
              <w:bottom w:val="single" w:sz="4" w:space="0" w:color="auto"/>
              <w:right w:val="single" w:sz="4" w:space="0" w:color="auto"/>
            </w:tcBorders>
            <w:shd w:val="clear" w:color="auto" w:fill="auto"/>
            <w:noWrap/>
            <w:vAlign w:val="center"/>
            <w:hideMark/>
          </w:tcPr>
          <w:p w14:paraId="52CF67D4"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0</w:t>
            </w:r>
          </w:p>
        </w:tc>
        <w:tc>
          <w:tcPr>
            <w:tcW w:w="539" w:type="dxa"/>
            <w:tcBorders>
              <w:top w:val="nil"/>
              <w:left w:val="nil"/>
              <w:bottom w:val="single" w:sz="4" w:space="0" w:color="auto"/>
              <w:right w:val="single" w:sz="4" w:space="0" w:color="auto"/>
            </w:tcBorders>
            <w:shd w:val="clear" w:color="auto" w:fill="auto"/>
            <w:noWrap/>
            <w:vAlign w:val="center"/>
            <w:hideMark/>
          </w:tcPr>
          <w:p w14:paraId="79CF1919"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112</w:t>
            </w:r>
          </w:p>
        </w:tc>
        <w:tc>
          <w:tcPr>
            <w:tcW w:w="517" w:type="dxa"/>
            <w:tcBorders>
              <w:top w:val="nil"/>
              <w:left w:val="nil"/>
              <w:bottom w:val="single" w:sz="4" w:space="0" w:color="auto"/>
              <w:right w:val="single" w:sz="4" w:space="0" w:color="auto"/>
            </w:tcBorders>
            <w:shd w:val="clear" w:color="auto" w:fill="auto"/>
            <w:noWrap/>
            <w:vAlign w:val="center"/>
            <w:hideMark/>
          </w:tcPr>
          <w:p w14:paraId="1902DDF4"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3C29B9" w14:paraId="3260A19A" w14:textId="77777777" w:rsidTr="00C36D8B">
        <w:trPr>
          <w:gridAfter w:val="1"/>
          <w:wAfter w:w="11" w:type="dxa"/>
          <w:trHeight w:val="513"/>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97B15"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4. Novčani izdaci za otkup vlastitih dionica i smanjenje temeljnog (upisanog) kapitala</w:t>
            </w:r>
          </w:p>
        </w:tc>
        <w:tc>
          <w:tcPr>
            <w:tcW w:w="624" w:type="dxa"/>
            <w:tcBorders>
              <w:top w:val="nil"/>
              <w:left w:val="nil"/>
              <w:bottom w:val="single" w:sz="4" w:space="0" w:color="auto"/>
              <w:right w:val="single" w:sz="4" w:space="0" w:color="auto"/>
            </w:tcBorders>
            <w:shd w:val="clear" w:color="auto" w:fill="auto"/>
            <w:vAlign w:val="center"/>
            <w:hideMark/>
          </w:tcPr>
          <w:p w14:paraId="16B3D330"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0BB983F9"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6708AF63"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533D5130"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726091AD"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vAlign w:val="center"/>
            <w:hideMark/>
          </w:tcPr>
          <w:p w14:paraId="7DC1819F"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0396A0A2"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449D21AC"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5B218D83"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313EC61D"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5043131C"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38410B7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1A673F51" w14:textId="77777777" w:rsidTr="00C36D8B">
        <w:trPr>
          <w:gridAfter w:val="1"/>
          <w:wAfter w:w="11" w:type="dxa"/>
          <w:trHeight w:val="29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4699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5. Ostali novčani izdaci od financijskih aktivnosti</w:t>
            </w:r>
          </w:p>
        </w:tc>
        <w:tc>
          <w:tcPr>
            <w:tcW w:w="624" w:type="dxa"/>
            <w:tcBorders>
              <w:top w:val="nil"/>
              <w:left w:val="nil"/>
              <w:bottom w:val="single" w:sz="4" w:space="0" w:color="auto"/>
              <w:right w:val="single" w:sz="4" w:space="0" w:color="auto"/>
            </w:tcBorders>
            <w:shd w:val="clear" w:color="auto" w:fill="auto"/>
            <w:vAlign w:val="center"/>
            <w:hideMark/>
          </w:tcPr>
          <w:p w14:paraId="4FF374C3"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49D32B70"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45365648"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5098E5E4"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14B83E9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vAlign w:val="center"/>
            <w:hideMark/>
          </w:tcPr>
          <w:p w14:paraId="7B45C366" w14:textId="6211050E" w:rsidR="005D174E" w:rsidRPr="005D174E" w:rsidRDefault="005D174E" w:rsidP="005D174E">
            <w:pPr>
              <w:spacing w:after="0" w:line="240" w:lineRule="auto"/>
              <w:jc w:val="right"/>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-11</w:t>
            </w:r>
            <w:r w:rsidR="009E020E">
              <w:rPr>
                <w:rFonts w:ascii="Calibri" w:eastAsia="Times New Roman" w:hAnsi="Calibri" w:cs="Calibri"/>
                <w:sz w:val="10"/>
                <w:szCs w:val="10"/>
                <w:lang w:val="hr-HR" w:eastAsia="hr-HR"/>
              </w:rPr>
              <w:t>,</w:t>
            </w:r>
            <w:r w:rsidRPr="005D174E">
              <w:rPr>
                <w:rFonts w:ascii="Calibri" w:eastAsia="Times New Roman" w:hAnsi="Calibri" w:cs="Calibri"/>
                <w:sz w:val="10"/>
                <w:szCs w:val="10"/>
                <w:lang w:val="hr-HR" w:eastAsia="hr-HR"/>
              </w:rPr>
              <w:t>668</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3E66282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701E281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4FF4093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60125254"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39" w:type="dxa"/>
            <w:tcBorders>
              <w:top w:val="nil"/>
              <w:left w:val="nil"/>
              <w:bottom w:val="single" w:sz="4" w:space="0" w:color="auto"/>
              <w:right w:val="single" w:sz="4" w:space="0" w:color="auto"/>
            </w:tcBorders>
            <w:shd w:val="clear" w:color="auto" w:fill="auto"/>
            <w:noWrap/>
            <w:vAlign w:val="center"/>
            <w:hideMark/>
          </w:tcPr>
          <w:p w14:paraId="39ED481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c>
          <w:tcPr>
            <w:tcW w:w="517" w:type="dxa"/>
            <w:tcBorders>
              <w:top w:val="nil"/>
              <w:left w:val="nil"/>
              <w:bottom w:val="single" w:sz="4" w:space="0" w:color="auto"/>
              <w:right w:val="single" w:sz="4" w:space="0" w:color="auto"/>
            </w:tcBorders>
            <w:shd w:val="clear" w:color="auto" w:fill="auto"/>
            <w:noWrap/>
            <w:vAlign w:val="center"/>
            <w:hideMark/>
          </w:tcPr>
          <w:p w14:paraId="5EF28F1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C36D8B" w:rsidRPr="005D174E" w14:paraId="64DA4F0E" w14:textId="77777777" w:rsidTr="00C36D8B">
        <w:trPr>
          <w:gridAfter w:val="1"/>
          <w:wAfter w:w="11" w:type="dxa"/>
          <w:trHeight w:val="374"/>
        </w:trPr>
        <w:tc>
          <w:tcPr>
            <w:tcW w:w="1617" w:type="dxa"/>
            <w:tcBorders>
              <w:top w:val="single" w:sz="4" w:space="0" w:color="auto"/>
              <w:left w:val="single" w:sz="4" w:space="0" w:color="auto"/>
              <w:bottom w:val="single" w:sz="4" w:space="0" w:color="auto"/>
              <w:right w:val="single" w:sz="4" w:space="0" w:color="auto"/>
            </w:tcBorders>
            <w:shd w:val="clear" w:color="000000" w:fill="FFFF99"/>
            <w:vAlign w:val="center"/>
            <w:hideMark/>
          </w:tcPr>
          <w:p w14:paraId="05F4CC7D"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VI. Ukupno novčani izdaci od financijskih aktivnosti </w:t>
            </w:r>
          </w:p>
        </w:tc>
        <w:tc>
          <w:tcPr>
            <w:tcW w:w="624" w:type="dxa"/>
            <w:tcBorders>
              <w:top w:val="nil"/>
              <w:left w:val="nil"/>
              <w:bottom w:val="single" w:sz="4" w:space="0" w:color="auto"/>
              <w:right w:val="single" w:sz="4" w:space="0" w:color="auto"/>
            </w:tcBorders>
            <w:shd w:val="clear" w:color="000000" w:fill="FFFF99"/>
            <w:vAlign w:val="center"/>
            <w:hideMark/>
          </w:tcPr>
          <w:p w14:paraId="1B558485"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589" w:type="dxa"/>
            <w:tcBorders>
              <w:top w:val="nil"/>
              <w:left w:val="nil"/>
              <w:bottom w:val="single" w:sz="4" w:space="0" w:color="auto"/>
              <w:right w:val="single" w:sz="4" w:space="0" w:color="auto"/>
            </w:tcBorders>
            <w:shd w:val="clear" w:color="000000" w:fill="FFFF99"/>
            <w:vAlign w:val="center"/>
            <w:hideMark/>
          </w:tcPr>
          <w:p w14:paraId="3AC9A321"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709" w:type="dxa"/>
            <w:tcBorders>
              <w:top w:val="nil"/>
              <w:left w:val="nil"/>
              <w:bottom w:val="single" w:sz="4" w:space="0" w:color="auto"/>
              <w:right w:val="single" w:sz="4" w:space="0" w:color="auto"/>
            </w:tcBorders>
            <w:shd w:val="clear" w:color="000000" w:fill="FFFF99"/>
            <w:vAlign w:val="center"/>
            <w:hideMark/>
          </w:tcPr>
          <w:p w14:paraId="64840765" w14:textId="77777777" w:rsidR="005D174E" w:rsidRPr="005D174E" w:rsidRDefault="005D174E" w:rsidP="005D174E">
            <w:pPr>
              <w:spacing w:after="0" w:line="240" w:lineRule="auto"/>
              <w:jc w:val="right"/>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-90,547</w:t>
            </w:r>
          </w:p>
        </w:tc>
        <w:tc>
          <w:tcPr>
            <w:tcW w:w="709" w:type="dxa"/>
            <w:tcBorders>
              <w:top w:val="nil"/>
              <w:left w:val="nil"/>
              <w:bottom w:val="single" w:sz="4" w:space="0" w:color="auto"/>
              <w:right w:val="single" w:sz="4" w:space="0" w:color="auto"/>
            </w:tcBorders>
            <w:shd w:val="clear" w:color="000000" w:fill="FFFF99"/>
            <w:vAlign w:val="center"/>
            <w:hideMark/>
          </w:tcPr>
          <w:p w14:paraId="381CA8CD" w14:textId="77777777" w:rsidR="005D174E" w:rsidRPr="005D174E" w:rsidRDefault="005D174E" w:rsidP="005D174E">
            <w:pPr>
              <w:spacing w:after="0" w:line="240" w:lineRule="auto"/>
              <w:jc w:val="right"/>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-97,184</w:t>
            </w:r>
          </w:p>
        </w:tc>
        <w:tc>
          <w:tcPr>
            <w:tcW w:w="787" w:type="dxa"/>
            <w:tcBorders>
              <w:top w:val="nil"/>
              <w:left w:val="nil"/>
              <w:bottom w:val="single" w:sz="4" w:space="0" w:color="auto"/>
              <w:right w:val="single" w:sz="4" w:space="0" w:color="auto"/>
            </w:tcBorders>
            <w:shd w:val="clear" w:color="000000" w:fill="FFFF99"/>
            <w:vAlign w:val="center"/>
            <w:hideMark/>
          </w:tcPr>
          <w:p w14:paraId="3E8484A8" w14:textId="77777777" w:rsidR="005D174E" w:rsidRPr="005D174E" w:rsidRDefault="005D174E" w:rsidP="005D174E">
            <w:pPr>
              <w:spacing w:after="0" w:line="240" w:lineRule="auto"/>
              <w:jc w:val="right"/>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0</w:t>
            </w:r>
          </w:p>
        </w:tc>
        <w:tc>
          <w:tcPr>
            <w:tcW w:w="739" w:type="dxa"/>
            <w:tcBorders>
              <w:top w:val="nil"/>
              <w:left w:val="nil"/>
              <w:bottom w:val="single" w:sz="4" w:space="0" w:color="auto"/>
              <w:right w:val="single" w:sz="4" w:space="0" w:color="auto"/>
            </w:tcBorders>
            <w:shd w:val="clear" w:color="000000" w:fill="FFFF99"/>
            <w:vAlign w:val="center"/>
            <w:hideMark/>
          </w:tcPr>
          <w:p w14:paraId="7CE2061B" w14:textId="77777777" w:rsidR="005D174E" w:rsidRPr="005D174E" w:rsidRDefault="005D174E" w:rsidP="005D174E">
            <w:pPr>
              <w:spacing w:after="0" w:line="240" w:lineRule="auto"/>
              <w:jc w:val="right"/>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-235,754</w:t>
            </w:r>
          </w:p>
        </w:tc>
        <w:tc>
          <w:tcPr>
            <w:tcW w:w="601" w:type="dxa"/>
            <w:tcBorders>
              <w:top w:val="nil"/>
              <w:left w:val="single" w:sz="4" w:space="0" w:color="auto"/>
              <w:bottom w:val="single" w:sz="4" w:space="0" w:color="auto"/>
              <w:right w:val="single" w:sz="4" w:space="0" w:color="auto"/>
            </w:tcBorders>
            <w:shd w:val="clear" w:color="000000" w:fill="FFFF99"/>
            <w:noWrap/>
            <w:vAlign w:val="center"/>
            <w:hideMark/>
          </w:tcPr>
          <w:p w14:paraId="06113B4A"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5E1C3490"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491" w:type="dxa"/>
            <w:tcBorders>
              <w:top w:val="nil"/>
              <w:left w:val="nil"/>
              <w:bottom w:val="single" w:sz="4" w:space="0" w:color="auto"/>
              <w:right w:val="single" w:sz="4" w:space="0" w:color="auto"/>
            </w:tcBorders>
            <w:shd w:val="clear" w:color="000000" w:fill="FFFF99"/>
            <w:noWrap/>
            <w:vAlign w:val="center"/>
            <w:hideMark/>
          </w:tcPr>
          <w:p w14:paraId="7B19585E"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93</w:t>
            </w:r>
          </w:p>
        </w:tc>
        <w:tc>
          <w:tcPr>
            <w:tcW w:w="539" w:type="dxa"/>
            <w:tcBorders>
              <w:top w:val="nil"/>
              <w:left w:val="nil"/>
              <w:bottom w:val="single" w:sz="4" w:space="0" w:color="auto"/>
              <w:right w:val="single" w:sz="4" w:space="0" w:color="auto"/>
            </w:tcBorders>
            <w:shd w:val="clear" w:color="000000" w:fill="FFFF99"/>
            <w:noWrap/>
            <w:vAlign w:val="center"/>
            <w:hideMark/>
          </w:tcPr>
          <w:p w14:paraId="1660091C"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0</w:t>
            </w:r>
          </w:p>
        </w:tc>
        <w:tc>
          <w:tcPr>
            <w:tcW w:w="539" w:type="dxa"/>
            <w:tcBorders>
              <w:top w:val="nil"/>
              <w:left w:val="nil"/>
              <w:bottom w:val="single" w:sz="4" w:space="0" w:color="auto"/>
              <w:right w:val="single" w:sz="4" w:space="0" w:color="auto"/>
            </w:tcBorders>
            <w:shd w:val="clear" w:color="000000" w:fill="FFFF99"/>
            <w:noWrap/>
            <w:vAlign w:val="center"/>
            <w:hideMark/>
          </w:tcPr>
          <w:p w14:paraId="7D4A2D7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260</w:t>
            </w:r>
          </w:p>
        </w:tc>
        <w:tc>
          <w:tcPr>
            <w:tcW w:w="517" w:type="dxa"/>
            <w:tcBorders>
              <w:top w:val="nil"/>
              <w:left w:val="nil"/>
              <w:bottom w:val="single" w:sz="4" w:space="0" w:color="auto"/>
              <w:right w:val="single" w:sz="4" w:space="0" w:color="auto"/>
            </w:tcBorders>
            <w:shd w:val="clear" w:color="000000" w:fill="FFFF99"/>
            <w:noWrap/>
            <w:vAlign w:val="center"/>
            <w:hideMark/>
          </w:tcPr>
          <w:p w14:paraId="21C02F10"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5D174E" w14:paraId="47107230" w14:textId="77777777" w:rsidTr="00C36D8B">
        <w:trPr>
          <w:gridAfter w:val="1"/>
          <w:wAfter w:w="11" w:type="dxa"/>
          <w:trHeight w:val="386"/>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7A88D"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C) NETO NOVČANI TOKOVI OD FINANCIJSKIH AKTIVNOSTI </w:t>
            </w:r>
          </w:p>
        </w:tc>
        <w:tc>
          <w:tcPr>
            <w:tcW w:w="624" w:type="dxa"/>
            <w:tcBorders>
              <w:top w:val="nil"/>
              <w:left w:val="nil"/>
              <w:bottom w:val="single" w:sz="4" w:space="0" w:color="auto"/>
              <w:right w:val="single" w:sz="4" w:space="0" w:color="auto"/>
            </w:tcBorders>
            <w:shd w:val="clear" w:color="auto" w:fill="auto"/>
            <w:vAlign w:val="center"/>
            <w:hideMark/>
          </w:tcPr>
          <w:p w14:paraId="74A9E23D"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34594721"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600A9853" w14:textId="77777777" w:rsidR="005D174E" w:rsidRPr="005D174E" w:rsidRDefault="005D174E" w:rsidP="005D174E">
            <w:pPr>
              <w:spacing w:after="0" w:line="240" w:lineRule="auto"/>
              <w:jc w:val="right"/>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-90,547</w:t>
            </w:r>
          </w:p>
        </w:tc>
        <w:tc>
          <w:tcPr>
            <w:tcW w:w="709" w:type="dxa"/>
            <w:tcBorders>
              <w:top w:val="nil"/>
              <w:left w:val="nil"/>
              <w:bottom w:val="single" w:sz="4" w:space="0" w:color="auto"/>
              <w:right w:val="single" w:sz="4" w:space="0" w:color="auto"/>
            </w:tcBorders>
            <w:shd w:val="clear" w:color="auto" w:fill="auto"/>
            <w:noWrap/>
            <w:vAlign w:val="center"/>
            <w:hideMark/>
          </w:tcPr>
          <w:p w14:paraId="1182921B"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-97,184</w:t>
            </w:r>
          </w:p>
        </w:tc>
        <w:tc>
          <w:tcPr>
            <w:tcW w:w="787" w:type="dxa"/>
            <w:tcBorders>
              <w:top w:val="nil"/>
              <w:left w:val="nil"/>
              <w:bottom w:val="single" w:sz="4" w:space="0" w:color="auto"/>
              <w:right w:val="single" w:sz="4" w:space="0" w:color="auto"/>
            </w:tcBorders>
            <w:shd w:val="clear" w:color="auto" w:fill="auto"/>
            <w:noWrap/>
            <w:vAlign w:val="center"/>
            <w:hideMark/>
          </w:tcPr>
          <w:p w14:paraId="592BC324"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0</w:t>
            </w:r>
          </w:p>
        </w:tc>
        <w:tc>
          <w:tcPr>
            <w:tcW w:w="739" w:type="dxa"/>
            <w:tcBorders>
              <w:top w:val="nil"/>
              <w:left w:val="nil"/>
              <w:bottom w:val="single" w:sz="4" w:space="0" w:color="auto"/>
              <w:right w:val="single" w:sz="4" w:space="0" w:color="auto"/>
            </w:tcBorders>
            <w:shd w:val="clear" w:color="auto" w:fill="auto"/>
            <w:noWrap/>
            <w:vAlign w:val="center"/>
            <w:hideMark/>
          </w:tcPr>
          <w:p w14:paraId="7EEA11CB"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-82,519</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74B99127"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567" w:type="dxa"/>
            <w:tcBorders>
              <w:top w:val="nil"/>
              <w:left w:val="nil"/>
              <w:bottom w:val="single" w:sz="4" w:space="0" w:color="auto"/>
              <w:right w:val="single" w:sz="4" w:space="0" w:color="auto"/>
            </w:tcBorders>
            <w:shd w:val="clear" w:color="auto" w:fill="auto"/>
            <w:noWrap/>
            <w:vAlign w:val="center"/>
            <w:hideMark/>
          </w:tcPr>
          <w:p w14:paraId="0E02817A"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 </w:t>
            </w:r>
          </w:p>
        </w:tc>
        <w:tc>
          <w:tcPr>
            <w:tcW w:w="491" w:type="dxa"/>
            <w:tcBorders>
              <w:top w:val="nil"/>
              <w:left w:val="nil"/>
              <w:bottom w:val="single" w:sz="4" w:space="0" w:color="auto"/>
              <w:right w:val="single" w:sz="4" w:space="0" w:color="auto"/>
            </w:tcBorders>
            <w:shd w:val="clear" w:color="auto" w:fill="auto"/>
            <w:noWrap/>
            <w:vAlign w:val="center"/>
            <w:hideMark/>
          </w:tcPr>
          <w:p w14:paraId="112DE5FD"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93</w:t>
            </w:r>
          </w:p>
        </w:tc>
        <w:tc>
          <w:tcPr>
            <w:tcW w:w="539" w:type="dxa"/>
            <w:tcBorders>
              <w:top w:val="nil"/>
              <w:left w:val="nil"/>
              <w:bottom w:val="single" w:sz="4" w:space="0" w:color="auto"/>
              <w:right w:val="single" w:sz="4" w:space="0" w:color="auto"/>
            </w:tcBorders>
            <w:shd w:val="clear" w:color="auto" w:fill="auto"/>
            <w:noWrap/>
            <w:vAlign w:val="center"/>
            <w:hideMark/>
          </w:tcPr>
          <w:p w14:paraId="28DCC506"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0</w:t>
            </w:r>
          </w:p>
        </w:tc>
        <w:tc>
          <w:tcPr>
            <w:tcW w:w="539" w:type="dxa"/>
            <w:tcBorders>
              <w:top w:val="nil"/>
              <w:left w:val="nil"/>
              <w:bottom w:val="single" w:sz="4" w:space="0" w:color="auto"/>
              <w:right w:val="single" w:sz="4" w:space="0" w:color="auto"/>
            </w:tcBorders>
            <w:shd w:val="clear" w:color="auto" w:fill="auto"/>
            <w:noWrap/>
            <w:vAlign w:val="center"/>
            <w:hideMark/>
          </w:tcPr>
          <w:p w14:paraId="387F2DC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91</w:t>
            </w:r>
          </w:p>
        </w:tc>
        <w:tc>
          <w:tcPr>
            <w:tcW w:w="517" w:type="dxa"/>
            <w:tcBorders>
              <w:top w:val="nil"/>
              <w:left w:val="nil"/>
              <w:bottom w:val="single" w:sz="4" w:space="0" w:color="auto"/>
              <w:right w:val="single" w:sz="4" w:space="0" w:color="auto"/>
            </w:tcBorders>
            <w:shd w:val="clear" w:color="auto" w:fill="auto"/>
            <w:noWrap/>
            <w:vAlign w:val="center"/>
            <w:hideMark/>
          </w:tcPr>
          <w:p w14:paraId="020CFB47"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 </w:t>
            </w:r>
          </w:p>
        </w:tc>
      </w:tr>
      <w:tr w:rsidR="005D174E" w:rsidRPr="003C29B9" w14:paraId="5AF0D502" w14:textId="77777777" w:rsidTr="00C36D8B">
        <w:trPr>
          <w:gridAfter w:val="1"/>
          <w:wAfter w:w="11" w:type="dxa"/>
          <w:trHeight w:val="350"/>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97966"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1. Nerealizirane tečajne razlike po novcu i novčanim ekvivalentima</w:t>
            </w:r>
          </w:p>
        </w:tc>
        <w:tc>
          <w:tcPr>
            <w:tcW w:w="624" w:type="dxa"/>
            <w:tcBorders>
              <w:top w:val="nil"/>
              <w:left w:val="nil"/>
              <w:bottom w:val="single" w:sz="4" w:space="0" w:color="auto"/>
              <w:right w:val="single" w:sz="4" w:space="0" w:color="auto"/>
            </w:tcBorders>
            <w:shd w:val="clear" w:color="auto" w:fill="auto"/>
            <w:vAlign w:val="center"/>
            <w:hideMark/>
          </w:tcPr>
          <w:p w14:paraId="69B3265A"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89" w:type="dxa"/>
            <w:tcBorders>
              <w:top w:val="nil"/>
              <w:left w:val="nil"/>
              <w:bottom w:val="single" w:sz="4" w:space="0" w:color="auto"/>
              <w:right w:val="single" w:sz="4" w:space="0" w:color="auto"/>
            </w:tcBorders>
            <w:shd w:val="clear" w:color="auto" w:fill="auto"/>
            <w:vAlign w:val="center"/>
            <w:hideMark/>
          </w:tcPr>
          <w:p w14:paraId="18D344E8"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7C073592"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09" w:type="dxa"/>
            <w:tcBorders>
              <w:top w:val="nil"/>
              <w:left w:val="nil"/>
              <w:bottom w:val="single" w:sz="4" w:space="0" w:color="auto"/>
              <w:right w:val="single" w:sz="4" w:space="0" w:color="auto"/>
            </w:tcBorders>
            <w:shd w:val="clear" w:color="auto" w:fill="auto"/>
            <w:vAlign w:val="center"/>
            <w:hideMark/>
          </w:tcPr>
          <w:p w14:paraId="3B9F1235"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87" w:type="dxa"/>
            <w:tcBorders>
              <w:top w:val="nil"/>
              <w:left w:val="nil"/>
              <w:bottom w:val="single" w:sz="4" w:space="0" w:color="auto"/>
              <w:right w:val="single" w:sz="4" w:space="0" w:color="auto"/>
            </w:tcBorders>
            <w:shd w:val="clear" w:color="auto" w:fill="auto"/>
            <w:vAlign w:val="center"/>
            <w:hideMark/>
          </w:tcPr>
          <w:p w14:paraId="608A51F2"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739" w:type="dxa"/>
            <w:tcBorders>
              <w:top w:val="nil"/>
              <w:left w:val="nil"/>
              <w:bottom w:val="single" w:sz="4" w:space="0" w:color="auto"/>
              <w:right w:val="single" w:sz="4" w:space="0" w:color="auto"/>
            </w:tcBorders>
            <w:shd w:val="clear" w:color="auto" w:fill="auto"/>
            <w:vAlign w:val="center"/>
            <w:hideMark/>
          </w:tcPr>
          <w:p w14:paraId="357690D3"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601" w:type="dxa"/>
            <w:tcBorders>
              <w:top w:val="nil"/>
              <w:left w:val="nil"/>
              <w:bottom w:val="single" w:sz="4" w:space="0" w:color="auto"/>
              <w:right w:val="single" w:sz="4" w:space="0" w:color="auto"/>
            </w:tcBorders>
            <w:shd w:val="clear" w:color="auto" w:fill="auto"/>
            <w:vAlign w:val="center"/>
            <w:hideMark/>
          </w:tcPr>
          <w:p w14:paraId="209EB550"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67" w:type="dxa"/>
            <w:tcBorders>
              <w:top w:val="nil"/>
              <w:left w:val="nil"/>
              <w:bottom w:val="single" w:sz="4" w:space="0" w:color="auto"/>
              <w:right w:val="single" w:sz="4" w:space="0" w:color="auto"/>
            </w:tcBorders>
            <w:shd w:val="clear" w:color="auto" w:fill="auto"/>
            <w:vAlign w:val="center"/>
            <w:hideMark/>
          </w:tcPr>
          <w:p w14:paraId="039E7C8F"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491" w:type="dxa"/>
            <w:tcBorders>
              <w:top w:val="nil"/>
              <w:left w:val="nil"/>
              <w:bottom w:val="single" w:sz="4" w:space="0" w:color="auto"/>
              <w:right w:val="single" w:sz="4" w:space="0" w:color="auto"/>
            </w:tcBorders>
            <w:shd w:val="clear" w:color="auto" w:fill="auto"/>
            <w:vAlign w:val="center"/>
            <w:hideMark/>
          </w:tcPr>
          <w:p w14:paraId="721D19CB"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39" w:type="dxa"/>
            <w:tcBorders>
              <w:top w:val="nil"/>
              <w:left w:val="nil"/>
              <w:bottom w:val="single" w:sz="4" w:space="0" w:color="auto"/>
              <w:right w:val="single" w:sz="4" w:space="0" w:color="auto"/>
            </w:tcBorders>
            <w:shd w:val="clear" w:color="auto" w:fill="auto"/>
            <w:vAlign w:val="center"/>
            <w:hideMark/>
          </w:tcPr>
          <w:p w14:paraId="61736227"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39" w:type="dxa"/>
            <w:tcBorders>
              <w:top w:val="nil"/>
              <w:left w:val="nil"/>
              <w:bottom w:val="single" w:sz="4" w:space="0" w:color="auto"/>
              <w:right w:val="single" w:sz="4" w:space="0" w:color="auto"/>
            </w:tcBorders>
            <w:shd w:val="clear" w:color="auto" w:fill="auto"/>
            <w:vAlign w:val="center"/>
            <w:hideMark/>
          </w:tcPr>
          <w:p w14:paraId="2289511B"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c>
          <w:tcPr>
            <w:tcW w:w="517" w:type="dxa"/>
            <w:tcBorders>
              <w:top w:val="nil"/>
              <w:left w:val="nil"/>
              <w:bottom w:val="single" w:sz="4" w:space="0" w:color="auto"/>
              <w:right w:val="single" w:sz="4" w:space="0" w:color="auto"/>
            </w:tcBorders>
            <w:shd w:val="clear" w:color="auto" w:fill="auto"/>
            <w:vAlign w:val="center"/>
            <w:hideMark/>
          </w:tcPr>
          <w:p w14:paraId="08F9319C" w14:textId="77777777" w:rsidR="005D174E" w:rsidRPr="005D174E" w:rsidRDefault="005D174E" w:rsidP="005D174E">
            <w:pPr>
              <w:spacing w:after="0" w:line="240" w:lineRule="auto"/>
              <w:rPr>
                <w:rFonts w:ascii="Calibri" w:eastAsia="Times New Roman" w:hAnsi="Calibri" w:cs="Calibri"/>
                <w:sz w:val="10"/>
                <w:szCs w:val="10"/>
                <w:lang w:val="hr-HR" w:eastAsia="hr-HR"/>
              </w:rPr>
            </w:pPr>
            <w:r w:rsidRPr="005D174E">
              <w:rPr>
                <w:rFonts w:ascii="Calibri" w:eastAsia="Times New Roman" w:hAnsi="Calibri" w:cs="Calibri"/>
                <w:sz w:val="10"/>
                <w:szCs w:val="10"/>
                <w:lang w:val="hr-HR" w:eastAsia="hr-HR"/>
              </w:rPr>
              <w:t> </w:t>
            </w:r>
          </w:p>
        </w:tc>
      </w:tr>
      <w:tr w:rsidR="005D174E" w:rsidRPr="005D174E" w14:paraId="373FC8D1" w14:textId="77777777" w:rsidTr="00C36D8B">
        <w:trPr>
          <w:gridAfter w:val="1"/>
          <w:wAfter w:w="11" w:type="dxa"/>
          <w:trHeight w:val="411"/>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8956D"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D) NETO POVEĆANJE ILI SMANJENJE NOVČANNIH TOKOVA </w:t>
            </w:r>
          </w:p>
        </w:tc>
        <w:tc>
          <w:tcPr>
            <w:tcW w:w="624" w:type="dxa"/>
            <w:tcBorders>
              <w:top w:val="nil"/>
              <w:left w:val="nil"/>
              <w:bottom w:val="single" w:sz="4" w:space="0" w:color="auto"/>
              <w:right w:val="single" w:sz="4" w:space="0" w:color="auto"/>
            </w:tcBorders>
            <w:shd w:val="clear" w:color="auto" w:fill="auto"/>
            <w:noWrap/>
            <w:vAlign w:val="center"/>
            <w:hideMark/>
          </w:tcPr>
          <w:p w14:paraId="03F95F6D"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-52,903</w:t>
            </w:r>
          </w:p>
        </w:tc>
        <w:tc>
          <w:tcPr>
            <w:tcW w:w="589" w:type="dxa"/>
            <w:tcBorders>
              <w:top w:val="nil"/>
              <w:left w:val="nil"/>
              <w:bottom w:val="single" w:sz="4" w:space="0" w:color="auto"/>
              <w:right w:val="single" w:sz="4" w:space="0" w:color="auto"/>
            </w:tcBorders>
            <w:shd w:val="clear" w:color="auto" w:fill="auto"/>
            <w:noWrap/>
            <w:vAlign w:val="center"/>
            <w:hideMark/>
          </w:tcPr>
          <w:p w14:paraId="10CE907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181,462</w:t>
            </w:r>
          </w:p>
        </w:tc>
        <w:tc>
          <w:tcPr>
            <w:tcW w:w="709" w:type="dxa"/>
            <w:tcBorders>
              <w:top w:val="nil"/>
              <w:left w:val="nil"/>
              <w:bottom w:val="single" w:sz="4" w:space="0" w:color="auto"/>
              <w:right w:val="single" w:sz="4" w:space="0" w:color="auto"/>
            </w:tcBorders>
            <w:shd w:val="clear" w:color="auto" w:fill="auto"/>
            <w:noWrap/>
            <w:vAlign w:val="center"/>
            <w:hideMark/>
          </w:tcPr>
          <w:p w14:paraId="5F8A1EF1"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-133,842</w:t>
            </w:r>
          </w:p>
        </w:tc>
        <w:tc>
          <w:tcPr>
            <w:tcW w:w="709" w:type="dxa"/>
            <w:tcBorders>
              <w:top w:val="nil"/>
              <w:left w:val="nil"/>
              <w:bottom w:val="single" w:sz="4" w:space="0" w:color="auto"/>
              <w:right w:val="single" w:sz="4" w:space="0" w:color="auto"/>
            </w:tcBorders>
            <w:shd w:val="clear" w:color="auto" w:fill="auto"/>
            <w:noWrap/>
            <w:vAlign w:val="center"/>
            <w:hideMark/>
          </w:tcPr>
          <w:p w14:paraId="50D1F657"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12,145</w:t>
            </w:r>
          </w:p>
        </w:tc>
        <w:tc>
          <w:tcPr>
            <w:tcW w:w="787" w:type="dxa"/>
            <w:tcBorders>
              <w:top w:val="nil"/>
              <w:left w:val="nil"/>
              <w:bottom w:val="single" w:sz="4" w:space="0" w:color="auto"/>
              <w:right w:val="single" w:sz="4" w:space="0" w:color="auto"/>
            </w:tcBorders>
            <w:shd w:val="clear" w:color="auto" w:fill="auto"/>
            <w:noWrap/>
            <w:vAlign w:val="center"/>
            <w:hideMark/>
          </w:tcPr>
          <w:p w14:paraId="21E44BF0"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25,042</w:t>
            </w:r>
          </w:p>
        </w:tc>
        <w:tc>
          <w:tcPr>
            <w:tcW w:w="739" w:type="dxa"/>
            <w:tcBorders>
              <w:top w:val="nil"/>
              <w:left w:val="nil"/>
              <w:bottom w:val="single" w:sz="4" w:space="0" w:color="auto"/>
              <w:right w:val="single" w:sz="4" w:space="0" w:color="auto"/>
            </w:tcBorders>
            <w:shd w:val="clear" w:color="auto" w:fill="auto"/>
            <w:noWrap/>
            <w:vAlign w:val="center"/>
            <w:hideMark/>
          </w:tcPr>
          <w:p w14:paraId="4E41F1FB"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-720,023</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52ED0213"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-343</w:t>
            </w:r>
          </w:p>
        </w:tc>
        <w:tc>
          <w:tcPr>
            <w:tcW w:w="567" w:type="dxa"/>
            <w:tcBorders>
              <w:top w:val="nil"/>
              <w:left w:val="nil"/>
              <w:bottom w:val="single" w:sz="4" w:space="0" w:color="auto"/>
              <w:right w:val="single" w:sz="4" w:space="0" w:color="auto"/>
            </w:tcBorders>
            <w:shd w:val="clear" w:color="auto" w:fill="auto"/>
            <w:noWrap/>
            <w:vAlign w:val="center"/>
            <w:hideMark/>
          </w:tcPr>
          <w:p w14:paraId="69756F36"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-74</w:t>
            </w:r>
          </w:p>
        </w:tc>
        <w:tc>
          <w:tcPr>
            <w:tcW w:w="491" w:type="dxa"/>
            <w:tcBorders>
              <w:top w:val="nil"/>
              <w:left w:val="nil"/>
              <w:bottom w:val="single" w:sz="4" w:space="0" w:color="auto"/>
              <w:right w:val="single" w:sz="4" w:space="0" w:color="auto"/>
            </w:tcBorders>
            <w:shd w:val="clear" w:color="auto" w:fill="auto"/>
            <w:noWrap/>
            <w:vAlign w:val="center"/>
            <w:hideMark/>
          </w:tcPr>
          <w:p w14:paraId="5938626D"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-1102</w:t>
            </w:r>
          </w:p>
        </w:tc>
        <w:tc>
          <w:tcPr>
            <w:tcW w:w="539" w:type="dxa"/>
            <w:tcBorders>
              <w:top w:val="nil"/>
              <w:left w:val="nil"/>
              <w:bottom w:val="single" w:sz="4" w:space="0" w:color="auto"/>
              <w:right w:val="single" w:sz="4" w:space="0" w:color="auto"/>
            </w:tcBorders>
            <w:shd w:val="clear" w:color="auto" w:fill="auto"/>
            <w:noWrap/>
            <w:vAlign w:val="center"/>
            <w:hideMark/>
          </w:tcPr>
          <w:p w14:paraId="6324DA72"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-19</w:t>
            </w:r>
          </w:p>
        </w:tc>
        <w:tc>
          <w:tcPr>
            <w:tcW w:w="539" w:type="dxa"/>
            <w:tcBorders>
              <w:top w:val="nil"/>
              <w:left w:val="nil"/>
              <w:bottom w:val="single" w:sz="4" w:space="0" w:color="auto"/>
              <w:right w:val="single" w:sz="4" w:space="0" w:color="auto"/>
            </w:tcBorders>
            <w:shd w:val="clear" w:color="auto" w:fill="auto"/>
            <w:noWrap/>
            <w:vAlign w:val="center"/>
            <w:hideMark/>
          </w:tcPr>
          <w:p w14:paraId="17DD220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538</w:t>
            </w:r>
          </w:p>
        </w:tc>
        <w:tc>
          <w:tcPr>
            <w:tcW w:w="517" w:type="dxa"/>
            <w:tcBorders>
              <w:top w:val="nil"/>
              <w:left w:val="nil"/>
              <w:bottom w:val="single" w:sz="4" w:space="0" w:color="auto"/>
              <w:right w:val="single" w:sz="4" w:space="0" w:color="auto"/>
            </w:tcBorders>
            <w:shd w:val="clear" w:color="auto" w:fill="auto"/>
            <w:noWrap/>
            <w:vAlign w:val="center"/>
            <w:hideMark/>
          </w:tcPr>
          <w:p w14:paraId="196E4AFF"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-2875</w:t>
            </w:r>
          </w:p>
        </w:tc>
      </w:tr>
      <w:tr w:rsidR="005D174E" w:rsidRPr="005D174E" w14:paraId="3F986918" w14:textId="77777777" w:rsidTr="00C36D8B">
        <w:trPr>
          <w:gridAfter w:val="1"/>
          <w:wAfter w:w="11" w:type="dxa"/>
          <w:trHeight w:val="471"/>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7CBE6"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E) NOVAC I NOVČANI EKVIVALENTI NA POČETKU RAZDOBLJA</w:t>
            </w:r>
          </w:p>
        </w:tc>
        <w:tc>
          <w:tcPr>
            <w:tcW w:w="624" w:type="dxa"/>
            <w:tcBorders>
              <w:top w:val="nil"/>
              <w:left w:val="nil"/>
              <w:bottom w:val="single" w:sz="4" w:space="0" w:color="auto"/>
              <w:right w:val="single" w:sz="4" w:space="0" w:color="auto"/>
            </w:tcBorders>
            <w:shd w:val="clear" w:color="auto" w:fill="auto"/>
            <w:noWrap/>
            <w:vAlign w:val="center"/>
            <w:hideMark/>
          </w:tcPr>
          <w:p w14:paraId="37260574"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776,211</w:t>
            </w:r>
          </w:p>
        </w:tc>
        <w:tc>
          <w:tcPr>
            <w:tcW w:w="589" w:type="dxa"/>
            <w:tcBorders>
              <w:top w:val="nil"/>
              <w:left w:val="nil"/>
              <w:bottom w:val="single" w:sz="4" w:space="0" w:color="auto"/>
              <w:right w:val="single" w:sz="4" w:space="0" w:color="auto"/>
            </w:tcBorders>
            <w:shd w:val="clear" w:color="auto" w:fill="auto"/>
            <w:noWrap/>
            <w:vAlign w:val="center"/>
            <w:hideMark/>
          </w:tcPr>
          <w:p w14:paraId="48AC173F"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723,308</w:t>
            </w:r>
          </w:p>
        </w:tc>
        <w:tc>
          <w:tcPr>
            <w:tcW w:w="709" w:type="dxa"/>
            <w:tcBorders>
              <w:top w:val="nil"/>
              <w:left w:val="nil"/>
              <w:bottom w:val="single" w:sz="4" w:space="0" w:color="auto"/>
              <w:right w:val="single" w:sz="4" w:space="0" w:color="auto"/>
            </w:tcBorders>
            <w:shd w:val="clear" w:color="auto" w:fill="auto"/>
            <w:noWrap/>
            <w:vAlign w:val="center"/>
            <w:hideMark/>
          </w:tcPr>
          <w:p w14:paraId="0D049924"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904,770</w:t>
            </w:r>
          </w:p>
        </w:tc>
        <w:tc>
          <w:tcPr>
            <w:tcW w:w="709" w:type="dxa"/>
            <w:tcBorders>
              <w:top w:val="nil"/>
              <w:left w:val="nil"/>
              <w:bottom w:val="single" w:sz="4" w:space="0" w:color="auto"/>
              <w:right w:val="single" w:sz="4" w:space="0" w:color="auto"/>
            </w:tcBorders>
            <w:shd w:val="clear" w:color="auto" w:fill="auto"/>
            <w:noWrap/>
            <w:vAlign w:val="center"/>
            <w:hideMark/>
          </w:tcPr>
          <w:p w14:paraId="0473B7F9"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910,139</w:t>
            </w:r>
          </w:p>
        </w:tc>
        <w:tc>
          <w:tcPr>
            <w:tcW w:w="787" w:type="dxa"/>
            <w:tcBorders>
              <w:top w:val="nil"/>
              <w:left w:val="nil"/>
              <w:bottom w:val="single" w:sz="4" w:space="0" w:color="auto"/>
              <w:right w:val="single" w:sz="4" w:space="0" w:color="auto"/>
            </w:tcBorders>
            <w:shd w:val="clear" w:color="auto" w:fill="auto"/>
            <w:noWrap/>
            <w:vAlign w:val="center"/>
            <w:hideMark/>
          </w:tcPr>
          <w:p w14:paraId="66658048"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598,755</w:t>
            </w:r>
          </w:p>
        </w:tc>
        <w:tc>
          <w:tcPr>
            <w:tcW w:w="739" w:type="dxa"/>
            <w:tcBorders>
              <w:top w:val="nil"/>
              <w:left w:val="nil"/>
              <w:bottom w:val="single" w:sz="4" w:space="0" w:color="auto"/>
              <w:right w:val="single" w:sz="4" w:space="0" w:color="auto"/>
            </w:tcBorders>
            <w:shd w:val="clear" w:color="auto" w:fill="auto"/>
            <w:noWrap/>
            <w:vAlign w:val="center"/>
            <w:hideMark/>
          </w:tcPr>
          <w:p w14:paraId="5EF7262B"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770,928</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4A801B8F"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93</w:t>
            </w:r>
          </w:p>
        </w:tc>
        <w:tc>
          <w:tcPr>
            <w:tcW w:w="567" w:type="dxa"/>
            <w:tcBorders>
              <w:top w:val="nil"/>
              <w:left w:val="nil"/>
              <w:bottom w:val="single" w:sz="4" w:space="0" w:color="auto"/>
              <w:right w:val="single" w:sz="4" w:space="0" w:color="auto"/>
            </w:tcBorders>
            <w:shd w:val="clear" w:color="auto" w:fill="auto"/>
            <w:noWrap/>
            <w:vAlign w:val="center"/>
            <w:hideMark/>
          </w:tcPr>
          <w:p w14:paraId="2FAE11EB"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125</w:t>
            </w:r>
          </w:p>
        </w:tc>
        <w:tc>
          <w:tcPr>
            <w:tcW w:w="491" w:type="dxa"/>
            <w:tcBorders>
              <w:top w:val="nil"/>
              <w:left w:val="nil"/>
              <w:bottom w:val="single" w:sz="4" w:space="0" w:color="auto"/>
              <w:right w:val="single" w:sz="4" w:space="0" w:color="auto"/>
            </w:tcBorders>
            <w:shd w:val="clear" w:color="auto" w:fill="auto"/>
            <w:noWrap/>
            <w:vAlign w:val="center"/>
            <w:hideMark/>
          </w:tcPr>
          <w:p w14:paraId="43F23D76"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99</w:t>
            </w:r>
          </w:p>
        </w:tc>
        <w:tc>
          <w:tcPr>
            <w:tcW w:w="539" w:type="dxa"/>
            <w:tcBorders>
              <w:top w:val="nil"/>
              <w:left w:val="nil"/>
              <w:bottom w:val="single" w:sz="4" w:space="0" w:color="auto"/>
              <w:right w:val="single" w:sz="4" w:space="0" w:color="auto"/>
            </w:tcBorders>
            <w:shd w:val="clear" w:color="auto" w:fill="auto"/>
            <w:noWrap/>
            <w:vAlign w:val="center"/>
            <w:hideMark/>
          </w:tcPr>
          <w:p w14:paraId="3F2CB095"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66</w:t>
            </w:r>
          </w:p>
        </w:tc>
        <w:tc>
          <w:tcPr>
            <w:tcW w:w="539" w:type="dxa"/>
            <w:tcBorders>
              <w:top w:val="nil"/>
              <w:left w:val="nil"/>
              <w:bottom w:val="single" w:sz="4" w:space="0" w:color="auto"/>
              <w:right w:val="single" w:sz="4" w:space="0" w:color="auto"/>
            </w:tcBorders>
            <w:shd w:val="clear" w:color="auto" w:fill="auto"/>
            <w:noWrap/>
            <w:vAlign w:val="center"/>
            <w:hideMark/>
          </w:tcPr>
          <w:p w14:paraId="307F205E"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85</w:t>
            </w:r>
          </w:p>
        </w:tc>
        <w:tc>
          <w:tcPr>
            <w:tcW w:w="517" w:type="dxa"/>
            <w:tcBorders>
              <w:top w:val="nil"/>
              <w:left w:val="nil"/>
              <w:bottom w:val="single" w:sz="4" w:space="0" w:color="auto"/>
              <w:right w:val="single" w:sz="4" w:space="0" w:color="auto"/>
            </w:tcBorders>
            <w:shd w:val="clear" w:color="auto" w:fill="auto"/>
            <w:noWrap/>
            <w:vAlign w:val="center"/>
            <w:hideMark/>
          </w:tcPr>
          <w:p w14:paraId="180980A1"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129</w:t>
            </w:r>
          </w:p>
        </w:tc>
      </w:tr>
      <w:tr w:rsidR="005D174E" w:rsidRPr="005D174E" w14:paraId="59E8B6CE" w14:textId="77777777" w:rsidTr="00C36D8B">
        <w:trPr>
          <w:gridAfter w:val="1"/>
          <w:wAfter w:w="11" w:type="dxa"/>
          <w:trHeight w:val="411"/>
        </w:trPr>
        <w:tc>
          <w:tcPr>
            <w:tcW w:w="1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497EE" w14:textId="77777777" w:rsidR="005D174E" w:rsidRPr="005D174E" w:rsidRDefault="005D174E" w:rsidP="005D174E">
            <w:pPr>
              <w:spacing w:after="0" w:line="240" w:lineRule="auto"/>
              <w:rPr>
                <w:rFonts w:ascii="Calibri" w:eastAsia="Times New Roman" w:hAnsi="Calibri" w:cs="Calibri"/>
                <w:b/>
                <w:bCs/>
                <w:sz w:val="10"/>
                <w:szCs w:val="10"/>
                <w:lang w:val="hr-HR" w:eastAsia="hr-HR"/>
              </w:rPr>
            </w:pPr>
            <w:r w:rsidRPr="005D174E">
              <w:rPr>
                <w:rFonts w:ascii="Calibri" w:eastAsia="Times New Roman" w:hAnsi="Calibri" w:cs="Calibri"/>
                <w:b/>
                <w:bCs/>
                <w:sz w:val="10"/>
                <w:szCs w:val="10"/>
                <w:lang w:val="hr-HR" w:eastAsia="hr-HR"/>
              </w:rPr>
              <w:t xml:space="preserve">F) NOVAC I NOVČANI EKVIVALENTI NA KRAJU RAZDOBLJA </w:t>
            </w:r>
          </w:p>
        </w:tc>
        <w:tc>
          <w:tcPr>
            <w:tcW w:w="624" w:type="dxa"/>
            <w:tcBorders>
              <w:top w:val="nil"/>
              <w:left w:val="nil"/>
              <w:bottom w:val="single" w:sz="4" w:space="0" w:color="auto"/>
              <w:right w:val="single" w:sz="4" w:space="0" w:color="auto"/>
            </w:tcBorders>
            <w:shd w:val="clear" w:color="auto" w:fill="auto"/>
            <w:noWrap/>
            <w:vAlign w:val="center"/>
            <w:hideMark/>
          </w:tcPr>
          <w:p w14:paraId="2C4579FA"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723,308</w:t>
            </w:r>
          </w:p>
        </w:tc>
        <w:tc>
          <w:tcPr>
            <w:tcW w:w="589" w:type="dxa"/>
            <w:tcBorders>
              <w:top w:val="nil"/>
              <w:left w:val="nil"/>
              <w:bottom w:val="single" w:sz="4" w:space="0" w:color="auto"/>
              <w:right w:val="single" w:sz="4" w:space="0" w:color="auto"/>
            </w:tcBorders>
            <w:shd w:val="clear" w:color="auto" w:fill="auto"/>
            <w:noWrap/>
            <w:vAlign w:val="center"/>
            <w:hideMark/>
          </w:tcPr>
          <w:p w14:paraId="0065309C"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904,770</w:t>
            </w:r>
          </w:p>
        </w:tc>
        <w:tc>
          <w:tcPr>
            <w:tcW w:w="709" w:type="dxa"/>
            <w:tcBorders>
              <w:top w:val="nil"/>
              <w:left w:val="nil"/>
              <w:bottom w:val="single" w:sz="4" w:space="0" w:color="auto"/>
              <w:right w:val="single" w:sz="4" w:space="0" w:color="auto"/>
            </w:tcBorders>
            <w:shd w:val="clear" w:color="auto" w:fill="auto"/>
            <w:noWrap/>
            <w:vAlign w:val="center"/>
            <w:hideMark/>
          </w:tcPr>
          <w:p w14:paraId="45067A68"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770,928</w:t>
            </w:r>
          </w:p>
        </w:tc>
        <w:tc>
          <w:tcPr>
            <w:tcW w:w="709" w:type="dxa"/>
            <w:tcBorders>
              <w:top w:val="nil"/>
              <w:left w:val="nil"/>
              <w:bottom w:val="single" w:sz="4" w:space="0" w:color="auto"/>
              <w:right w:val="single" w:sz="4" w:space="0" w:color="auto"/>
            </w:tcBorders>
            <w:shd w:val="clear" w:color="auto" w:fill="auto"/>
            <w:noWrap/>
            <w:vAlign w:val="center"/>
            <w:hideMark/>
          </w:tcPr>
          <w:p w14:paraId="2492C84B"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922,284</w:t>
            </w:r>
          </w:p>
        </w:tc>
        <w:tc>
          <w:tcPr>
            <w:tcW w:w="787" w:type="dxa"/>
            <w:tcBorders>
              <w:top w:val="nil"/>
              <w:left w:val="nil"/>
              <w:bottom w:val="single" w:sz="4" w:space="0" w:color="auto"/>
              <w:right w:val="single" w:sz="4" w:space="0" w:color="auto"/>
            </w:tcBorders>
            <w:shd w:val="clear" w:color="auto" w:fill="auto"/>
            <w:noWrap/>
            <w:vAlign w:val="center"/>
            <w:hideMark/>
          </w:tcPr>
          <w:p w14:paraId="2E1AA550"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623,797</w:t>
            </w:r>
          </w:p>
        </w:tc>
        <w:tc>
          <w:tcPr>
            <w:tcW w:w="739" w:type="dxa"/>
            <w:tcBorders>
              <w:top w:val="nil"/>
              <w:left w:val="nil"/>
              <w:bottom w:val="single" w:sz="4" w:space="0" w:color="auto"/>
              <w:right w:val="single" w:sz="4" w:space="0" w:color="auto"/>
            </w:tcBorders>
            <w:shd w:val="clear" w:color="auto" w:fill="auto"/>
            <w:noWrap/>
            <w:vAlign w:val="center"/>
            <w:hideMark/>
          </w:tcPr>
          <w:p w14:paraId="4F44AD27" w14:textId="77777777" w:rsidR="005D174E" w:rsidRPr="005D174E" w:rsidRDefault="005D174E" w:rsidP="005D174E">
            <w:pPr>
              <w:spacing w:after="0" w:line="240" w:lineRule="auto"/>
              <w:jc w:val="right"/>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50,905</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14:paraId="18B388C3"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125</w:t>
            </w:r>
          </w:p>
        </w:tc>
        <w:tc>
          <w:tcPr>
            <w:tcW w:w="567" w:type="dxa"/>
            <w:tcBorders>
              <w:top w:val="nil"/>
              <w:left w:val="nil"/>
              <w:bottom w:val="single" w:sz="4" w:space="0" w:color="auto"/>
              <w:right w:val="single" w:sz="4" w:space="0" w:color="auto"/>
            </w:tcBorders>
            <w:shd w:val="clear" w:color="auto" w:fill="auto"/>
            <w:noWrap/>
            <w:vAlign w:val="center"/>
            <w:hideMark/>
          </w:tcPr>
          <w:p w14:paraId="3A926147"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85</w:t>
            </w:r>
          </w:p>
        </w:tc>
        <w:tc>
          <w:tcPr>
            <w:tcW w:w="491" w:type="dxa"/>
            <w:tcBorders>
              <w:top w:val="nil"/>
              <w:left w:val="nil"/>
              <w:bottom w:val="single" w:sz="4" w:space="0" w:color="auto"/>
              <w:right w:val="single" w:sz="4" w:space="0" w:color="auto"/>
            </w:tcBorders>
            <w:shd w:val="clear" w:color="auto" w:fill="auto"/>
            <w:noWrap/>
            <w:vAlign w:val="center"/>
            <w:hideMark/>
          </w:tcPr>
          <w:p w14:paraId="1CAAC2BA"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84</w:t>
            </w:r>
          </w:p>
        </w:tc>
        <w:tc>
          <w:tcPr>
            <w:tcW w:w="539" w:type="dxa"/>
            <w:tcBorders>
              <w:top w:val="nil"/>
              <w:left w:val="nil"/>
              <w:bottom w:val="single" w:sz="4" w:space="0" w:color="auto"/>
              <w:right w:val="single" w:sz="4" w:space="0" w:color="auto"/>
            </w:tcBorders>
            <w:shd w:val="clear" w:color="auto" w:fill="auto"/>
            <w:noWrap/>
            <w:vAlign w:val="center"/>
            <w:hideMark/>
          </w:tcPr>
          <w:p w14:paraId="5DFD1C8E"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81</w:t>
            </w:r>
          </w:p>
        </w:tc>
        <w:tc>
          <w:tcPr>
            <w:tcW w:w="539" w:type="dxa"/>
            <w:tcBorders>
              <w:top w:val="nil"/>
              <w:left w:val="nil"/>
              <w:bottom w:val="single" w:sz="4" w:space="0" w:color="auto"/>
              <w:right w:val="single" w:sz="4" w:space="0" w:color="auto"/>
            </w:tcBorders>
            <w:shd w:val="clear" w:color="auto" w:fill="auto"/>
            <w:noWrap/>
            <w:vAlign w:val="center"/>
            <w:hideMark/>
          </w:tcPr>
          <w:p w14:paraId="523D5C43"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7</w:t>
            </w:r>
          </w:p>
        </w:tc>
        <w:tc>
          <w:tcPr>
            <w:tcW w:w="517" w:type="dxa"/>
            <w:tcBorders>
              <w:top w:val="nil"/>
              <w:left w:val="nil"/>
              <w:bottom w:val="single" w:sz="4" w:space="0" w:color="auto"/>
              <w:right w:val="single" w:sz="4" w:space="0" w:color="auto"/>
            </w:tcBorders>
            <w:shd w:val="clear" w:color="auto" w:fill="auto"/>
            <w:noWrap/>
            <w:vAlign w:val="center"/>
            <w:hideMark/>
          </w:tcPr>
          <w:p w14:paraId="170946AA" w14:textId="77777777" w:rsidR="005D174E" w:rsidRPr="005D174E" w:rsidRDefault="005D174E" w:rsidP="005D174E">
            <w:pPr>
              <w:spacing w:after="0" w:line="240" w:lineRule="auto"/>
              <w:jc w:val="center"/>
              <w:rPr>
                <w:rFonts w:ascii="Calibri" w:eastAsia="Times New Roman" w:hAnsi="Calibri" w:cs="Calibri"/>
                <w:color w:val="000000"/>
                <w:sz w:val="10"/>
                <w:szCs w:val="10"/>
                <w:lang w:val="hr-HR" w:eastAsia="hr-HR"/>
              </w:rPr>
            </w:pPr>
            <w:r w:rsidRPr="005D174E">
              <w:rPr>
                <w:rFonts w:ascii="Calibri" w:eastAsia="Times New Roman" w:hAnsi="Calibri" w:cs="Calibri"/>
                <w:color w:val="000000"/>
                <w:sz w:val="10"/>
                <w:szCs w:val="10"/>
                <w:lang w:val="hr-HR" w:eastAsia="hr-HR"/>
              </w:rPr>
              <w:t>8</w:t>
            </w:r>
          </w:p>
        </w:tc>
      </w:tr>
    </w:tbl>
    <w:p w14:paraId="1DC380A2" w14:textId="77777777" w:rsidR="00FE2A65" w:rsidRDefault="00FE2A65" w:rsidP="00FE2A65">
      <w:pPr>
        <w:jc w:val="both"/>
        <w:rPr>
          <w:rFonts w:ascii="Calibri" w:hAnsi="Calibri" w:cs="Calibri"/>
          <w:b/>
          <w:bCs/>
        </w:rPr>
      </w:pPr>
    </w:p>
    <w:p w14:paraId="32BB938C" w14:textId="77777777" w:rsidR="00450D4C" w:rsidRDefault="00450D4C" w:rsidP="00FE2A65">
      <w:pPr>
        <w:jc w:val="both"/>
        <w:rPr>
          <w:rFonts w:ascii="Calibri" w:hAnsi="Calibri" w:cs="Calibri"/>
          <w:b/>
          <w:bCs/>
        </w:rPr>
      </w:pPr>
    </w:p>
    <w:p w14:paraId="7A04B034" w14:textId="77777777" w:rsidR="00450D4C" w:rsidRDefault="00450D4C" w:rsidP="00FE2A65">
      <w:pPr>
        <w:jc w:val="both"/>
        <w:rPr>
          <w:rFonts w:ascii="Calibri" w:hAnsi="Calibri" w:cs="Calibri"/>
          <w:b/>
          <w:bCs/>
        </w:rPr>
      </w:pPr>
    </w:p>
    <w:p w14:paraId="1BDFB393" w14:textId="77777777" w:rsidR="00450D4C" w:rsidRDefault="00450D4C" w:rsidP="00FE2A65">
      <w:pPr>
        <w:jc w:val="both"/>
        <w:rPr>
          <w:rFonts w:ascii="Calibri" w:hAnsi="Calibri" w:cs="Calibri"/>
          <w:b/>
          <w:bCs/>
        </w:rPr>
      </w:pPr>
    </w:p>
    <w:p w14:paraId="3615BC32" w14:textId="77777777" w:rsidR="00450D4C" w:rsidRDefault="00450D4C" w:rsidP="00FE2A65">
      <w:pPr>
        <w:jc w:val="both"/>
        <w:rPr>
          <w:rFonts w:ascii="Calibri" w:hAnsi="Calibri" w:cs="Calibri"/>
          <w:b/>
          <w:bCs/>
        </w:rPr>
      </w:pPr>
    </w:p>
    <w:p w14:paraId="3A836CE2" w14:textId="77777777" w:rsidR="00450D4C" w:rsidRDefault="00450D4C" w:rsidP="00FE2A65">
      <w:pPr>
        <w:jc w:val="both"/>
        <w:rPr>
          <w:rFonts w:ascii="Calibri" w:hAnsi="Calibri" w:cs="Calibri"/>
          <w:b/>
          <w:bCs/>
        </w:rPr>
      </w:pPr>
    </w:p>
    <w:p w14:paraId="77D1A41D" w14:textId="77777777" w:rsidR="00450D4C" w:rsidRPr="00FE2A65" w:rsidRDefault="00450D4C" w:rsidP="00FE2A65">
      <w:pPr>
        <w:jc w:val="both"/>
        <w:rPr>
          <w:rFonts w:ascii="Calibri" w:hAnsi="Calibri" w:cs="Calibri"/>
          <w:b/>
          <w:bCs/>
        </w:rPr>
      </w:pPr>
    </w:p>
    <w:p w14:paraId="552F66CB" w14:textId="78B9229B" w:rsidR="00603E37" w:rsidRDefault="00603E37" w:rsidP="00BA10A6">
      <w:pPr>
        <w:pStyle w:val="Odlomakpopisa"/>
        <w:numPr>
          <w:ilvl w:val="1"/>
          <w:numId w:val="3"/>
        </w:numPr>
        <w:spacing w:after="0"/>
        <w:jc w:val="both"/>
        <w:rPr>
          <w:rFonts w:ascii="Calibri" w:hAnsi="Calibri" w:cs="Calibri"/>
          <w:b/>
          <w:bCs/>
        </w:rPr>
      </w:pPr>
      <w:r>
        <w:rPr>
          <w:rFonts w:ascii="Calibri" w:hAnsi="Calibri" w:cs="Calibri"/>
          <w:b/>
          <w:bCs/>
        </w:rPr>
        <w:t xml:space="preserve"> </w:t>
      </w:r>
      <w:r w:rsidR="00826A86" w:rsidRPr="00FB7382">
        <w:rPr>
          <w:rFonts w:ascii="Calibri" w:hAnsi="Calibri" w:cs="Calibri"/>
          <w:b/>
          <w:bCs/>
        </w:rPr>
        <w:t>RAČUN DOBITI I GUBITKA</w:t>
      </w:r>
    </w:p>
    <w:p w14:paraId="7598CDC0" w14:textId="77777777" w:rsidR="003307D8" w:rsidRDefault="003307D8" w:rsidP="00763FF9">
      <w:pPr>
        <w:spacing w:after="0"/>
        <w:jc w:val="both"/>
        <w:rPr>
          <w:rFonts w:ascii="Calibri" w:hAnsi="Calibri" w:cs="Calibri"/>
          <w:b/>
          <w:bCs/>
        </w:rPr>
      </w:pPr>
    </w:p>
    <w:p w14:paraId="50B955C5" w14:textId="1B005E38" w:rsidR="00763FF9" w:rsidRPr="00763FF9" w:rsidRDefault="00763FF9" w:rsidP="00763FF9">
      <w:pPr>
        <w:spacing w:after="0"/>
        <w:jc w:val="both"/>
        <w:rPr>
          <w:rFonts w:ascii="Calibri" w:hAnsi="Calibri" w:cs="Calibri"/>
          <w:i/>
          <w:iCs/>
          <w:sz w:val="20"/>
          <w:szCs w:val="20"/>
        </w:rPr>
      </w:pPr>
      <w:r w:rsidRPr="00763FF9">
        <w:rPr>
          <w:rFonts w:ascii="Calibri" w:hAnsi="Calibri" w:cs="Calibri"/>
          <w:i/>
          <w:iCs/>
          <w:sz w:val="20"/>
          <w:szCs w:val="20"/>
        </w:rPr>
        <w:t xml:space="preserve">Tablica </w:t>
      </w:r>
      <w:r w:rsidR="000932FB">
        <w:rPr>
          <w:rFonts w:ascii="Calibri" w:hAnsi="Calibri" w:cs="Calibri"/>
          <w:i/>
          <w:iCs/>
          <w:sz w:val="20"/>
          <w:szCs w:val="20"/>
        </w:rPr>
        <w:t xml:space="preserve">6. </w:t>
      </w:r>
      <w:r w:rsidRPr="00763FF9">
        <w:rPr>
          <w:rFonts w:ascii="Calibri" w:hAnsi="Calibri" w:cs="Calibri"/>
          <w:i/>
          <w:iCs/>
          <w:sz w:val="20"/>
          <w:szCs w:val="20"/>
        </w:rPr>
        <w:t>Prihodi</w:t>
      </w:r>
    </w:p>
    <w:tbl>
      <w:tblPr>
        <w:tblW w:w="9011" w:type="dxa"/>
        <w:tblLayout w:type="fixed"/>
        <w:tblLook w:val="04A0" w:firstRow="1" w:lastRow="0" w:firstColumn="1" w:lastColumn="0" w:noHBand="0" w:noVBand="1"/>
      </w:tblPr>
      <w:tblGrid>
        <w:gridCol w:w="1391"/>
        <w:gridCol w:w="718"/>
        <w:gridCol w:w="711"/>
        <w:gridCol w:w="713"/>
        <w:gridCol w:w="710"/>
        <w:gridCol w:w="861"/>
        <w:gridCol w:w="921"/>
        <w:gridCol w:w="493"/>
        <w:gridCol w:w="493"/>
        <w:gridCol w:w="493"/>
        <w:gridCol w:w="521"/>
        <w:gridCol w:w="493"/>
        <w:gridCol w:w="493"/>
      </w:tblGrid>
      <w:tr w:rsidR="005D174E" w:rsidRPr="005D174E" w14:paraId="6043DECB" w14:textId="77777777" w:rsidTr="003307D8">
        <w:trPr>
          <w:trHeight w:val="768"/>
        </w:trPr>
        <w:tc>
          <w:tcPr>
            <w:tcW w:w="1391" w:type="dxa"/>
            <w:tcBorders>
              <w:top w:val="single" w:sz="8" w:space="0" w:color="auto"/>
              <w:left w:val="single" w:sz="8" w:space="0" w:color="auto"/>
              <w:bottom w:val="single" w:sz="4" w:space="0" w:color="auto"/>
              <w:right w:val="single" w:sz="4" w:space="0" w:color="auto"/>
            </w:tcBorders>
            <w:shd w:val="clear" w:color="000000" w:fill="FDE9D9"/>
            <w:noWrap/>
            <w:vAlign w:val="center"/>
            <w:hideMark/>
          </w:tcPr>
          <w:p w14:paraId="2071E2A8"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Prihodi (eur)</w:t>
            </w:r>
          </w:p>
        </w:tc>
        <w:tc>
          <w:tcPr>
            <w:tcW w:w="718" w:type="dxa"/>
            <w:tcBorders>
              <w:top w:val="single" w:sz="8" w:space="0" w:color="auto"/>
              <w:left w:val="nil"/>
              <w:bottom w:val="single" w:sz="4" w:space="0" w:color="auto"/>
              <w:right w:val="single" w:sz="4" w:space="0" w:color="auto"/>
            </w:tcBorders>
            <w:shd w:val="clear" w:color="000000" w:fill="FDE9D9"/>
            <w:vAlign w:val="center"/>
            <w:hideMark/>
          </w:tcPr>
          <w:p w14:paraId="4C110A2B"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OST. 2020.</w:t>
            </w:r>
          </w:p>
        </w:tc>
        <w:tc>
          <w:tcPr>
            <w:tcW w:w="711" w:type="dxa"/>
            <w:tcBorders>
              <w:top w:val="single" w:sz="8" w:space="0" w:color="auto"/>
              <w:left w:val="nil"/>
              <w:bottom w:val="single" w:sz="4" w:space="0" w:color="auto"/>
              <w:right w:val="single" w:sz="4" w:space="0" w:color="auto"/>
            </w:tcBorders>
            <w:shd w:val="clear" w:color="000000" w:fill="FDE9D9"/>
            <w:vAlign w:val="center"/>
            <w:hideMark/>
          </w:tcPr>
          <w:p w14:paraId="44BFE3DF"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OST. 2021.</w:t>
            </w:r>
          </w:p>
        </w:tc>
        <w:tc>
          <w:tcPr>
            <w:tcW w:w="713" w:type="dxa"/>
            <w:tcBorders>
              <w:top w:val="single" w:sz="8" w:space="0" w:color="auto"/>
              <w:left w:val="nil"/>
              <w:bottom w:val="single" w:sz="4" w:space="0" w:color="auto"/>
              <w:right w:val="single" w:sz="4" w:space="0" w:color="auto"/>
            </w:tcBorders>
            <w:shd w:val="clear" w:color="000000" w:fill="FDE9D9"/>
            <w:vAlign w:val="center"/>
            <w:hideMark/>
          </w:tcPr>
          <w:p w14:paraId="1095AA1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OST. 2022.</w:t>
            </w:r>
          </w:p>
        </w:tc>
        <w:tc>
          <w:tcPr>
            <w:tcW w:w="710" w:type="dxa"/>
            <w:tcBorders>
              <w:top w:val="single" w:sz="8" w:space="0" w:color="auto"/>
              <w:left w:val="nil"/>
              <w:bottom w:val="single" w:sz="4" w:space="0" w:color="auto"/>
              <w:right w:val="single" w:sz="4" w:space="0" w:color="auto"/>
            </w:tcBorders>
            <w:shd w:val="clear" w:color="000000" w:fill="FDE9D9"/>
            <w:vAlign w:val="center"/>
            <w:hideMark/>
          </w:tcPr>
          <w:p w14:paraId="58AB2A8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PL. 2022</w:t>
            </w:r>
          </w:p>
        </w:tc>
        <w:tc>
          <w:tcPr>
            <w:tcW w:w="861" w:type="dxa"/>
            <w:tcBorders>
              <w:top w:val="single" w:sz="8" w:space="0" w:color="auto"/>
              <w:left w:val="nil"/>
              <w:bottom w:val="single" w:sz="4" w:space="0" w:color="auto"/>
              <w:right w:val="single" w:sz="4" w:space="0" w:color="auto"/>
            </w:tcBorders>
            <w:shd w:val="clear" w:color="000000" w:fill="FDE9D9"/>
            <w:vAlign w:val="center"/>
            <w:hideMark/>
          </w:tcPr>
          <w:p w14:paraId="398AF4F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PL. 2023</w:t>
            </w:r>
          </w:p>
        </w:tc>
        <w:tc>
          <w:tcPr>
            <w:tcW w:w="921" w:type="dxa"/>
            <w:tcBorders>
              <w:top w:val="single" w:sz="8" w:space="0" w:color="auto"/>
              <w:left w:val="nil"/>
              <w:bottom w:val="single" w:sz="4" w:space="0" w:color="auto"/>
              <w:right w:val="single" w:sz="4" w:space="0" w:color="auto"/>
            </w:tcBorders>
            <w:shd w:val="clear" w:color="000000" w:fill="FDE9D9"/>
            <w:vAlign w:val="center"/>
            <w:hideMark/>
          </w:tcPr>
          <w:p w14:paraId="22E3F6CE"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OSTVARENO 2023.</w:t>
            </w:r>
          </w:p>
        </w:tc>
        <w:tc>
          <w:tcPr>
            <w:tcW w:w="493" w:type="dxa"/>
            <w:tcBorders>
              <w:top w:val="single" w:sz="8" w:space="0" w:color="auto"/>
              <w:left w:val="nil"/>
              <w:bottom w:val="single" w:sz="4" w:space="0" w:color="auto"/>
              <w:right w:val="single" w:sz="4" w:space="0" w:color="auto"/>
            </w:tcBorders>
            <w:shd w:val="clear" w:color="000000" w:fill="FDE9D9"/>
            <w:vAlign w:val="center"/>
            <w:hideMark/>
          </w:tcPr>
          <w:p w14:paraId="1E7FFF3A"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21. / 20.</w:t>
            </w:r>
          </w:p>
        </w:tc>
        <w:tc>
          <w:tcPr>
            <w:tcW w:w="493" w:type="dxa"/>
            <w:tcBorders>
              <w:top w:val="single" w:sz="8" w:space="0" w:color="auto"/>
              <w:left w:val="nil"/>
              <w:bottom w:val="single" w:sz="4" w:space="0" w:color="auto"/>
              <w:right w:val="single" w:sz="4" w:space="0" w:color="auto"/>
            </w:tcBorders>
            <w:shd w:val="clear" w:color="000000" w:fill="FDE9D9"/>
            <w:vAlign w:val="center"/>
            <w:hideMark/>
          </w:tcPr>
          <w:p w14:paraId="2F6F050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22. / 21.</w:t>
            </w:r>
          </w:p>
        </w:tc>
        <w:tc>
          <w:tcPr>
            <w:tcW w:w="493" w:type="dxa"/>
            <w:tcBorders>
              <w:top w:val="single" w:sz="8" w:space="0" w:color="auto"/>
              <w:left w:val="nil"/>
              <w:bottom w:val="single" w:sz="4" w:space="0" w:color="auto"/>
              <w:right w:val="single" w:sz="4" w:space="0" w:color="auto"/>
            </w:tcBorders>
            <w:shd w:val="clear" w:color="000000" w:fill="FDE9D9"/>
            <w:vAlign w:val="center"/>
            <w:hideMark/>
          </w:tcPr>
          <w:p w14:paraId="511F9BED"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22. / Pl. 22.</w:t>
            </w:r>
          </w:p>
        </w:tc>
        <w:tc>
          <w:tcPr>
            <w:tcW w:w="521" w:type="dxa"/>
            <w:tcBorders>
              <w:top w:val="single" w:sz="8" w:space="0" w:color="auto"/>
              <w:left w:val="nil"/>
              <w:bottom w:val="single" w:sz="4" w:space="0" w:color="auto"/>
              <w:right w:val="single" w:sz="4" w:space="0" w:color="auto"/>
            </w:tcBorders>
            <w:shd w:val="clear" w:color="000000" w:fill="FDE9D9"/>
            <w:vAlign w:val="center"/>
            <w:hideMark/>
          </w:tcPr>
          <w:p w14:paraId="44ADC58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Pl. 23 / 22.</w:t>
            </w:r>
          </w:p>
        </w:tc>
        <w:tc>
          <w:tcPr>
            <w:tcW w:w="493" w:type="dxa"/>
            <w:tcBorders>
              <w:top w:val="single" w:sz="8" w:space="0" w:color="auto"/>
              <w:left w:val="nil"/>
              <w:bottom w:val="single" w:sz="4" w:space="0" w:color="auto"/>
              <w:right w:val="single" w:sz="4" w:space="0" w:color="auto"/>
            </w:tcBorders>
            <w:shd w:val="clear" w:color="000000" w:fill="FDE9D9"/>
            <w:vAlign w:val="center"/>
            <w:hideMark/>
          </w:tcPr>
          <w:p w14:paraId="597F1A7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Ost. 23. / Pl. 23.</w:t>
            </w:r>
          </w:p>
        </w:tc>
        <w:tc>
          <w:tcPr>
            <w:tcW w:w="493" w:type="dxa"/>
            <w:tcBorders>
              <w:top w:val="single" w:sz="8" w:space="0" w:color="auto"/>
              <w:left w:val="nil"/>
              <w:bottom w:val="single" w:sz="4" w:space="0" w:color="auto"/>
              <w:right w:val="single" w:sz="4" w:space="0" w:color="auto"/>
            </w:tcBorders>
            <w:shd w:val="clear" w:color="000000" w:fill="FDE9D9"/>
            <w:vAlign w:val="center"/>
            <w:hideMark/>
          </w:tcPr>
          <w:p w14:paraId="7C263172"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Index  Ost. 23. / Ost. 22.</w:t>
            </w:r>
          </w:p>
        </w:tc>
      </w:tr>
      <w:tr w:rsidR="005D174E" w:rsidRPr="005D174E" w14:paraId="2292879F" w14:textId="77777777" w:rsidTr="003307D8">
        <w:trPr>
          <w:trHeight w:val="468"/>
        </w:trPr>
        <w:tc>
          <w:tcPr>
            <w:tcW w:w="1391" w:type="dxa"/>
            <w:tcBorders>
              <w:top w:val="nil"/>
              <w:left w:val="single" w:sz="8" w:space="0" w:color="auto"/>
              <w:bottom w:val="single" w:sz="4" w:space="0" w:color="auto"/>
              <w:right w:val="single" w:sz="4" w:space="0" w:color="auto"/>
            </w:tcBorders>
            <w:shd w:val="clear" w:color="000000" w:fill="FFFF00"/>
            <w:noWrap/>
            <w:vAlign w:val="center"/>
            <w:hideMark/>
          </w:tcPr>
          <w:p w14:paraId="26C6FFAB" w14:textId="344E4833"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Ukupno prihodi</w:t>
            </w:r>
            <w:r w:rsidR="00B2520A">
              <w:rPr>
                <w:rFonts w:ascii="Calibri" w:eastAsia="Times New Roman" w:hAnsi="Calibri" w:cs="Calibri"/>
                <w:b/>
                <w:bCs/>
                <w:color w:val="000000"/>
                <w:sz w:val="12"/>
                <w:szCs w:val="12"/>
                <w:lang w:val="hr-HR" w:eastAsia="hr-HR"/>
              </w:rPr>
              <w:t xml:space="preserve"> </w:t>
            </w:r>
          </w:p>
        </w:tc>
        <w:tc>
          <w:tcPr>
            <w:tcW w:w="718" w:type="dxa"/>
            <w:tcBorders>
              <w:top w:val="nil"/>
              <w:left w:val="nil"/>
              <w:bottom w:val="single" w:sz="4" w:space="0" w:color="auto"/>
              <w:right w:val="single" w:sz="4" w:space="0" w:color="auto"/>
            </w:tcBorders>
            <w:shd w:val="clear" w:color="000000" w:fill="FFFF00"/>
            <w:noWrap/>
            <w:vAlign w:val="center"/>
            <w:hideMark/>
          </w:tcPr>
          <w:p w14:paraId="3B4B0881"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1,582,531</w:t>
            </w:r>
          </w:p>
        </w:tc>
        <w:tc>
          <w:tcPr>
            <w:tcW w:w="711" w:type="dxa"/>
            <w:tcBorders>
              <w:top w:val="nil"/>
              <w:left w:val="nil"/>
              <w:bottom w:val="single" w:sz="4" w:space="0" w:color="auto"/>
              <w:right w:val="single" w:sz="4" w:space="0" w:color="auto"/>
            </w:tcBorders>
            <w:shd w:val="clear" w:color="000000" w:fill="FFFF00"/>
            <w:noWrap/>
            <w:vAlign w:val="center"/>
            <w:hideMark/>
          </w:tcPr>
          <w:p w14:paraId="48921E58"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1,857,548</w:t>
            </w:r>
          </w:p>
        </w:tc>
        <w:tc>
          <w:tcPr>
            <w:tcW w:w="713" w:type="dxa"/>
            <w:tcBorders>
              <w:top w:val="nil"/>
              <w:left w:val="nil"/>
              <w:bottom w:val="single" w:sz="4" w:space="0" w:color="auto"/>
              <w:right w:val="single" w:sz="4" w:space="0" w:color="auto"/>
            </w:tcBorders>
            <w:shd w:val="clear" w:color="000000" w:fill="FFFF00"/>
            <w:noWrap/>
            <w:vAlign w:val="center"/>
            <w:hideMark/>
          </w:tcPr>
          <w:p w14:paraId="28A2FBDF"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2,450,766</w:t>
            </w:r>
          </w:p>
        </w:tc>
        <w:tc>
          <w:tcPr>
            <w:tcW w:w="710" w:type="dxa"/>
            <w:tcBorders>
              <w:top w:val="nil"/>
              <w:left w:val="nil"/>
              <w:bottom w:val="single" w:sz="4" w:space="0" w:color="auto"/>
              <w:right w:val="single" w:sz="4" w:space="0" w:color="auto"/>
            </w:tcBorders>
            <w:shd w:val="clear" w:color="000000" w:fill="FFFF00"/>
            <w:noWrap/>
            <w:vAlign w:val="center"/>
            <w:hideMark/>
          </w:tcPr>
          <w:p w14:paraId="0FA5750E"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2,012,754</w:t>
            </w:r>
          </w:p>
        </w:tc>
        <w:tc>
          <w:tcPr>
            <w:tcW w:w="861" w:type="dxa"/>
            <w:tcBorders>
              <w:top w:val="nil"/>
              <w:left w:val="nil"/>
              <w:bottom w:val="single" w:sz="4" w:space="0" w:color="auto"/>
              <w:right w:val="single" w:sz="4" w:space="0" w:color="auto"/>
            </w:tcBorders>
            <w:shd w:val="clear" w:color="000000" w:fill="FFFF00"/>
            <w:noWrap/>
            <w:vAlign w:val="center"/>
            <w:hideMark/>
          </w:tcPr>
          <w:p w14:paraId="598841CC"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2,132,277</w:t>
            </w:r>
          </w:p>
        </w:tc>
        <w:tc>
          <w:tcPr>
            <w:tcW w:w="921" w:type="dxa"/>
            <w:tcBorders>
              <w:top w:val="nil"/>
              <w:left w:val="nil"/>
              <w:bottom w:val="single" w:sz="4" w:space="0" w:color="auto"/>
              <w:right w:val="single" w:sz="4" w:space="0" w:color="auto"/>
            </w:tcBorders>
            <w:shd w:val="clear" w:color="000000" w:fill="FFFF00"/>
            <w:noWrap/>
            <w:vAlign w:val="center"/>
            <w:hideMark/>
          </w:tcPr>
          <w:p w14:paraId="5B51134A"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2,963,934</w:t>
            </w:r>
          </w:p>
        </w:tc>
        <w:tc>
          <w:tcPr>
            <w:tcW w:w="493" w:type="dxa"/>
            <w:tcBorders>
              <w:top w:val="nil"/>
              <w:left w:val="nil"/>
              <w:bottom w:val="single" w:sz="4" w:space="0" w:color="auto"/>
              <w:right w:val="single" w:sz="4" w:space="0" w:color="auto"/>
            </w:tcBorders>
            <w:shd w:val="clear" w:color="000000" w:fill="FFFF00"/>
            <w:noWrap/>
            <w:vAlign w:val="center"/>
            <w:hideMark/>
          </w:tcPr>
          <w:p w14:paraId="505DD21A"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117</w:t>
            </w:r>
          </w:p>
        </w:tc>
        <w:tc>
          <w:tcPr>
            <w:tcW w:w="493" w:type="dxa"/>
            <w:tcBorders>
              <w:top w:val="nil"/>
              <w:left w:val="nil"/>
              <w:bottom w:val="single" w:sz="4" w:space="0" w:color="auto"/>
              <w:right w:val="single" w:sz="4" w:space="0" w:color="auto"/>
            </w:tcBorders>
            <w:shd w:val="clear" w:color="000000" w:fill="FFFF00"/>
            <w:noWrap/>
            <w:vAlign w:val="center"/>
            <w:hideMark/>
          </w:tcPr>
          <w:p w14:paraId="3A520F9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132</w:t>
            </w:r>
          </w:p>
        </w:tc>
        <w:tc>
          <w:tcPr>
            <w:tcW w:w="493" w:type="dxa"/>
            <w:tcBorders>
              <w:top w:val="nil"/>
              <w:left w:val="nil"/>
              <w:bottom w:val="single" w:sz="4" w:space="0" w:color="auto"/>
              <w:right w:val="single" w:sz="4" w:space="0" w:color="auto"/>
            </w:tcBorders>
            <w:shd w:val="clear" w:color="000000" w:fill="FFFF00"/>
            <w:noWrap/>
            <w:vAlign w:val="center"/>
            <w:hideMark/>
          </w:tcPr>
          <w:p w14:paraId="792C7C5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122</w:t>
            </w:r>
          </w:p>
        </w:tc>
        <w:tc>
          <w:tcPr>
            <w:tcW w:w="521" w:type="dxa"/>
            <w:tcBorders>
              <w:top w:val="nil"/>
              <w:left w:val="nil"/>
              <w:bottom w:val="single" w:sz="4" w:space="0" w:color="auto"/>
              <w:right w:val="single" w:sz="4" w:space="0" w:color="auto"/>
            </w:tcBorders>
            <w:shd w:val="clear" w:color="000000" w:fill="FFFF00"/>
            <w:noWrap/>
            <w:vAlign w:val="center"/>
            <w:hideMark/>
          </w:tcPr>
          <w:p w14:paraId="3AAA7B02"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87</w:t>
            </w:r>
          </w:p>
        </w:tc>
        <w:tc>
          <w:tcPr>
            <w:tcW w:w="493" w:type="dxa"/>
            <w:tcBorders>
              <w:top w:val="nil"/>
              <w:left w:val="nil"/>
              <w:bottom w:val="single" w:sz="4" w:space="0" w:color="auto"/>
              <w:right w:val="single" w:sz="4" w:space="0" w:color="auto"/>
            </w:tcBorders>
            <w:shd w:val="clear" w:color="000000" w:fill="FFFF00"/>
            <w:noWrap/>
            <w:vAlign w:val="center"/>
            <w:hideMark/>
          </w:tcPr>
          <w:p w14:paraId="393DC322"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139</w:t>
            </w:r>
          </w:p>
        </w:tc>
        <w:tc>
          <w:tcPr>
            <w:tcW w:w="493" w:type="dxa"/>
            <w:tcBorders>
              <w:top w:val="nil"/>
              <w:left w:val="nil"/>
              <w:bottom w:val="single" w:sz="4" w:space="0" w:color="auto"/>
              <w:right w:val="single" w:sz="4" w:space="0" w:color="auto"/>
            </w:tcBorders>
            <w:shd w:val="clear" w:color="000000" w:fill="FFFF00"/>
            <w:noWrap/>
            <w:vAlign w:val="center"/>
            <w:hideMark/>
          </w:tcPr>
          <w:p w14:paraId="1173CD2A"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121</w:t>
            </w:r>
          </w:p>
        </w:tc>
      </w:tr>
      <w:tr w:rsidR="005D174E" w:rsidRPr="005D174E" w14:paraId="5AF7A9E2" w14:textId="77777777" w:rsidTr="003307D8">
        <w:trPr>
          <w:trHeight w:val="312"/>
        </w:trPr>
        <w:tc>
          <w:tcPr>
            <w:tcW w:w="1391" w:type="dxa"/>
            <w:tcBorders>
              <w:top w:val="nil"/>
              <w:left w:val="single" w:sz="8" w:space="0" w:color="auto"/>
              <w:bottom w:val="single" w:sz="4" w:space="0" w:color="auto"/>
              <w:right w:val="single" w:sz="4" w:space="0" w:color="auto"/>
            </w:tcBorders>
            <w:shd w:val="clear" w:color="000000" w:fill="FFFF99"/>
            <w:noWrap/>
            <w:vAlign w:val="bottom"/>
            <w:hideMark/>
          </w:tcPr>
          <w:p w14:paraId="6A699D8D" w14:textId="453974F3" w:rsidR="005D174E" w:rsidRPr="005D174E" w:rsidRDefault="00B2520A" w:rsidP="005D174E">
            <w:pPr>
              <w:spacing w:after="0" w:line="240" w:lineRule="auto"/>
              <w:rPr>
                <w:rFonts w:ascii="Calibri" w:eastAsia="Times New Roman" w:hAnsi="Calibri" w:cs="Calibri"/>
                <w:b/>
                <w:bCs/>
                <w:color w:val="000000"/>
                <w:sz w:val="12"/>
                <w:szCs w:val="12"/>
                <w:lang w:val="hr-HR" w:eastAsia="hr-HR"/>
              </w:rPr>
            </w:pPr>
            <w:r>
              <w:rPr>
                <w:rFonts w:ascii="Calibri" w:eastAsia="Times New Roman" w:hAnsi="Calibri" w:cs="Calibri"/>
                <w:b/>
                <w:bCs/>
                <w:color w:val="000000"/>
                <w:sz w:val="12"/>
                <w:szCs w:val="12"/>
                <w:lang w:val="hr-HR" w:eastAsia="hr-HR"/>
              </w:rPr>
              <w:t>P</w:t>
            </w:r>
            <w:r w:rsidR="005D174E" w:rsidRPr="005D174E">
              <w:rPr>
                <w:rFonts w:ascii="Calibri" w:eastAsia="Times New Roman" w:hAnsi="Calibri" w:cs="Calibri"/>
                <w:b/>
                <w:bCs/>
                <w:color w:val="000000"/>
                <w:sz w:val="12"/>
                <w:szCs w:val="12"/>
                <w:lang w:val="hr-HR" w:eastAsia="hr-HR"/>
              </w:rPr>
              <w:t>rihodi</w:t>
            </w:r>
            <w:r>
              <w:rPr>
                <w:rFonts w:ascii="Calibri" w:eastAsia="Times New Roman" w:hAnsi="Calibri" w:cs="Calibri"/>
                <w:b/>
                <w:bCs/>
                <w:color w:val="000000"/>
                <w:sz w:val="12"/>
                <w:szCs w:val="12"/>
                <w:lang w:val="hr-HR" w:eastAsia="hr-HR"/>
              </w:rPr>
              <w:t xml:space="preserve"> od primarne, sekundarne djelatnosti i potpora</w:t>
            </w:r>
          </w:p>
        </w:tc>
        <w:tc>
          <w:tcPr>
            <w:tcW w:w="718" w:type="dxa"/>
            <w:tcBorders>
              <w:top w:val="nil"/>
              <w:left w:val="nil"/>
              <w:bottom w:val="single" w:sz="4" w:space="0" w:color="auto"/>
              <w:right w:val="single" w:sz="4" w:space="0" w:color="auto"/>
            </w:tcBorders>
            <w:shd w:val="clear" w:color="000000" w:fill="FFFF99"/>
            <w:noWrap/>
            <w:vAlign w:val="center"/>
            <w:hideMark/>
          </w:tcPr>
          <w:p w14:paraId="70CE0C4D"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1,538,715</w:t>
            </w:r>
          </w:p>
        </w:tc>
        <w:tc>
          <w:tcPr>
            <w:tcW w:w="711" w:type="dxa"/>
            <w:tcBorders>
              <w:top w:val="nil"/>
              <w:left w:val="nil"/>
              <w:bottom w:val="single" w:sz="4" w:space="0" w:color="auto"/>
              <w:right w:val="single" w:sz="4" w:space="0" w:color="auto"/>
            </w:tcBorders>
            <w:shd w:val="clear" w:color="000000" w:fill="FFFF99"/>
            <w:noWrap/>
            <w:vAlign w:val="center"/>
            <w:hideMark/>
          </w:tcPr>
          <w:p w14:paraId="2BBADD43"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1,854,413</w:t>
            </w:r>
          </w:p>
        </w:tc>
        <w:tc>
          <w:tcPr>
            <w:tcW w:w="713" w:type="dxa"/>
            <w:tcBorders>
              <w:top w:val="nil"/>
              <w:left w:val="nil"/>
              <w:bottom w:val="single" w:sz="4" w:space="0" w:color="auto"/>
              <w:right w:val="single" w:sz="4" w:space="0" w:color="auto"/>
            </w:tcBorders>
            <w:shd w:val="clear" w:color="000000" w:fill="FFFF99"/>
            <w:noWrap/>
            <w:vAlign w:val="center"/>
            <w:hideMark/>
          </w:tcPr>
          <w:p w14:paraId="3AC70D69"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2,450,167</w:t>
            </w:r>
          </w:p>
        </w:tc>
        <w:tc>
          <w:tcPr>
            <w:tcW w:w="710" w:type="dxa"/>
            <w:tcBorders>
              <w:top w:val="nil"/>
              <w:left w:val="nil"/>
              <w:bottom w:val="single" w:sz="4" w:space="0" w:color="auto"/>
              <w:right w:val="single" w:sz="4" w:space="0" w:color="auto"/>
            </w:tcBorders>
            <w:shd w:val="clear" w:color="000000" w:fill="FFFF99"/>
            <w:noWrap/>
            <w:vAlign w:val="center"/>
            <w:hideMark/>
          </w:tcPr>
          <w:p w14:paraId="015A4639"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2,007,445</w:t>
            </w:r>
          </w:p>
        </w:tc>
        <w:tc>
          <w:tcPr>
            <w:tcW w:w="861" w:type="dxa"/>
            <w:tcBorders>
              <w:top w:val="nil"/>
              <w:left w:val="nil"/>
              <w:bottom w:val="single" w:sz="4" w:space="0" w:color="auto"/>
              <w:right w:val="single" w:sz="4" w:space="0" w:color="auto"/>
            </w:tcBorders>
            <w:shd w:val="clear" w:color="000000" w:fill="FFFF99"/>
            <w:noWrap/>
            <w:vAlign w:val="center"/>
            <w:hideMark/>
          </w:tcPr>
          <w:p w14:paraId="7F449A59"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2,131,828</w:t>
            </w:r>
          </w:p>
        </w:tc>
        <w:tc>
          <w:tcPr>
            <w:tcW w:w="921" w:type="dxa"/>
            <w:tcBorders>
              <w:top w:val="nil"/>
              <w:left w:val="nil"/>
              <w:bottom w:val="single" w:sz="4" w:space="0" w:color="auto"/>
              <w:right w:val="single" w:sz="4" w:space="0" w:color="auto"/>
            </w:tcBorders>
            <w:shd w:val="clear" w:color="000000" w:fill="FFFF99"/>
            <w:noWrap/>
            <w:vAlign w:val="center"/>
            <w:hideMark/>
          </w:tcPr>
          <w:p w14:paraId="05E23788"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2,963,898</w:t>
            </w:r>
          </w:p>
        </w:tc>
        <w:tc>
          <w:tcPr>
            <w:tcW w:w="493" w:type="dxa"/>
            <w:tcBorders>
              <w:top w:val="nil"/>
              <w:left w:val="nil"/>
              <w:bottom w:val="single" w:sz="4" w:space="0" w:color="auto"/>
              <w:right w:val="single" w:sz="4" w:space="0" w:color="auto"/>
            </w:tcBorders>
            <w:shd w:val="clear" w:color="000000" w:fill="FFFF99"/>
            <w:noWrap/>
            <w:vAlign w:val="center"/>
            <w:hideMark/>
          </w:tcPr>
          <w:p w14:paraId="52790A56"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121</w:t>
            </w:r>
          </w:p>
        </w:tc>
        <w:tc>
          <w:tcPr>
            <w:tcW w:w="493" w:type="dxa"/>
            <w:tcBorders>
              <w:top w:val="nil"/>
              <w:left w:val="nil"/>
              <w:bottom w:val="single" w:sz="4" w:space="0" w:color="auto"/>
              <w:right w:val="single" w:sz="4" w:space="0" w:color="auto"/>
            </w:tcBorders>
            <w:shd w:val="clear" w:color="000000" w:fill="FFFF99"/>
            <w:noWrap/>
            <w:vAlign w:val="center"/>
            <w:hideMark/>
          </w:tcPr>
          <w:p w14:paraId="088E6C5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132</w:t>
            </w:r>
          </w:p>
        </w:tc>
        <w:tc>
          <w:tcPr>
            <w:tcW w:w="493" w:type="dxa"/>
            <w:tcBorders>
              <w:top w:val="nil"/>
              <w:left w:val="nil"/>
              <w:bottom w:val="single" w:sz="4" w:space="0" w:color="auto"/>
              <w:right w:val="single" w:sz="4" w:space="0" w:color="auto"/>
            </w:tcBorders>
            <w:shd w:val="clear" w:color="000000" w:fill="FFFF99"/>
            <w:noWrap/>
            <w:vAlign w:val="center"/>
            <w:hideMark/>
          </w:tcPr>
          <w:p w14:paraId="5ADF436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122</w:t>
            </w:r>
          </w:p>
        </w:tc>
        <w:tc>
          <w:tcPr>
            <w:tcW w:w="521" w:type="dxa"/>
            <w:tcBorders>
              <w:top w:val="nil"/>
              <w:left w:val="nil"/>
              <w:bottom w:val="single" w:sz="4" w:space="0" w:color="auto"/>
              <w:right w:val="single" w:sz="4" w:space="0" w:color="auto"/>
            </w:tcBorders>
            <w:shd w:val="clear" w:color="000000" w:fill="FFFF99"/>
            <w:noWrap/>
            <w:vAlign w:val="center"/>
            <w:hideMark/>
          </w:tcPr>
          <w:p w14:paraId="4229EC02"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87</w:t>
            </w:r>
          </w:p>
        </w:tc>
        <w:tc>
          <w:tcPr>
            <w:tcW w:w="493" w:type="dxa"/>
            <w:tcBorders>
              <w:top w:val="nil"/>
              <w:left w:val="nil"/>
              <w:bottom w:val="single" w:sz="4" w:space="0" w:color="auto"/>
              <w:right w:val="single" w:sz="4" w:space="0" w:color="auto"/>
            </w:tcBorders>
            <w:shd w:val="clear" w:color="000000" w:fill="FFFF99"/>
            <w:noWrap/>
            <w:vAlign w:val="center"/>
            <w:hideMark/>
          </w:tcPr>
          <w:p w14:paraId="5D4FF2E6"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139</w:t>
            </w:r>
          </w:p>
        </w:tc>
        <w:tc>
          <w:tcPr>
            <w:tcW w:w="493" w:type="dxa"/>
            <w:tcBorders>
              <w:top w:val="nil"/>
              <w:left w:val="nil"/>
              <w:bottom w:val="single" w:sz="4" w:space="0" w:color="auto"/>
              <w:right w:val="single" w:sz="4" w:space="0" w:color="auto"/>
            </w:tcBorders>
            <w:shd w:val="clear" w:color="000000" w:fill="FFFF99"/>
            <w:noWrap/>
            <w:vAlign w:val="center"/>
            <w:hideMark/>
          </w:tcPr>
          <w:p w14:paraId="5F264A2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121</w:t>
            </w:r>
          </w:p>
        </w:tc>
      </w:tr>
      <w:tr w:rsidR="005D174E" w:rsidRPr="005D174E" w14:paraId="0B87DCD9" w14:textId="77777777" w:rsidTr="003307D8">
        <w:trPr>
          <w:trHeight w:val="312"/>
        </w:trPr>
        <w:tc>
          <w:tcPr>
            <w:tcW w:w="1391" w:type="dxa"/>
            <w:tcBorders>
              <w:top w:val="nil"/>
              <w:left w:val="single" w:sz="8" w:space="0" w:color="auto"/>
              <w:bottom w:val="single" w:sz="4" w:space="0" w:color="auto"/>
              <w:right w:val="single" w:sz="4" w:space="0" w:color="auto"/>
            </w:tcBorders>
            <w:shd w:val="clear" w:color="000000" w:fill="FFFFCC"/>
            <w:noWrap/>
            <w:vAlign w:val="bottom"/>
            <w:hideMark/>
          </w:tcPr>
          <w:p w14:paraId="6A3D3CA2" w14:textId="006CD479"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 Prihodi od prodaje</w:t>
            </w:r>
            <w:r w:rsidR="003C29B9">
              <w:rPr>
                <w:rFonts w:ascii="Calibri" w:eastAsia="Times New Roman" w:hAnsi="Calibri" w:cs="Calibri"/>
                <w:color w:val="000000"/>
                <w:sz w:val="12"/>
                <w:szCs w:val="12"/>
                <w:lang w:val="hr-HR" w:eastAsia="hr-HR"/>
              </w:rPr>
              <w:t xml:space="preserve"> primarne i sekundarne djelatnosti</w:t>
            </w:r>
          </w:p>
        </w:tc>
        <w:tc>
          <w:tcPr>
            <w:tcW w:w="718" w:type="dxa"/>
            <w:tcBorders>
              <w:top w:val="nil"/>
              <w:left w:val="nil"/>
              <w:bottom w:val="single" w:sz="4" w:space="0" w:color="auto"/>
              <w:right w:val="single" w:sz="4" w:space="0" w:color="auto"/>
            </w:tcBorders>
            <w:shd w:val="clear" w:color="000000" w:fill="FFFFCC"/>
            <w:noWrap/>
            <w:vAlign w:val="center"/>
            <w:hideMark/>
          </w:tcPr>
          <w:p w14:paraId="4A4C0484"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374,755</w:t>
            </w:r>
          </w:p>
        </w:tc>
        <w:tc>
          <w:tcPr>
            <w:tcW w:w="711" w:type="dxa"/>
            <w:tcBorders>
              <w:top w:val="nil"/>
              <w:left w:val="nil"/>
              <w:bottom w:val="single" w:sz="4" w:space="0" w:color="auto"/>
              <w:right w:val="single" w:sz="4" w:space="0" w:color="auto"/>
            </w:tcBorders>
            <w:shd w:val="clear" w:color="000000" w:fill="FFFFCC"/>
            <w:noWrap/>
            <w:vAlign w:val="center"/>
            <w:hideMark/>
          </w:tcPr>
          <w:p w14:paraId="61562AD8"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507,005</w:t>
            </w:r>
          </w:p>
        </w:tc>
        <w:tc>
          <w:tcPr>
            <w:tcW w:w="713" w:type="dxa"/>
            <w:tcBorders>
              <w:top w:val="nil"/>
              <w:left w:val="nil"/>
              <w:bottom w:val="single" w:sz="4" w:space="0" w:color="auto"/>
              <w:right w:val="single" w:sz="4" w:space="0" w:color="auto"/>
            </w:tcBorders>
            <w:shd w:val="clear" w:color="000000" w:fill="FFFFCC"/>
            <w:noWrap/>
            <w:vAlign w:val="center"/>
            <w:hideMark/>
          </w:tcPr>
          <w:p w14:paraId="41B69A14"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commentRangeStart w:id="1"/>
            <w:r w:rsidRPr="005D174E">
              <w:rPr>
                <w:rFonts w:ascii="Calibri" w:eastAsia="Times New Roman" w:hAnsi="Calibri" w:cs="Calibri"/>
                <w:b/>
                <w:bCs/>
                <w:sz w:val="12"/>
                <w:szCs w:val="12"/>
                <w:lang w:val="hr-HR" w:eastAsia="hr-HR"/>
              </w:rPr>
              <w:t>656,057</w:t>
            </w:r>
            <w:commentRangeEnd w:id="1"/>
            <w:r w:rsidR="008360CD">
              <w:rPr>
                <w:rStyle w:val="Referencakomentara"/>
              </w:rPr>
              <w:commentReference w:id="1"/>
            </w:r>
          </w:p>
        </w:tc>
        <w:tc>
          <w:tcPr>
            <w:tcW w:w="710" w:type="dxa"/>
            <w:tcBorders>
              <w:top w:val="nil"/>
              <w:left w:val="nil"/>
              <w:bottom w:val="single" w:sz="4" w:space="0" w:color="auto"/>
              <w:right w:val="single" w:sz="4" w:space="0" w:color="auto"/>
            </w:tcBorders>
            <w:shd w:val="clear" w:color="000000" w:fill="FFFFCC"/>
            <w:noWrap/>
            <w:vAlign w:val="center"/>
            <w:hideMark/>
          </w:tcPr>
          <w:p w14:paraId="1541C38A"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584,656</w:t>
            </w:r>
          </w:p>
        </w:tc>
        <w:tc>
          <w:tcPr>
            <w:tcW w:w="861" w:type="dxa"/>
            <w:tcBorders>
              <w:top w:val="nil"/>
              <w:left w:val="nil"/>
              <w:bottom w:val="single" w:sz="4" w:space="0" w:color="auto"/>
              <w:right w:val="single" w:sz="4" w:space="0" w:color="auto"/>
            </w:tcBorders>
            <w:shd w:val="clear" w:color="000000" w:fill="FFFFCC"/>
            <w:noWrap/>
            <w:vAlign w:val="center"/>
            <w:hideMark/>
          </w:tcPr>
          <w:p w14:paraId="16F7498C"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693,112</w:t>
            </w:r>
          </w:p>
        </w:tc>
        <w:tc>
          <w:tcPr>
            <w:tcW w:w="921" w:type="dxa"/>
            <w:tcBorders>
              <w:top w:val="nil"/>
              <w:left w:val="nil"/>
              <w:bottom w:val="single" w:sz="4" w:space="0" w:color="auto"/>
              <w:right w:val="single" w:sz="4" w:space="0" w:color="auto"/>
            </w:tcBorders>
            <w:shd w:val="clear" w:color="000000" w:fill="FFFFCC"/>
            <w:noWrap/>
            <w:vAlign w:val="center"/>
            <w:hideMark/>
          </w:tcPr>
          <w:p w14:paraId="27CD2D1E"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commentRangeStart w:id="2"/>
            <w:r w:rsidRPr="005D174E">
              <w:rPr>
                <w:rFonts w:ascii="Calibri" w:eastAsia="Times New Roman" w:hAnsi="Calibri" w:cs="Calibri"/>
                <w:b/>
                <w:bCs/>
                <w:sz w:val="12"/>
                <w:szCs w:val="12"/>
                <w:lang w:val="hr-HR" w:eastAsia="hr-HR"/>
              </w:rPr>
              <w:t>1,187,193</w:t>
            </w:r>
            <w:commentRangeEnd w:id="2"/>
            <w:r w:rsidR="008360CD">
              <w:rPr>
                <w:rStyle w:val="Referencakomentara"/>
              </w:rPr>
              <w:commentReference w:id="2"/>
            </w:r>
          </w:p>
        </w:tc>
        <w:tc>
          <w:tcPr>
            <w:tcW w:w="493" w:type="dxa"/>
            <w:tcBorders>
              <w:top w:val="nil"/>
              <w:left w:val="nil"/>
              <w:bottom w:val="single" w:sz="4" w:space="0" w:color="auto"/>
              <w:right w:val="single" w:sz="4" w:space="0" w:color="auto"/>
            </w:tcBorders>
            <w:shd w:val="clear" w:color="000000" w:fill="FFFFCC"/>
            <w:noWrap/>
            <w:vAlign w:val="center"/>
            <w:hideMark/>
          </w:tcPr>
          <w:p w14:paraId="0548A6A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135</w:t>
            </w:r>
          </w:p>
        </w:tc>
        <w:tc>
          <w:tcPr>
            <w:tcW w:w="493" w:type="dxa"/>
            <w:tcBorders>
              <w:top w:val="nil"/>
              <w:left w:val="nil"/>
              <w:bottom w:val="single" w:sz="4" w:space="0" w:color="auto"/>
              <w:right w:val="single" w:sz="4" w:space="0" w:color="auto"/>
            </w:tcBorders>
            <w:shd w:val="clear" w:color="000000" w:fill="FFFFCC"/>
            <w:noWrap/>
            <w:vAlign w:val="center"/>
            <w:hideMark/>
          </w:tcPr>
          <w:p w14:paraId="4F2E047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129</w:t>
            </w:r>
          </w:p>
        </w:tc>
        <w:tc>
          <w:tcPr>
            <w:tcW w:w="493" w:type="dxa"/>
            <w:tcBorders>
              <w:top w:val="nil"/>
              <w:left w:val="nil"/>
              <w:bottom w:val="single" w:sz="4" w:space="0" w:color="auto"/>
              <w:right w:val="single" w:sz="4" w:space="0" w:color="auto"/>
            </w:tcBorders>
            <w:shd w:val="clear" w:color="000000" w:fill="FFFFCC"/>
            <w:noWrap/>
            <w:vAlign w:val="center"/>
            <w:hideMark/>
          </w:tcPr>
          <w:p w14:paraId="336E6B7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112</w:t>
            </w:r>
          </w:p>
        </w:tc>
        <w:tc>
          <w:tcPr>
            <w:tcW w:w="521" w:type="dxa"/>
            <w:tcBorders>
              <w:top w:val="nil"/>
              <w:left w:val="nil"/>
              <w:bottom w:val="single" w:sz="4" w:space="0" w:color="auto"/>
              <w:right w:val="single" w:sz="4" w:space="0" w:color="auto"/>
            </w:tcBorders>
            <w:shd w:val="clear" w:color="000000" w:fill="FFFFCC"/>
            <w:noWrap/>
            <w:vAlign w:val="center"/>
            <w:hideMark/>
          </w:tcPr>
          <w:p w14:paraId="2E1CFE4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106</w:t>
            </w:r>
          </w:p>
        </w:tc>
        <w:tc>
          <w:tcPr>
            <w:tcW w:w="493" w:type="dxa"/>
            <w:tcBorders>
              <w:top w:val="nil"/>
              <w:left w:val="nil"/>
              <w:bottom w:val="single" w:sz="4" w:space="0" w:color="auto"/>
              <w:right w:val="single" w:sz="4" w:space="0" w:color="auto"/>
            </w:tcBorders>
            <w:shd w:val="clear" w:color="000000" w:fill="FFFFCC"/>
            <w:noWrap/>
            <w:vAlign w:val="center"/>
            <w:hideMark/>
          </w:tcPr>
          <w:p w14:paraId="2953F26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171</w:t>
            </w:r>
          </w:p>
        </w:tc>
        <w:tc>
          <w:tcPr>
            <w:tcW w:w="493" w:type="dxa"/>
            <w:tcBorders>
              <w:top w:val="nil"/>
              <w:left w:val="nil"/>
              <w:bottom w:val="single" w:sz="4" w:space="0" w:color="auto"/>
              <w:right w:val="single" w:sz="4" w:space="0" w:color="auto"/>
            </w:tcBorders>
            <w:shd w:val="clear" w:color="000000" w:fill="FFFFCC"/>
            <w:noWrap/>
            <w:vAlign w:val="center"/>
            <w:hideMark/>
          </w:tcPr>
          <w:p w14:paraId="14869ED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181</w:t>
            </w:r>
          </w:p>
        </w:tc>
      </w:tr>
      <w:tr w:rsidR="005D174E" w:rsidRPr="005D174E" w14:paraId="6BBF25E4" w14:textId="77777777" w:rsidTr="003307D8">
        <w:trPr>
          <w:trHeight w:val="312"/>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76301C4A"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I.   Primarne djelatnosti</w:t>
            </w:r>
          </w:p>
        </w:tc>
        <w:tc>
          <w:tcPr>
            <w:tcW w:w="718" w:type="dxa"/>
            <w:tcBorders>
              <w:top w:val="nil"/>
              <w:left w:val="nil"/>
              <w:bottom w:val="single" w:sz="4" w:space="0" w:color="auto"/>
              <w:right w:val="single" w:sz="4" w:space="0" w:color="auto"/>
            </w:tcBorders>
            <w:shd w:val="clear" w:color="000000" w:fill="FFFFFF"/>
            <w:noWrap/>
            <w:vAlign w:val="center"/>
            <w:hideMark/>
          </w:tcPr>
          <w:p w14:paraId="2EBA2A36"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193,430</w:t>
            </w:r>
          </w:p>
        </w:tc>
        <w:tc>
          <w:tcPr>
            <w:tcW w:w="711" w:type="dxa"/>
            <w:tcBorders>
              <w:top w:val="nil"/>
              <w:left w:val="nil"/>
              <w:bottom w:val="single" w:sz="4" w:space="0" w:color="auto"/>
              <w:right w:val="single" w:sz="4" w:space="0" w:color="auto"/>
            </w:tcBorders>
            <w:shd w:val="clear" w:color="000000" w:fill="FFFFFF"/>
            <w:noWrap/>
            <w:vAlign w:val="center"/>
            <w:hideMark/>
          </w:tcPr>
          <w:p w14:paraId="36F21FAD"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313,528</w:t>
            </w:r>
          </w:p>
        </w:tc>
        <w:tc>
          <w:tcPr>
            <w:tcW w:w="713" w:type="dxa"/>
            <w:tcBorders>
              <w:top w:val="nil"/>
              <w:left w:val="nil"/>
              <w:bottom w:val="single" w:sz="4" w:space="0" w:color="auto"/>
              <w:right w:val="single" w:sz="4" w:space="0" w:color="auto"/>
            </w:tcBorders>
            <w:shd w:val="clear" w:color="000000" w:fill="FFFFFF"/>
            <w:noWrap/>
            <w:vAlign w:val="center"/>
            <w:hideMark/>
          </w:tcPr>
          <w:p w14:paraId="01B60352"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360,601</w:t>
            </w:r>
          </w:p>
        </w:tc>
        <w:tc>
          <w:tcPr>
            <w:tcW w:w="710" w:type="dxa"/>
            <w:tcBorders>
              <w:top w:val="nil"/>
              <w:left w:val="nil"/>
              <w:bottom w:val="single" w:sz="4" w:space="0" w:color="auto"/>
              <w:right w:val="single" w:sz="4" w:space="0" w:color="auto"/>
            </w:tcBorders>
            <w:shd w:val="clear" w:color="000000" w:fill="FFFFFF"/>
            <w:noWrap/>
            <w:vAlign w:val="center"/>
            <w:hideMark/>
          </w:tcPr>
          <w:p w14:paraId="3EAA219A"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340,393</w:t>
            </w:r>
          </w:p>
        </w:tc>
        <w:tc>
          <w:tcPr>
            <w:tcW w:w="861" w:type="dxa"/>
            <w:tcBorders>
              <w:top w:val="nil"/>
              <w:left w:val="nil"/>
              <w:bottom w:val="single" w:sz="4" w:space="0" w:color="auto"/>
              <w:right w:val="single" w:sz="4" w:space="0" w:color="auto"/>
            </w:tcBorders>
            <w:shd w:val="clear" w:color="000000" w:fill="FFFFFF"/>
            <w:noWrap/>
            <w:vAlign w:val="center"/>
            <w:hideMark/>
          </w:tcPr>
          <w:p w14:paraId="1FD7EF5C"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379,887</w:t>
            </w:r>
          </w:p>
        </w:tc>
        <w:tc>
          <w:tcPr>
            <w:tcW w:w="921" w:type="dxa"/>
            <w:tcBorders>
              <w:top w:val="nil"/>
              <w:left w:val="nil"/>
              <w:bottom w:val="single" w:sz="4" w:space="0" w:color="auto"/>
              <w:right w:val="single" w:sz="4" w:space="0" w:color="auto"/>
            </w:tcBorders>
            <w:shd w:val="clear" w:color="000000" w:fill="FFFFFF"/>
            <w:noWrap/>
            <w:vAlign w:val="center"/>
            <w:hideMark/>
          </w:tcPr>
          <w:p w14:paraId="3A0661CE"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761,456</w:t>
            </w:r>
          </w:p>
        </w:tc>
        <w:tc>
          <w:tcPr>
            <w:tcW w:w="493" w:type="dxa"/>
            <w:tcBorders>
              <w:top w:val="nil"/>
              <w:left w:val="nil"/>
              <w:bottom w:val="single" w:sz="4" w:space="0" w:color="auto"/>
              <w:right w:val="single" w:sz="4" w:space="0" w:color="auto"/>
            </w:tcBorders>
            <w:shd w:val="clear" w:color="auto" w:fill="auto"/>
            <w:noWrap/>
            <w:vAlign w:val="center"/>
            <w:hideMark/>
          </w:tcPr>
          <w:p w14:paraId="21E2FD5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162</w:t>
            </w:r>
          </w:p>
        </w:tc>
        <w:tc>
          <w:tcPr>
            <w:tcW w:w="493" w:type="dxa"/>
            <w:tcBorders>
              <w:top w:val="nil"/>
              <w:left w:val="nil"/>
              <w:bottom w:val="single" w:sz="4" w:space="0" w:color="auto"/>
              <w:right w:val="single" w:sz="4" w:space="0" w:color="auto"/>
            </w:tcBorders>
            <w:shd w:val="clear" w:color="auto" w:fill="auto"/>
            <w:noWrap/>
            <w:vAlign w:val="center"/>
            <w:hideMark/>
          </w:tcPr>
          <w:p w14:paraId="1C1CF255"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115</w:t>
            </w:r>
          </w:p>
        </w:tc>
        <w:tc>
          <w:tcPr>
            <w:tcW w:w="493" w:type="dxa"/>
            <w:tcBorders>
              <w:top w:val="nil"/>
              <w:left w:val="nil"/>
              <w:bottom w:val="single" w:sz="4" w:space="0" w:color="auto"/>
              <w:right w:val="single" w:sz="4" w:space="0" w:color="auto"/>
            </w:tcBorders>
            <w:shd w:val="clear" w:color="auto" w:fill="auto"/>
            <w:noWrap/>
            <w:vAlign w:val="center"/>
            <w:hideMark/>
          </w:tcPr>
          <w:p w14:paraId="1D895B8E"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106</w:t>
            </w:r>
          </w:p>
        </w:tc>
        <w:tc>
          <w:tcPr>
            <w:tcW w:w="521" w:type="dxa"/>
            <w:tcBorders>
              <w:top w:val="nil"/>
              <w:left w:val="nil"/>
              <w:bottom w:val="single" w:sz="4" w:space="0" w:color="auto"/>
              <w:right w:val="single" w:sz="4" w:space="0" w:color="auto"/>
            </w:tcBorders>
            <w:shd w:val="clear" w:color="auto" w:fill="auto"/>
            <w:noWrap/>
            <w:vAlign w:val="center"/>
            <w:hideMark/>
          </w:tcPr>
          <w:p w14:paraId="398A24A9"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105</w:t>
            </w:r>
          </w:p>
        </w:tc>
        <w:tc>
          <w:tcPr>
            <w:tcW w:w="493" w:type="dxa"/>
            <w:tcBorders>
              <w:top w:val="nil"/>
              <w:left w:val="nil"/>
              <w:bottom w:val="single" w:sz="4" w:space="0" w:color="auto"/>
              <w:right w:val="single" w:sz="4" w:space="0" w:color="auto"/>
            </w:tcBorders>
            <w:shd w:val="clear" w:color="000000" w:fill="FFFFFF"/>
            <w:noWrap/>
            <w:vAlign w:val="center"/>
            <w:hideMark/>
          </w:tcPr>
          <w:p w14:paraId="03AD4B9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200</w:t>
            </w:r>
          </w:p>
        </w:tc>
        <w:tc>
          <w:tcPr>
            <w:tcW w:w="493" w:type="dxa"/>
            <w:tcBorders>
              <w:top w:val="nil"/>
              <w:left w:val="nil"/>
              <w:bottom w:val="single" w:sz="4" w:space="0" w:color="auto"/>
              <w:right w:val="single" w:sz="4" w:space="0" w:color="auto"/>
            </w:tcBorders>
            <w:shd w:val="clear" w:color="000000" w:fill="FFFFFF"/>
            <w:noWrap/>
            <w:vAlign w:val="center"/>
            <w:hideMark/>
          </w:tcPr>
          <w:p w14:paraId="2A391AA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211</w:t>
            </w:r>
          </w:p>
        </w:tc>
      </w:tr>
      <w:tr w:rsidR="005D174E" w:rsidRPr="005D174E" w14:paraId="7D3C7876" w14:textId="77777777" w:rsidTr="003307D8">
        <w:trPr>
          <w:trHeight w:val="312"/>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1F1D9DC2"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II.  Cargo</w:t>
            </w:r>
          </w:p>
        </w:tc>
        <w:tc>
          <w:tcPr>
            <w:tcW w:w="718" w:type="dxa"/>
            <w:tcBorders>
              <w:top w:val="nil"/>
              <w:left w:val="nil"/>
              <w:bottom w:val="single" w:sz="4" w:space="0" w:color="auto"/>
              <w:right w:val="single" w:sz="4" w:space="0" w:color="auto"/>
            </w:tcBorders>
            <w:shd w:val="clear" w:color="000000" w:fill="FFFFFF"/>
            <w:noWrap/>
            <w:vAlign w:val="center"/>
            <w:hideMark/>
          </w:tcPr>
          <w:p w14:paraId="4E39CDC1"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0</w:t>
            </w:r>
          </w:p>
        </w:tc>
        <w:tc>
          <w:tcPr>
            <w:tcW w:w="711" w:type="dxa"/>
            <w:tcBorders>
              <w:top w:val="nil"/>
              <w:left w:val="nil"/>
              <w:bottom w:val="single" w:sz="4" w:space="0" w:color="auto"/>
              <w:right w:val="single" w:sz="4" w:space="0" w:color="auto"/>
            </w:tcBorders>
            <w:shd w:val="clear" w:color="000000" w:fill="FFFFFF"/>
            <w:noWrap/>
            <w:vAlign w:val="center"/>
            <w:hideMark/>
          </w:tcPr>
          <w:p w14:paraId="1A973A62"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140</w:t>
            </w:r>
          </w:p>
        </w:tc>
        <w:tc>
          <w:tcPr>
            <w:tcW w:w="713" w:type="dxa"/>
            <w:tcBorders>
              <w:top w:val="nil"/>
              <w:left w:val="nil"/>
              <w:bottom w:val="single" w:sz="4" w:space="0" w:color="auto"/>
              <w:right w:val="single" w:sz="4" w:space="0" w:color="auto"/>
            </w:tcBorders>
            <w:shd w:val="clear" w:color="000000" w:fill="FFFFFF"/>
            <w:noWrap/>
            <w:vAlign w:val="center"/>
            <w:hideMark/>
          </w:tcPr>
          <w:p w14:paraId="36A79034"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93</w:t>
            </w:r>
          </w:p>
        </w:tc>
        <w:tc>
          <w:tcPr>
            <w:tcW w:w="710" w:type="dxa"/>
            <w:tcBorders>
              <w:top w:val="nil"/>
              <w:left w:val="nil"/>
              <w:bottom w:val="single" w:sz="4" w:space="0" w:color="auto"/>
              <w:right w:val="single" w:sz="4" w:space="0" w:color="auto"/>
            </w:tcBorders>
            <w:shd w:val="clear" w:color="000000" w:fill="FFFFFF"/>
            <w:noWrap/>
            <w:vAlign w:val="center"/>
            <w:hideMark/>
          </w:tcPr>
          <w:p w14:paraId="5553E31F"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9,344</w:t>
            </w:r>
          </w:p>
        </w:tc>
        <w:tc>
          <w:tcPr>
            <w:tcW w:w="861" w:type="dxa"/>
            <w:tcBorders>
              <w:top w:val="nil"/>
              <w:left w:val="nil"/>
              <w:bottom w:val="single" w:sz="4" w:space="0" w:color="auto"/>
              <w:right w:val="single" w:sz="4" w:space="0" w:color="auto"/>
            </w:tcBorders>
            <w:shd w:val="clear" w:color="000000" w:fill="FFFFFF"/>
            <w:noWrap/>
            <w:vAlign w:val="center"/>
            <w:hideMark/>
          </w:tcPr>
          <w:p w14:paraId="0E3CFA00"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10,883</w:t>
            </w:r>
          </w:p>
        </w:tc>
        <w:tc>
          <w:tcPr>
            <w:tcW w:w="921" w:type="dxa"/>
            <w:tcBorders>
              <w:top w:val="nil"/>
              <w:left w:val="nil"/>
              <w:bottom w:val="single" w:sz="4" w:space="0" w:color="auto"/>
              <w:right w:val="single" w:sz="4" w:space="0" w:color="auto"/>
            </w:tcBorders>
            <w:shd w:val="clear" w:color="000000" w:fill="FFFFFF"/>
            <w:noWrap/>
            <w:vAlign w:val="center"/>
            <w:hideMark/>
          </w:tcPr>
          <w:p w14:paraId="544F8E64"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1,704</w:t>
            </w:r>
          </w:p>
        </w:tc>
        <w:tc>
          <w:tcPr>
            <w:tcW w:w="493" w:type="dxa"/>
            <w:tcBorders>
              <w:top w:val="nil"/>
              <w:left w:val="nil"/>
              <w:bottom w:val="single" w:sz="4" w:space="0" w:color="auto"/>
              <w:right w:val="single" w:sz="4" w:space="0" w:color="auto"/>
            </w:tcBorders>
            <w:shd w:val="clear" w:color="auto" w:fill="auto"/>
            <w:noWrap/>
            <w:vAlign w:val="center"/>
            <w:hideMark/>
          </w:tcPr>
          <w:p w14:paraId="0B167B9B"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0</w:t>
            </w:r>
          </w:p>
        </w:tc>
        <w:tc>
          <w:tcPr>
            <w:tcW w:w="493" w:type="dxa"/>
            <w:tcBorders>
              <w:top w:val="nil"/>
              <w:left w:val="nil"/>
              <w:bottom w:val="single" w:sz="4" w:space="0" w:color="auto"/>
              <w:right w:val="single" w:sz="4" w:space="0" w:color="auto"/>
            </w:tcBorders>
            <w:shd w:val="clear" w:color="auto" w:fill="auto"/>
            <w:noWrap/>
            <w:vAlign w:val="center"/>
            <w:hideMark/>
          </w:tcPr>
          <w:p w14:paraId="7890A4A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67</w:t>
            </w:r>
          </w:p>
        </w:tc>
        <w:tc>
          <w:tcPr>
            <w:tcW w:w="493" w:type="dxa"/>
            <w:tcBorders>
              <w:top w:val="nil"/>
              <w:left w:val="nil"/>
              <w:bottom w:val="single" w:sz="4" w:space="0" w:color="auto"/>
              <w:right w:val="single" w:sz="4" w:space="0" w:color="auto"/>
            </w:tcBorders>
            <w:shd w:val="clear" w:color="auto" w:fill="auto"/>
            <w:noWrap/>
            <w:vAlign w:val="center"/>
            <w:hideMark/>
          </w:tcPr>
          <w:p w14:paraId="60096F1C"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w:t>
            </w:r>
          </w:p>
        </w:tc>
        <w:tc>
          <w:tcPr>
            <w:tcW w:w="521" w:type="dxa"/>
            <w:tcBorders>
              <w:top w:val="nil"/>
              <w:left w:val="nil"/>
              <w:bottom w:val="single" w:sz="4" w:space="0" w:color="auto"/>
              <w:right w:val="single" w:sz="4" w:space="0" w:color="auto"/>
            </w:tcBorders>
            <w:shd w:val="clear" w:color="auto" w:fill="auto"/>
            <w:noWrap/>
            <w:vAlign w:val="center"/>
            <w:hideMark/>
          </w:tcPr>
          <w:p w14:paraId="64F87A48"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11714</w:t>
            </w:r>
          </w:p>
        </w:tc>
        <w:tc>
          <w:tcPr>
            <w:tcW w:w="493" w:type="dxa"/>
            <w:tcBorders>
              <w:top w:val="nil"/>
              <w:left w:val="nil"/>
              <w:bottom w:val="single" w:sz="4" w:space="0" w:color="auto"/>
              <w:right w:val="single" w:sz="4" w:space="0" w:color="auto"/>
            </w:tcBorders>
            <w:shd w:val="clear" w:color="000000" w:fill="FFFFFF"/>
            <w:noWrap/>
            <w:vAlign w:val="center"/>
            <w:hideMark/>
          </w:tcPr>
          <w:p w14:paraId="2B7818B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16</w:t>
            </w:r>
          </w:p>
        </w:tc>
        <w:tc>
          <w:tcPr>
            <w:tcW w:w="493" w:type="dxa"/>
            <w:tcBorders>
              <w:top w:val="nil"/>
              <w:left w:val="nil"/>
              <w:bottom w:val="single" w:sz="4" w:space="0" w:color="auto"/>
              <w:right w:val="single" w:sz="4" w:space="0" w:color="auto"/>
            </w:tcBorders>
            <w:shd w:val="clear" w:color="000000" w:fill="FFFFFF"/>
            <w:noWrap/>
            <w:vAlign w:val="center"/>
            <w:hideMark/>
          </w:tcPr>
          <w:p w14:paraId="3957ED6E"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1834</w:t>
            </w:r>
          </w:p>
        </w:tc>
      </w:tr>
      <w:tr w:rsidR="005D174E" w:rsidRPr="005D174E" w14:paraId="402CD6B2" w14:textId="77777777" w:rsidTr="003307D8">
        <w:trPr>
          <w:trHeight w:val="624"/>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13E64F77"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III. Sekundarne djelatnosti</w:t>
            </w:r>
          </w:p>
        </w:tc>
        <w:tc>
          <w:tcPr>
            <w:tcW w:w="718" w:type="dxa"/>
            <w:tcBorders>
              <w:top w:val="nil"/>
              <w:left w:val="nil"/>
              <w:bottom w:val="single" w:sz="4" w:space="0" w:color="auto"/>
              <w:right w:val="single" w:sz="4" w:space="0" w:color="auto"/>
            </w:tcBorders>
            <w:shd w:val="clear" w:color="000000" w:fill="FFFFFF"/>
            <w:noWrap/>
            <w:vAlign w:val="center"/>
            <w:hideMark/>
          </w:tcPr>
          <w:p w14:paraId="058340CE"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181,325</w:t>
            </w:r>
          </w:p>
        </w:tc>
        <w:tc>
          <w:tcPr>
            <w:tcW w:w="711" w:type="dxa"/>
            <w:tcBorders>
              <w:top w:val="nil"/>
              <w:left w:val="nil"/>
              <w:bottom w:val="single" w:sz="4" w:space="0" w:color="auto"/>
              <w:right w:val="single" w:sz="4" w:space="0" w:color="auto"/>
            </w:tcBorders>
            <w:shd w:val="clear" w:color="000000" w:fill="FFFFFF"/>
            <w:noWrap/>
            <w:vAlign w:val="center"/>
            <w:hideMark/>
          </w:tcPr>
          <w:p w14:paraId="1759D7A2"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193,337</w:t>
            </w:r>
          </w:p>
        </w:tc>
        <w:tc>
          <w:tcPr>
            <w:tcW w:w="713" w:type="dxa"/>
            <w:tcBorders>
              <w:top w:val="nil"/>
              <w:left w:val="nil"/>
              <w:bottom w:val="single" w:sz="4" w:space="0" w:color="auto"/>
              <w:right w:val="single" w:sz="4" w:space="0" w:color="auto"/>
            </w:tcBorders>
            <w:shd w:val="clear" w:color="000000" w:fill="FFFFFF"/>
            <w:noWrap/>
            <w:vAlign w:val="center"/>
            <w:hideMark/>
          </w:tcPr>
          <w:p w14:paraId="6CB22F8D"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295,363</w:t>
            </w:r>
          </w:p>
        </w:tc>
        <w:tc>
          <w:tcPr>
            <w:tcW w:w="710" w:type="dxa"/>
            <w:tcBorders>
              <w:top w:val="nil"/>
              <w:left w:val="nil"/>
              <w:bottom w:val="single" w:sz="4" w:space="0" w:color="auto"/>
              <w:right w:val="single" w:sz="4" w:space="0" w:color="auto"/>
            </w:tcBorders>
            <w:shd w:val="clear" w:color="000000" w:fill="FFFFFF"/>
            <w:noWrap/>
            <w:vAlign w:val="center"/>
            <w:hideMark/>
          </w:tcPr>
          <w:p w14:paraId="0AD71BED"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234,919</w:t>
            </w:r>
          </w:p>
        </w:tc>
        <w:tc>
          <w:tcPr>
            <w:tcW w:w="861" w:type="dxa"/>
            <w:tcBorders>
              <w:top w:val="nil"/>
              <w:left w:val="nil"/>
              <w:bottom w:val="single" w:sz="4" w:space="0" w:color="auto"/>
              <w:right w:val="single" w:sz="4" w:space="0" w:color="auto"/>
            </w:tcBorders>
            <w:shd w:val="clear" w:color="000000" w:fill="FFFFFF"/>
            <w:noWrap/>
            <w:vAlign w:val="center"/>
            <w:hideMark/>
          </w:tcPr>
          <w:p w14:paraId="7957158E"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302,343</w:t>
            </w:r>
          </w:p>
        </w:tc>
        <w:tc>
          <w:tcPr>
            <w:tcW w:w="921" w:type="dxa"/>
            <w:tcBorders>
              <w:top w:val="nil"/>
              <w:left w:val="nil"/>
              <w:bottom w:val="single" w:sz="4" w:space="0" w:color="auto"/>
              <w:right w:val="single" w:sz="4" w:space="0" w:color="auto"/>
            </w:tcBorders>
            <w:shd w:val="clear" w:color="000000" w:fill="FFFFFF"/>
            <w:noWrap/>
            <w:vAlign w:val="center"/>
            <w:hideMark/>
          </w:tcPr>
          <w:p w14:paraId="1CE2ED36"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424,033</w:t>
            </w:r>
          </w:p>
        </w:tc>
        <w:tc>
          <w:tcPr>
            <w:tcW w:w="493" w:type="dxa"/>
            <w:tcBorders>
              <w:top w:val="nil"/>
              <w:left w:val="nil"/>
              <w:bottom w:val="single" w:sz="4" w:space="0" w:color="auto"/>
              <w:right w:val="single" w:sz="4" w:space="0" w:color="auto"/>
            </w:tcBorders>
            <w:shd w:val="clear" w:color="auto" w:fill="auto"/>
            <w:noWrap/>
            <w:vAlign w:val="center"/>
            <w:hideMark/>
          </w:tcPr>
          <w:p w14:paraId="48B2F79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107</w:t>
            </w:r>
          </w:p>
        </w:tc>
        <w:tc>
          <w:tcPr>
            <w:tcW w:w="493" w:type="dxa"/>
            <w:tcBorders>
              <w:top w:val="nil"/>
              <w:left w:val="nil"/>
              <w:bottom w:val="single" w:sz="4" w:space="0" w:color="auto"/>
              <w:right w:val="single" w:sz="4" w:space="0" w:color="auto"/>
            </w:tcBorders>
            <w:shd w:val="clear" w:color="auto" w:fill="auto"/>
            <w:noWrap/>
            <w:vAlign w:val="center"/>
            <w:hideMark/>
          </w:tcPr>
          <w:p w14:paraId="14D09CC5"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153</w:t>
            </w:r>
          </w:p>
        </w:tc>
        <w:tc>
          <w:tcPr>
            <w:tcW w:w="493" w:type="dxa"/>
            <w:tcBorders>
              <w:top w:val="nil"/>
              <w:left w:val="nil"/>
              <w:bottom w:val="single" w:sz="4" w:space="0" w:color="auto"/>
              <w:right w:val="single" w:sz="4" w:space="0" w:color="auto"/>
            </w:tcBorders>
            <w:shd w:val="clear" w:color="auto" w:fill="auto"/>
            <w:noWrap/>
            <w:vAlign w:val="center"/>
            <w:hideMark/>
          </w:tcPr>
          <w:p w14:paraId="221AE74B"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126</w:t>
            </w:r>
          </w:p>
        </w:tc>
        <w:tc>
          <w:tcPr>
            <w:tcW w:w="521" w:type="dxa"/>
            <w:tcBorders>
              <w:top w:val="nil"/>
              <w:left w:val="nil"/>
              <w:bottom w:val="single" w:sz="4" w:space="0" w:color="auto"/>
              <w:right w:val="single" w:sz="4" w:space="0" w:color="auto"/>
            </w:tcBorders>
            <w:shd w:val="clear" w:color="auto" w:fill="auto"/>
            <w:noWrap/>
            <w:vAlign w:val="center"/>
            <w:hideMark/>
          </w:tcPr>
          <w:p w14:paraId="7D27E4C9"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102</w:t>
            </w:r>
          </w:p>
        </w:tc>
        <w:tc>
          <w:tcPr>
            <w:tcW w:w="493" w:type="dxa"/>
            <w:tcBorders>
              <w:top w:val="nil"/>
              <w:left w:val="nil"/>
              <w:bottom w:val="single" w:sz="4" w:space="0" w:color="auto"/>
              <w:right w:val="single" w:sz="4" w:space="0" w:color="auto"/>
            </w:tcBorders>
            <w:shd w:val="clear" w:color="000000" w:fill="FFFFFF"/>
            <w:noWrap/>
            <w:vAlign w:val="center"/>
            <w:hideMark/>
          </w:tcPr>
          <w:p w14:paraId="7E80EA3A"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140</w:t>
            </w:r>
          </w:p>
        </w:tc>
        <w:tc>
          <w:tcPr>
            <w:tcW w:w="493" w:type="dxa"/>
            <w:tcBorders>
              <w:top w:val="nil"/>
              <w:left w:val="nil"/>
              <w:bottom w:val="single" w:sz="4" w:space="0" w:color="auto"/>
              <w:right w:val="single" w:sz="4" w:space="0" w:color="auto"/>
            </w:tcBorders>
            <w:shd w:val="clear" w:color="000000" w:fill="FFFFFF"/>
            <w:noWrap/>
            <w:vAlign w:val="center"/>
            <w:hideMark/>
          </w:tcPr>
          <w:p w14:paraId="32A6B2F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144</w:t>
            </w:r>
          </w:p>
        </w:tc>
      </w:tr>
      <w:tr w:rsidR="005D174E" w:rsidRPr="005D174E" w14:paraId="5FE50D4E" w14:textId="77777777" w:rsidTr="003307D8">
        <w:trPr>
          <w:trHeight w:val="312"/>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13353525"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a) Putnička agencija</w:t>
            </w:r>
          </w:p>
        </w:tc>
        <w:tc>
          <w:tcPr>
            <w:tcW w:w="718" w:type="dxa"/>
            <w:tcBorders>
              <w:top w:val="nil"/>
              <w:left w:val="nil"/>
              <w:bottom w:val="single" w:sz="4" w:space="0" w:color="auto"/>
              <w:right w:val="single" w:sz="4" w:space="0" w:color="auto"/>
            </w:tcBorders>
            <w:shd w:val="clear" w:color="000000" w:fill="FFFFFF"/>
            <w:noWrap/>
            <w:vAlign w:val="center"/>
            <w:hideMark/>
          </w:tcPr>
          <w:p w14:paraId="7B44950B"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60,963</w:t>
            </w:r>
          </w:p>
        </w:tc>
        <w:tc>
          <w:tcPr>
            <w:tcW w:w="711" w:type="dxa"/>
            <w:tcBorders>
              <w:top w:val="nil"/>
              <w:left w:val="nil"/>
              <w:bottom w:val="single" w:sz="4" w:space="0" w:color="auto"/>
              <w:right w:val="single" w:sz="4" w:space="0" w:color="auto"/>
            </w:tcBorders>
            <w:shd w:val="clear" w:color="000000" w:fill="FFFFFF"/>
            <w:noWrap/>
            <w:vAlign w:val="center"/>
            <w:hideMark/>
          </w:tcPr>
          <w:p w14:paraId="1116C794"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60,772</w:t>
            </w:r>
          </w:p>
        </w:tc>
        <w:tc>
          <w:tcPr>
            <w:tcW w:w="713" w:type="dxa"/>
            <w:tcBorders>
              <w:top w:val="nil"/>
              <w:left w:val="nil"/>
              <w:bottom w:val="single" w:sz="4" w:space="0" w:color="auto"/>
              <w:right w:val="single" w:sz="4" w:space="0" w:color="auto"/>
            </w:tcBorders>
            <w:shd w:val="clear" w:color="000000" w:fill="FFFFFF"/>
            <w:noWrap/>
            <w:vAlign w:val="center"/>
            <w:hideMark/>
          </w:tcPr>
          <w:p w14:paraId="31F3208E"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161,236</w:t>
            </w:r>
          </w:p>
        </w:tc>
        <w:tc>
          <w:tcPr>
            <w:tcW w:w="710" w:type="dxa"/>
            <w:tcBorders>
              <w:top w:val="nil"/>
              <w:left w:val="nil"/>
              <w:bottom w:val="single" w:sz="4" w:space="0" w:color="auto"/>
              <w:right w:val="single" w:sz="4" w:space="0" w:color="auto"/>
            </w:tcBorders>
            <w:shd w:val="clear" w:color="000000" w:fill="FFFFFF"/>
            <w:noWrap/>
            <w:vAlign w:val="center"/>
            <w:hideMark/>
          </w:tcPr>
          <w:p w14:paraId="5734AC5E"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79,634</w:t>
            </w:r>
          </w:p>
        </w:tc>
        <w:tc>
          <w:tcPr>
            <w:tcW w:w="861" w:type="dxa"/>
            <w:tcBorders>
              <w:top w:val="nil"/>
              <w:left w:val="nil"/>
              <w:bottom w:val="single" w:sz="4" w:space="0" w:color="auto"/>
              <w:right w:val="single" w:sz="4" w:space="0" w:color="auto"/>
            </w:tcBorders>
            <w:shd w:val="clear" w:color="000000" w:fill="FFFFFF"/>
            <w:noWrap/>
            <w:vAlign w:val="center"/>
            <w:hideMark/>
          </w:tcPr>
          <w:p w14:paraId="1AC5889D"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185,812</w:t>
            </w:r>
          </w:p>
        </w:tc>
        <w:tc>
          <w:tcPr>
            <w:tcW w:w="921" w:type="dxa"/>
            <w:tcBorders>
              <w:top w:val="nil"/>
              <w:left w:val="nil"/>
              <w:bottom w:val="single" w:sz="4" w:space="0" w:color="auto"/>
              <w:right w:val="single" w:sz="4" w:space="0" w:color="auto"/>
            </w:tcBorders>
            <w:shd w:val="clear" w:color="000000" w:fill="FFFFFF"/>
            <w:noWrap/>
            <w:vAlign w:val="center"/>
            <w:hideMark/>
          </w:tcPr>
          <w:p w14:paraId="2716A92E"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194,757</w:t>
            </w:r>
          </w:p>
        </w:tc>
        <w:tc>
          <w:tcPr>
            <w:tcW w:w="493" w:type="dxa"/>
            <w:tcBorders>
              <w:top w:val="nil"/>
              <w:left w:val="nil"/>
              <w:bottom w:val="single" w:sz="4" w:space="0" w:color="auto"/>
              <w:right w:val="single" w:sz="4" w:space="0" w:color="auto"/>
            </w:tcBorders>
            <w:shd w:val="clear" w:color="auto" w:fill="auto"/>
            <w:noWrap/>
            <w:vAlign w:val="center"/>
            <w:hideMark/>
          </w:tcPr>
          <w:p w14:paraId="2B6521C1"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493" w:type="dxa"/>
            <w:tcBorders>
              <w:top w:val="nil"/>
              <w:left w:val="nil"/>
              <w:bottom w:val="single" w:sz="4" w:space="0" w:color="auto"/>
              <w:right w:val="single" w:sz="4" w:space="0" w:color="auto"/>
            </w:tcBorders>
            <w:shd w:val="clear" w:color="auto" w:fill="auto"/>
            <w:noWrap/>
            <w:vAlign w:val="center"/>
            <w:hideMark/>
          </w:tcPr>
          <w:p w14:paraId="61CCACF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265</w:t>
            </w:r>
          </w:p>
        </w:tc>
        <w:tc>
          <w:tcPr>
            <w:tcW w:w="493" w:type="dxa"/>
            <w:tcBorders>
              <w:top w:val="nil"/>
              <w:left w:val="nil"/>
              <w:bottom w:val="single" w:sz="4" w:space="0" w:color="auto"/>
              <w:right w:val="single" w:sz="4" w:space="0" w:color="auto"/>
            </w:tcBorders>
            <w:shd w:val="clear" w:color="auto" w:fill="auto"/>
            <w:noWrap/>
            <w:vAlign w:val="center"/>
            <w:hideMark/>
          </w:tcPr>
          <w:p w14:paraId="0415A235"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202</w:t>
            </w:r>
          </w:p>
        </w:tc>
        <w:tc>
          <w:tcPr>
            <w:tcW w:w="521" w:type="dxa"/>
            <w:tcBorders>
              <w:top w:val="nil"/>
              <w:left w:val="nil"/>
              <w:bottom w:val="single" w:sz="4" w:space="0" w:color="auto"/>
              <w:right w:val="single" w:sz="4" w:space="0" w:color="auto"/>
            </w:tcBorders>
            <w:shd w:val="clear" w:color="auto" w:fill="auto"/>
            <w:noWrap/>
            <w:vAlign w:val="center"/>
            <w:hideMark/>
          </w:tcPr>
          <w:p w14:paraId="4CFC907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115</w:t>
            </w:r>
          </w:p>
        </w:tc>
        <w:tc>
          <w:tcPr>
            <w:tcW w:w="493" w:type="dxa"/>
            <w:tcBorders>
              <w:top w:val="nil"/>
              <w:left w:val="nil"/>
              <w:bottom w:val="single" w:sz="4" w:space="0" w:color="auto"/>
              <w:right w:val="single" w:sz="4" w:space="0" w:color="auto"/>
            </w:tcBorders>
            <w:shd w:val="clear" w:color="000000" w:fill="FFFFFF"/>
            <w:noWrap/>
            <w:vAlign w:val="center"/>
            <w:hideMark/>
          </w:tcPr>
          <w:p w14:paraId="103FDEF5"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105</w:t>
            </w:r>
          </w:p>
        </w:tc>
        <w:tc>
          <w:tcPr>
            <w:tcW w:w="493" w:type="dxa"/>
            <w:tcBorders>
              <w:top w:val="nil"/>
              <w:left w:val="nil"/>
              <w:bottom w:val="single" w:sz="4" w:space="0" w:color="auto"/>
              <w:right w:val="single" w:sz="4" w:space="0" w:color="auto"/>
            </w:tcBorders>
            <w:shd w:val="clear" w:color="000000" w:fill="FFFFFF"/>
            <w:noWrap/>
            <w:vAlign w:val="center"/>
            <w:hideMark/>
          </w:tcPr>
          <w:p w14:paraId="7D5924C8"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121</w:t>
            </w:r>
          </w:p>
        </w:tc>
      </w:tr>
      <w:tr w:rsidR="005D174E" w:rsidRPr="005D174E" w14:paraId="7455EDB1" w14:textId="77777777" w:rsidTr="003307D8">
        <w:trPr>
          <w:trHeight w:val="288"/>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713C64E4"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b) Ugostiteljstvo</w:t>
            </w:r>
          </w:p>
        </w:tc>
        <w:tc>
          <w:tcPr>
            <w:tcW w:w="718" w:type="dxa"/>
            <w:tcBorders>
              <w:top w:val="nil"/>
              <w:left w:val="nil"/>
              <w:bottom w:val="single" w:sz="4" w:space="0" w:color="auto"/>
              <w:right w:val="single" w:sz="4" w:space="0" w:color="auto"/>
            </w:tcBorders>
            <w:shd w:val="clear" w:color="000000" w:fill="FFFFFF"/>
            <w:noWrap/>
            <w:vAlign w:val="center"/>
            <w:hideMark/>
          </w:tcPr>
          <w:p w14:paraId="34F76CD3"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13,705</w:t>
            </w:r>
          </w:p>
        </w:tc>
        <w:tc>
          <w:tcPr>
            <w:tcW w:w="711" w:type="dxa"/>
            <w:tcBorders>
              <w:top w:val="nil"/>
              <w:left w:val="nil"/>
              <w:bottom w:val="single" w:sz="4" w:space="0" w:color="auto"/>
              <w:right w:val="single" w:sz="4" w:space="0" w:color="auto"/>
            </w:tcBorders>
            <w:shd w:val="clear" w:color="000000" w:fill="FFFFFF"/>
            <w:noWrap/>
            <w:vAlign w:val="center"/>
            <w:hideMark/>
          </w:tcPr>
          <w:p w14:paraId="1316A702"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21,646</w:t>
            </w:r>
          </w:p>
        </w:tc>
        <w:tc>
          <w:tcPr>
            <w:tcW w:w="713" w:type="dxa"/>
            <w:tcBorders>
              <w:top w:val="nil"/>
              <w:left w:val="nil"/>
              <w:bottom w:val="single" w:sz="4" w:space="0" w:color="auto"/>
              <w:right w:val="single" w:sz="4" w:space="0" w:color="auto"/>
            </w:tcBorders>
            <w:shd w:val="clear" w:color="000000" w:fill="FFFFFF"/>
            <w:noWrap/>
            <w:vAlign w:val="center"/>
            <w:hideMark/>
          </w:tcPr>
          <w:p w14:paraId="6711AEB9"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16,170</w:t>
            </w:r>
          </w:p>
        </w:tc>
        <w:tc>
          <w:tcPr>
            <w:tcW w:w="710" w:type="dxa"/>
            <w:tcBorders>
              <w:top w:val="nil"/>
              <w:left w:val="nil"/>
              <w:bottom w:val="single" w:sz="4" w:space="0" w:color="auto"/>
              <w:right w:val="single" w:sz="4" w:space="0" w:color="auto"/>
            </w:tcBorders>
            <w:shd w:val="clear" w:color="000000" w:fill="FFFFFF"/>
            <w:noWrap/>
            <w:vAlign w:val="center"/>
            <w:hideMark/>
          </w:tcPr>
          <w:p w14:paraId="2C68D57C"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26,545</w:t>
            </w:r>
          </w:p>
        </w:tc>
        <w:tc>
          <w:tcPr>
            <w:tcW w:w="861" w:type="dxa"/>
            <w:tcBorders>
              <w:top w:val="nil"/>
              <w:left w:val="nil"/>
              <w:bottom w:val="single" w:sz="4" w:space="0" w:color="auto"/>
              <w:right w:val="single" w:sz="4" w:space="0" w:color="auto"/>
            </w:tcBorders>
            <w:shd w:val="clear" w:color="000000" w:fill="FFFFFF"/>
            <w:noWrap/>
            <w:vAlign w:val="center"/>
            <w:hideMark/>
          </w:tcPr>
          <w:p w14:paraId="4CD2CD90"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33,181</w:t>
            </w:r>
          </w:p>
        </w:tc>
        <w:tc>
          <w:tcPr>
            <w:tcW w:w="921" w:type="dxa"/>
            <w:tcBorders>
              <w:top w:val="nil"/>
              <w:left w:val="nil"/>
              <w:bottom w:val="single" w:sz="4" w:space="0" w:color="auto"/>
              <w:right w:val="single" w:sz="4" w:space="0" w:color="auto"/>
            </w:tcBorders>
            <w:shd w:val="clear" w:color="000000" w:fill="FFFFFF"/>
            <w:noWrap/>
            <w:vAlign w:val="center"/>
            <w:hideMark/>
          </w:tcPr>
          <w:p w14:paraId="4E24ED25"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36,513</w:t>
            </w:r>
          </w:p>
        </w:tc>
        <w:tc>
          <w:tcPr>
            <w:tcW w:w="493" w:type="dxa"/>
            <w:tcBorders>
              <w:top w:val="nil"/>
              <w:left w:val="nil"/>
              <w:bottom w:val="single" w:sz="4" w:space="0" w:color="auto"/>
              <w:right w:val="single" w:sz="4" w:space="0" w:color="auto"/>
            </w:tcBorders>
            <w:shd w:val="clear" w:color="auto" w:fill="auto"/>
            <w:noWrap/>
            <w:vAlign w:val="center"/>
            <w:hideMark/>
          </w:tcPr>
          <w:p w14:paraId="79AA8A7E"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158</w:t>
            </w:r>
          </w:p>
        </w:tc>
        <w:tc>
          <w:tcPr>
            <w:tcW w:w="493" w:type="dxa"/>
            <w:tcBorders>
              <w:top w:val="nil"/>
              <w:left w:val="nil"/>
              <w:bottom w:val="single" w:sz="4" w:space="0" w:color="auto"/>
              <w:right w:val="single" w:sz="4" w:space="0" w:color="auto"/>
            </w:tcBorders>
            <w:shd w:val="clear" w:color="auto" w:fill="auto"/>
            <w:noWrap/>
            <w:vAlign w:val="center"/>
            <w:hideMark/>
          </w:tcPr>
          <w:p w14:paraId="1E8FECC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75</w:t>
            </w:r>
          </w:p>
        </w:tc>
        <w:tc>
          <w:tcPr>
            <w:tcW w:w="493" w:type="dxa"/>
            <w:tcBorders>
              <w:top w:val="nil"/>
              <w:left w:val="nil"/>
              <w:bottom w:val="single" w:sz="4" w:space="0" w:color="auto"/>
              <w:right w:val="single" w:sz="4" w:space="0" w:color="auto"/>
            </w:tcBorders>
            <w:shd w:val="clear" w:color="auto" w:fill="auto"/>
            <w:noWrap/>
            <w:vAlign w:val="center"/>
            <w:hideMark/>
          </w:tcPr>
          <w:p w14:paraId="127A47A9"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61</w:t>
            </w:r>
          </w:p>
        </w:tc>
        <w:tc>
          <w:tcPr>
            <w:tcW w:w="521" w:type="dxa"/>
            <w:tcBorders>
              <w:top w:val="nil"/>
              <w:left w:val="nil"/>
              <w:bottom w:val="single" w:sz="4" w:space="0" w:color="auto"/>
              <w:right w:val="single" w:sz="4" w:space="0" w:color="auto"/>
            </w:tcBorders>
            <w:shd w:val="clear" w:color="auto" w:fill="auto"/>
            <w:noWrap/>
            <w:vAlign w:val="center"/>
            <w:hideMark/>
          </w:tcPr>
          <w:p w14:paraId="781BE3E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205</w:t>
            </w:r>
          </w:p>
        </w:tc>
        <w:tc>
          <w:tcPr>
            <w:tcW w:w="493" w:type="dxa"/>
            <w:tcBorders>
              <w:top w:val="nil"/>
              <w:left w:val="nil"/>
              <w:bottom w:val="single" w:sz="4" w:space="0" w:color="auto"/>
              <w:right w:val="single" w:sz="4" w:space="0" w:color="auto"/>
            </w:tcBorders>
            <w:shd w:val="clear" w:color="000000" w:fill="FFFFFF"/>
            <w:noWrap/>
            <w:vAlign w:val="center"/>
            <w:hideMark/>
          </w:tcPr>
          <w:p w14:paraId="6103EA8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110</w:t>
            </w:r>
          </w:p>
        </w:tc>
        <w:tc>
          <w:tcPr>
            <w:tcW w:w="493" w:type="dxa"/>
            <w:tcBorders>
              <w:top w:val="nil"/>
              <w:left w:val="nil"/>
              <w:bottom w:val="single" w:sz="4" w:space="0" w:color="auto"/>
              <w:right w:val="single" w:sz="4" w:space="0" w:color="auto"/>
            </w:tcBorders>
            <w:shd w:val="clear" w:color="000000" w:fill="FFFFFF"/>
            <w:noWrap/>
            <w:vAlign w:val="center"/>
            <w:hideMark/>
          </w:tcPr>
          <w:p w14:paraId="6E48A7B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226</w:t>
            </w:r>
          </w:p>
        </w:tc>
      </w:tr>
      <w:tr w:rsidR="005D174E" w:rsidRPr="005D174E" w14:paraId="0581BA8A" w14:textId="77777777" w:rsidTr="003307D8">
        <w:trPr>
          <w:trHeight w:val="312"/>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1F8C88BA"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c) Trgovina</w:t>
            </w:r>
          </w:p>
        </w:tc>
        <w:tc>
          <w:tcPr>
            <w:tcW w:w="718" w:type="dxa"/>
            <w:tcBorders>
              <w:top w:val="nil"/>
              <w:left w:val="nil"/>
              <w:bottom w:val="single" w:sz="4" w:space="0" w:color="auto"/>
              <w:right w:val="single" w:sz="4" w:space="0" w:color="auto"/>
            </w:tcBorders>
            <w:shd w:val="clear" w:color="000000" w:fill="FFFFFF"/>
            <w:noWrap/>
            <w:vAlign w:val="center"/>
            <w:hideMark/>
          </w:tcPr>
          <w:p w14:paraId="6D6610EC"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1,835</w:t>
            </w:r>
          </w:p>
        </w:tc>
        <w:tc>
          <w:tcPr>
            <w:tcW w:w="711" w:type="dxa"/>
            <w:tcBorders>
              <w:top w:val="nil"/>
              <w:left w:val="nil"/>
              <w:bottom w:val="single" w:sz="4" w:space="0" w:color="auto"/>
              <w:right w:val="single" w:sz="4" w:space="0" w:color="auto"/>
            </w:tcBorders>
            <w:shd w:val="clear" w:color="000000" w:fill="FFFFFF"/>
            <w:noWrap/>
            <w:vAlign w:val="center"/>
            <w:hideMark/>
          </w:tcPr>
          <w:p w14:paraId="7FA42744"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4,133</w:t>
            </w:r>
          </w:p>
        </w:tc>
        <w:tc>
          <w:tcPr>
            <w:tcW w:w="713" w:type="dxa"/>
            <w:tcBorders>
              <w:top w:val="nil"/>
              <w:left w:val="nil"/>
              <w:bottom w:val="single" w:sz="4" w:space="0" w:color="auto"/>
              <w:right w:val="single" w:sz="4" w:space="0" w:color="auto"/>
            </w:tcBorders>
            <w:shd w:val="clear" w:color="000000" w:fill="FFFFFF"/>
            <w:noWrap/>
            <w:vAlign w:val="center"/>
            <w:hideMark/>
          </w:tcPr>
          <w:p w14:paraId="57834D85"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12,114</w:t>
            </w:r>
          </w:p>
        </w:tc>
        <w:tc>
          <w:tcPr>
            <w:tcW w:w="710" w:type="dxa"/>
            <w:tcBorders>
              <w:top w:val="nil"/>
              <w:left w:val="nil"/>
              <w:bottom w:val="single" w:sz="4" w:space="0" w:color="auto"/>
              <w:right w:val="single" w:sz="4" w:space="0" w:color="auto"/>
            </w:tcBorders>
            <w:shd w:val="clear" w:color="000000" w:fill="FFFFFF"/>
            <w:noWrap/>
            <w:vAlign w:val="center"/>
            <w:hideMark/>
          </w:tcPr>
          <w:p w14:paraId="6341BDDB"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19,908</w:t>
            </w:r>
          </w:p>
        </w:tc>
        <w:tc>
          <w:tcPr>
            <w:tcW w:w="861" w:type="dxa"/>
            <w:tcBorders>
              <w:top w:val="nil"/>
              <w:left w:val="nil"/>
              <w:bottom w:val="single" w:sz="4" w:space="0" w:color="auto"/>
              <w:right w:val="single" w:sz="4" w:space="0" w:color="auto"/>
            </w:tcBorders>
            <w:shd w:val="clear" w:color="000000" w:fill="FFFFFF"/>
            <w:noWrap/>
            <w:vAlign w:val="center"/>
            <w:hideMark/>
          </w:tcPr>
          <w:p w14:paraId="6C1D72E4"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23,890</w:t>
            </w:r>
          </w:p>
        </w:tc>
        <w:tc>
          <w:tcPr>
            <w:tcW w:w="921" w:type="dxa"/>
            <w:tcBorders>
              <w:top w:val="nil"/>
              <w:left w:val="nil"/>
              <w:bottom w:val="single" w:sz="4" w:space="0" w:color="auto"/>
              <w:right w:val="single" w:sz="4" w:space="0" w:color="auto"/>
            </w:tcBorders>
            <w:shd w:val="clear" w:color="000000" w:fill="FFFFFF"/>
            <w:noWrap/>
            <w:vAlign w:val="center"/>
            <w:hideMark/>
          </w:tcPr>
          <w:p w14:paraId="40CD8A17"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63,278</w:t>
            </w:r>
          </w:p>
        </w:tc>
        <w:tc>
          <w:tcPr>
            <w:tcW w:w="493" w:type="dxa"/>
            <w:tcBorders>
              <w:top w:val="nil"/>
              <w:left w:val="nil"/>
              <w:bottom w:val="single" w:sz="4" w:space="0" w:color="auto"/>
              <w:right w:val="single" w:sz="4" w:space="0" w:color="auto"/>
            </w:tcBorders>
            <w:shd w:val="clear" w:color="auto" w:fill="auto"/>
            <w:noWrap/>
            <w:vAlign w:val="center"/>
            <w:hideMark/>
          </w:tcPr>
          <w:p w14:paraId="28377889"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225</w:t>
            </w:r>
          </w:p>
        </w:tc>
        <w:tc>
          <w:tcPr>
            <w:tcW w:w="493" w:type="dxa"/>
            <w:tcBorders>
              <w:top w:val="nil"/>
              <w:left w:val="nil"/>
              <w:bottom w:val="single" w:sz="4" w:space="0" w:color="auto"/>
              <w:right w:val="single" w:sz="4" w:space="0" w:color="auto"/>
            </w:tcBorders>
            <w:shd w:val="clear" w:color="auto" w:fill="auto"/>
            <w:noWrap/>
            <w:vAlign w:val="center"/>
            <w:hideMark/>
          </w:tcPr>
          <w:p w14:paraId="7317F3FC"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293</w:t>
            </w:r>
          </w:p>
        </w:tc>
        <w:tc>
          <w:tcPr>
            <w:tcW w:w="493" w:type="dxa"/>
            <w:tcBorders>
              <w:top w:val="nil"/>
              <w:left w:val="nil"/>
              <w:bottom w:val="single" w:sz="4" w:space="0" w:color="auto"/>
              <w:right w:val="single" w:sz="4" w:space="0" w:color="auto"/>
            </w:tcBorders>
            <w:shd w:val="clear" w:color="auto" w:fill="auto"/>
            <w:noWrap/>
            <w:vAlign w:val="center"/>
            <w:hideMark/>
          </w:tcPr>
          <w:p w14:paraId="78F8110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61</w:t>
            </w:r>
          </w:p>
        </w:tc>
        <w:tc>
          <w:tcPr>
            <w:tcW w:w="521" w:type="dxa"/>
            <w:tcBorders>
              <w:top w:val="nil"/>
              <w:left w:val="nil"/>
              <w:bottom w:val="single" w:sz="4" w:space="0" w:color="auto"/>
              <w:right w:val="single" w:sz="4" w:space="0" w:color="auto"/>
            </w:tcBorders>
            <w:shd w:val="clear" w:color="auto" w:fill="auto"/>
            <w:noWrap/>
            <w:vAlign w:val="center"/>
            <w:hideMark/>
          </w:tcPr>
          <w:p w14:paraId="5FB2AEA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197</w:t>
            </w:r>
          </w:p>
        </w:tc>
        <w:tc>
          <w:tcPr>
            <w:tcW w:w="493" w:type="dxa"/>
            <w:tcBorders>
              <w:top w:val="nil"/>
              <w:left w:val="nil"/>
              <w:bottom w:val="single" w:sz="4" w:space="0" w:color="auto"/>
              <w:right w:val="single" w:sz="4" w:space="0" w:color="auto"/>
            </w:tcBorders>
            <w:shd w:val="clear" w:color="000000" w:fill="FFFFFF"/>
            <w:noWrap/>
            <w:vAlign w:val="center"/>
            <w:hideMark/>
          </w:tcPr>
          <w:p w14:paraId="64E25C62"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265</w:t>
            </w:r>
          </w:p>
        </w:tc>
        <w:tc>
          <w:tcPr>
            <w:tcW w:w="493" w:type="dxa"/>
            <w:tcBorders>
              <w:top w:val="nil"/>
              <w:left w:val="nil"/>
              <w:bottom w:val="single" w:sz="4" w:space="0" w:color="auto"/>
              <w:right w:val="single" w:sz="4" w:space="0" w:color="auto"/>
            </w:tcBorders>
            <w:shd w:val="clear" w:color="000000" w:fill="FFFFFF"/>
            <w:noWrap/>
            <w:vAlign w:val="center"/>
            <w:hideMark/>
          </w:tcPr>
          <w:p w14:paraId="5AFF0C2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522</w:t>
            </w:r>
          </w:p>
        </w:tc>
      </w:tr>
      <w:tr w:rsidR="005D174E" w:rsidRPr="005D174E" w14:paraId="1C0A2CBA" w14:textId="77777777" w:rsidTr="003307D8">
        <w:trPr>
          <w:trHeight w:val="288"/>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5CDE0477"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d) cestovni prijevoz</w:t>
            </w:r>
          </w:p>
        </w:tc>
        <w:tc>
          <w:tcPr>
            <w:tcW w:w="718" w:type="dxa"/>
            <w:tcBorders>
              <w:top w:val="nil"/>
              <w:left w:val="nil"/>
              <w:bottom w:val="single" w:sz="4" w:space="0" w:color="auto"/>
              <w:right w:val="single" w:sz="4" w:space="0" w:color="auto"/>
            </w:tcBorders>
            <w:shd w:val="clear" w:color="000000" w:fill="FFFFFF"/>
            <w:noWrap/>
            <w:vAlign w:val="center"/>
            <w:hideMark/>
          </w:tcPr>
          <w:p w14:paraId="4C5E3C3F"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2,564</w:t>
            </w:r>
          </w:p>
        </w:tc>
        <w:tc>
          <w:tcPr>
            <w:tcW w:w="711" w:type="dxa"/>
            <w:tcBorders>
              <w:top w:val="nil"/>
              <w:left w:val="nil"/>
              <w:bottom w:val="single" w:sz="4" w:space="0" w:color="auto"/>
              <w:right w:val="single" w:sz="4" w:space="0" w:color="auto"/>
            </w:tcBorders>
            <w:shd w:val="clear" w:color="000000" w:fill="FFFFFF"/>
            <w:noWrap/>
            <w:vAlign w:val="center"/>
            <w:hideMark/>
          </w:tcPr>
          <w:p w14:paraId="563A0FC2"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0</w:t>
            </w:r>
          </w:p>
        </w:tc>
        <w:tc>
          <w:tcPr>
            <w:tcW w:w="713" w:type="dxa"/>
            <w:tcBorders>
              <w:top w:val="nil"/>
              <w:left w:val="nil"/>
              <w:bottom w:val="single" w:sz="4" w:space="0" w:color="auto"/>
              <w:right w:val="single" w:sz="4" w:space="0" w:color="auto"/>
            </w:tcBorders>
            <w:shd w:val="clear" w:color="000000" w:fill="FFFFFF"/>
            <w:noWrap/>
            <w:vAlign w:val="center"/>
            <w:hideMark/>
          </w:tcPr>
          <w:p w14:paraId="0C7B5B46"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0</w:t>
            </w:r>
          </w:p>
        </w:tc>
        <w:tc>
          <w:tcPr>
            <w:tcW w:w="710" w:type="dxa"/>
            <w:tcBorders>
              <w:top w:val="nil"/>
              <w:left w:val="nil"/>
              <w:bottom w:val="single" w:sz="4" w:space="0" w:color="auto"/>
              <w:right w:val="single" w:sz="4" w:space="0" w:color="auto"/>
            </w:tcBorders>
            <w:shd w:val="clear" w:color="000000" w:fill="FFFFFF"/>
            <w:noWrap/>
            <w:vAlign w:val="center"/>
            <w:hideMark/>
          </w:tcPr>
          <w:p w14:paraId="73693F14"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9,954</w:t>
            </w:r>
          </w:p>
        </w:tc>
        <w:tc>
          <w:tcPr>
            <w:tcW w:w="861" w:type="dxa"/>
            <w:tcBorders>
              <w:top w:val="nil"/>
              <w:left w:val="nil"/>
              <w:bottom w:val="single" w:sz="4" w:space="0" w:color="auto"/>
              <w:right w:val="single" w:sz="4" w:space="0" w:color="auto"/>
            </w:tcBorders>
            <w:shd w:val="clear" w:color="000000" w:fill="FFFFFF"/>
            <w:noWrap/>
            <w:vAlign w:val="center"/>
            <w:hideMark/>
          </w:tcPr>
          <w:p w14:paraId="27A5DA61"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20B7754F"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3,805</w:t>
            </w:r>
          </w:p>
        </w:tc>
        <w:tc>
          <w:tcPr>
            <w:tcW w:w="493" w:type="dxa"/>
            <w:tcBorders>
              <w:top w:val="nil"/>
              <w:left w:val="nil"/>
              <w:bottom w:val="single" w:sz="4" w:space="0" w:color="auto"/>
              <w:right w:val="single" w:sz="4" w:space="0" w:color="auto"/>
            </w:tcBorders>
            <w:shd w:val="clear" w:color="auto" w:fill="auto"/>
            <w:noWrap/>
            <w:vAlign w:val="center"/>
            <w:hideMark/>
          </w:tcPr>
          <w:p w14:paraId="391C28C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auto" w:fill="auto"/>
            <w:noWrap/>
            <w:vAlign w:val="center"/>
            <w:hideMark/>
          </w:tcPr>
          <w:p w14:paraId="0854FBF1"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auto" w:fill="auto"/>
            <w:noWrap/>
            <w:vAlign w:val="center"/>
            <w:hideMark/>
          </w:tcPr>
          <w:p w14:paraId="3F51EF05"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21" w:type="dxa"/>
            <w:tcBorders>
              <w:top w:val="nil"/>
              <w:left w:val="nil"/>
              <w:bottom w:val="single" w:sz="4" w:space="0" w:color="auto"/>
              <w:right w:val="single" w:sz="4" w:space="0" w:color="auto"/>
            </w:tcBorders>
            <w:shd w:val="clear" w:color="auto" w:fill="auto"/>
            <w:noWrap/>
            <w:vAlign w:val="center"/>
            <w:hideMark/>
          </w:tcPr>
          <w:p w14:paraId="454B5B9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000000" w:fill="FFFFFF"/>
            <w:noWrap/>
            <w:vAlign w:val="center"/>
            <w:hideMark/>
          </w:tcPr>
          <w:p w14:paraId="7704D83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493" w:type="dxa"/>
            <w:tcBorders>
              <w:top w:val="nil"/>
              <w:left w:val="nil"/>
              <w:bottom w:val="single" w:sz="4" w:space="0" w:color="auto"/>
              <w:right w:val="single" w:sz="4" w:space="0" w:color="auto"/>
            </w:tcBorders>
            <w:shd w:val="clear" w:color="000000" w:fill="FFFFFF"/>
            <w:noWrap/>
            <w:vAlign w:val="center"/>
            <w:hideMark/>
          </w:tcPr>
          <w:p w14:paraId="0FE695B6"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r>
      <w:tr w:rsidR="005D174E" w:rsidRPr="005D174E" w14:paraId="4A96621C" w14:textId="77777777" w:rsidTr="003307D8">
        <w:trPr>
          <w:trHeight w:val="468"/>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4D62AB98"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e) Zemljište</w:t>
            </w:r>
          </w:p>
        </w:tc>
        <w:tc>
          <w:tcPr>
            <w:tcW w:w="718" w:type="dxa"/>
            <w:tcBorders>
              <w:top w:val="nil"/>
              <w:left w:val="nil"/>
              <w:bottom w:val="single" w:sz="4" w:space="0" w:color="auto"/>
              <w:right w:val="single" w:sz="4" w:space="0" w:color="auto"/>
            </w:tcBorders>
            <w:shd w:val="clear" w:color="000000" w:fill="FFFFFF"/>
            <w:noWrap/>
            <w:vAlign w:val="center"/>
            <w:hideMark/>
          </w:tcPr>
          <w:p w14:paraId="5D5DBFC2"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12,479</w:t>
            </w:r>
          </w:p>
        </w:tc>
        <w:tc>
          <w:tcPr>
            <w:tcW w:w="711" w:type="dxa"/>
            <w:tcBorders>
              <w:top w:val="nil"/>
              <w:left w:val="nil"/>
              <w:bottom w:val="single" w:sz="4" w:space="0" w:color="auto"/>
              <w:right w:val="single" w:sz="4" w:space="0" w:color="auto"/>
            </w:tcBorders>
            <w:shd w:val="clear" w:color="000000" w:fill="FFFFFF"/>
            <w:noWrap/>
            <w:vAlign w:val="center"/>
            <w:hideMark/>
          </w:tcPr>
          <w:p w14:paraId="709251A3"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12,529</w:t>
            </w:r>
          </w:p>
        </w:tc>
        <w:tc>
          <w:tcPr>
            <w:tcW w:w="713" w:type="dxa"/>
            <w:tcBorders>
              <w:top w:val="nil"/>
              <w:left w:val="nil"/>
              <w:bottom w:val="single" w:sz="4" w:space="0" w:color="auto"/>
              <w:right w:val="single" w:sz="4" w:space="0" w:color="auto"/>
            </w:tcBorders>
            <w:shd w:val="clear" w:color="000000" w:fill="FFFFFF"/>
            <w:noWrap/>
            <w:vAlign w:val="center"/>
            <w:hideMark/>
          </w:tcPr>
          <w:p w14:paraId="3852C417"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13,640</w:t>
            </w:r>
          </w:p>
        </w:tc>
        <w:tc>
          <w:tcPr>
            <w:tcW w:w="710" w:type="dxa"/>
            <w:tcBorders>
              <w:top w:val="nil"/>
              <w:left w:val="nil"/>
              <w:bottom w:val="single" w:sz="4" w:space="0" w:color="auto"/>
              <w:right w:val="single" w:sz="4" w:space="0" w:color="auto"/>
            </w:tcBorders>
            <w:shd w:val="clear" w:color="000000" w:fill="FFFFFF"/>
            <w:noWrap/>
            <w:vAlign w:val="center"/>
            <w:hideMark/>
          </w:tcPr>
          <w:p w14:paraId="5A397328"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14,600</w:t>
            </w:r>
          </w:p>
        </w:tc>
        <w:tc>
          <w:tcPr>
            <w:tcW w:w="861" w:type="dxa"/>
            <w:tcBorders>
              <w:top w:val="nil"/>
              <w:left w:val="nil"/>
              <w:bottom w:val="single" w:sz="4" w:space="0" w:color="auto"/>
              <w:right w:val="single" w:sz="4" w:space="0" w:color="auto"/>
            </w:tcBorders>
            <w:shd w:val="clear" w:color="000000" w:fill="FFFFFF"/>
            <w:noWrap/>
            <w:vAlign w:val="center"/>
            <w:hideMark/>
          </w:tcPr>
          <w:p w14:paraId="6903A656"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14,600</w:t>
            </w:r>
          </w:p>
        </w:tc>
        <w:tc>
          <w:tcPr>
            <w:tcW w:w="921" w:type="dxa"/>
            <w:tcBorders>
              <w:top w:val="nil"/>
              <w:left w:val="nil"/>
              <w:bottom w:val="single" w:sz="4" w:space="0" w:color="auto"/>
              <w:right w:val="single" w:sz="4" w:space="0" w:color="auto"/>
            </w:tcBorders>
            <w:shd w:val="clear" w:color="000000" w:fill="FFFFFF"/>
            <w:noWrap/>
            <w:vAlign w:val="center"/>
            <w:hideMark/>
          </w:tcPr>
          <w:p w14:paraId="4C112528"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11,517</w:t>
            </w:r>
          </w:p>
        </w:tc>
        <w:tc>
          <w:tcPr>
            <w:tcW w:w="493" w:type="dxa"/>
            <w:tcBorders>
              <w:top w:val="nil"/>
              <w:left w:val="nil"/>
              <w:bottom w:val="single" w:sz="4" w:space="0" w:color="auto"/>
              <w:right w:val="single" w:sz="4" w:space="0" w:color="auto"/>
            </w:tcBorders>
            <w:shd w:val="clear" w:color="auto" w:fill="auto"/>
            <w:noWrap/>
            <w:vAlign w:val="center"/>
            <w:hideMark/>
          </w:tcPr>
          <w:p w14:paraId="48CB494C"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493" w:type="dxa"/>
            <w:tcBorders>
              <w:top w:val="nil"/>
              <w:left w:val="nil"/>
              <w:bottom w:val="single" w:sz="4" w:space="0" w:color="auto"/>
              <w:right w:val="single" w:sz="4" w:space="0" w:color="auto"/>
            </w:tcBorders>
            <w:shd w:val="clear" w:color="auto" w:fill="auto"/>
            <w:noWrap/>
            <w:vAlign w:val="center"/>
            <w:hideMark/>
          </w:tcPr>
          <w:p w14:paraId="39C7B35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109</w:t>
            </w:r>
          </w:p>
        </w:tc>
        <w:tc>
          <w:tcPr>
            <w:tcW w:w="493" w:type="dxa"/>
            <w:tcBorders>
              <w:top w:val="nil"/>
              <w:left w:val="nil"/>
              <w:bottom w:val="single" w:sz="4" w:space="0" w:color="auto"/>
              <w:right w:val="single" w:sz="4" w:space="0" w:color="auto"/>
            </w:tcBorders>
            <w:shd w:val="clear" w:color="auto" w:fill="auto"/>
            <w:noWrap/>
            <w:vAlign w:val="center"/>
            <w:hideMark/>
          </w:tcPr>
          <w:p w14:paraId="3D36E19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93</w:t>
            </w:r>
          </w:p>
        </w:tc>
        <w:tc>
          <w:tcPr>
            <w:tcW w:w="521" w:type="dxa"/>
            <w:tcBorders>
              <w:top w:val="nil"/>
              <w:left w:val="nil"/>
              <w:bottom w:val="single" w:sz="4" w:space="0" w:color="auto"/>
              <w:right w:val="single" w:sz="4" w:space="0" w:color="auto"/>
            </w:tcBorders>
            <w:shd w:val="clear" w:color="auto" w:fill="auto"/>
            <w:noWrap/>
            <w:vAlign w:val="center"/>
            <w:hideMark/>
          </w:tcPr>
          <w:p w14:paraId="7D78924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107</w:t>
            </w:r>
          </w:p>
        </w:tc>
        <w:tc>
          <w:tcPr>
            <w:tcW w:w="493" w:type="dxa"/>
            <w:tcBorders>
              <w:top w:val="nil"/>
              <w:left w:val="nil"/>
              <w:bottom w:val="single" w:sz="4" w:space="0" w:color="auto"/>
              <w:right w:val="single" w:sz="4" w:space="0" w:color="auto"/>
            </w:tcBorders>
            <w:shd w:val="clear" w:color="000000" w:fill="FFFFFF"/>
            <w:noWrap/>
            <w:vAlign w:val="center"/>
            <w:hideMark/>
          </w:tcPr>
          <w:p w14:paraId="158F96E4"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79</w:t>
            </w:r>
          </w:p>
        </w:tc>
        <w:tc>
          <w:tcPr>
            <w:tcW w:w="493" w:type="dxa"/>
            <w:tcBorders>
              <w:top w:val="nil"/>
              <w:left w:val="nil"/>
              <w:bottom w:val="single" w:sz="4" w:space="0" w:color="auto"/>
              <w:right w:val="single" w:sz="4" w:space="0" w:color="auto"/>
            </w:tcBorders>
            <w:shd w:val="clear" w:color="000000" w:fill="FFFFFF"/>
            <w:noWrap/>
            <w:vAlign w:val="center"/>
            <w:hideMark/>
          </w:tcPr>
          <w:p w14:paraId="409C633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84</w:t>
            </w:r>
          </w:p>
        </w:tc>
      </w:tr>
      <w:tr w:rsidR="005D174E" w:rsidRPr="005D174E" w14:paraId="316233B9" w14:textId="77777777" w:rsidTr="003307D8">
        <w:trPr>
          <w:trHeight w:val="468"/>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063EAA10"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f) Poslovni prostor</w:t>
            </w:r>
          </w:p>
        </w:tc>
        <w:tc>
          <w:tcPr>
            <w:tcW w:w="718" w:type="dxa"/>
            <w:tcBorders>
              <w:top w:val="nil"/>
              <w:left w:val="nil"/>
              <w:bottom w:val="single" w:sz="4" w:space="0" w:color="auto"/>
              <w:right w:val="single" w:sz="4" w:space="0" w:color="auto"/>
            </w:tcBorders>
            <w:shd w:val="clear" w:color="000000" w:fill="FFFFFF"/>
            <w:noWrap/>
            <w:vAlign w:val="center"/>
            <w:hideMark/>
          </w:tcPr>
          <w:p w14:paraId="2D0ECBC8"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34,336</w:t>
            </w:r>
          </w:p>
        </w:tc>
        <w:tc>
          <w:tcPr>
            <w:tcW w:w="711" w:type="dxa"/>
            <w:tcBorders>
              <w:top w:val="nil"/>
              <w:left w:val="nil"/>
              <w:bottom w:val="single" w:sz="4" w:space="0" w:color="auto"/>
              <w:right w:val="single" w:sz="4" w:space="0" w:color="auto"/>
            </w:tcBorders>
            <w:shd w:val="clear" w:color="000000" w:fill="FFFFFF"/>
            <w:noWrap/>
            <w:vAlign w:val="center"/>
            <w:hideMark/>
          </w:tcPr>
          <w:p w14:paraId="2BAC7254"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40,941</w:t>
            </w:r>
          </w:p>
        </w:tc>
        <w:tc>
          <w:tcPr>
            <w:tcW w:w="713" w:type="dxa"/>
            <w:tcBorders>
              <w:top w:val="nil"/>
              <w:left w:val="nil"/>
              <w:bottom w:val="single" w:sz="4" w:space="0" w:color="auto"/>
              <w:right w:val="single" w:sz="4" w:space="0" w:color="auto"/>
            </w:tcBorders>
            <w:shd w:val="clear" w:color="000000" w:fill="FFFFFF"/>
            <w:noWrap/>
            <w:vAlign w:val="center"/>
            <w:hideMark/>
          </w:tcPr>
          <w:p w14:paraId="11AABC9C"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18,764</w:t>
            </w:r>
          </w:p>
        </w:tc>
        <w:tc>
          <w:tcPr>
            <w:tcW w:w="710" w:type="dxa"/>
            <w:tcBorders>
              <w:top w:val="nil"/>
              <w:left w:val="nil"/>
              <w:bottom w:val="single" w:sz="4" w:space="0" w:color="auto"/>
              <w:right w:val="single" w:sz="4" w:space="0" w:color="auto"/>
            </w:tcBorders>
            <w:shd w:val="clear" w:color="000000" w:fill="FFFFFF"/>
            <w:noWrap/>
            <w:vAlign w:val="center"/>
            <w:hideMark/>
          </w:tcPr>
          <w:p w14:paraId="5E127A12"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19,908</w:t>
            </w:r>
          </w:p>
        </w:tc>
        <w:tc>
          <w:tcPr>
            <w:tcW w:w="861" w:type="dxa"/>
            <w:tcBorders>
              <w:top w:val="nil"/>
              <w:left w:val="nil"/>
              <w:bottom w:val="single" w:sz="4" w:space="0" w:color="auto"/>
              <w:right w:val="single" w:sz="4" w:space="0" w:color="auto"/>
            </w:tcBorders>
            <w:shd w:val="clear" w:color="000000" w:fill="FFFFFF"/>
            <w:noWrap/>
            <w:vAlign w:val="center"/>
            <w:hideMark/>
          </w:tcPr>
          <w:p w14:paraId="05E1F6BC"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23,890</w:t>
            </w:r>
          </w:p>
        </w:tc>
        <w:tc>
          <w:tcPr>
            <w:tcW w:w="921" w:type="dxa"/>
            <w:tcBorders>
              <w:top w:val="nil"/>
              <w:left w:val="nil"/>
              <w:bottom w:val="single" w:sz="4" w:space="0" w:color="auto"/>
              <w:right w:val="single" w:sz="4" w:space="0" w:color="auto"/>
            </w:tcBorders>
            <w:shd w:val="clear" w:color="000000" w:fill="FFFFFF"/>
            <w:noWrap/>
            <w:vAlign w:val="center"/>
            <w:hideMark/>
          </w:tcPr>
          <w:p w14:paraId="48C336E1"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15,065</w:t>
            </w:r>
          </w:p>
        </w:tc>
        <w:tc>
          <w:tcPr>
            <w:tcW w:w="493" w:type="dxa"/>
            <w:tcBorders>
              <w:top w:val="nil"/>
              <w:left w:val="nil"/>
              <w:bottom w:val="single" w:sz="4" w:space="0" w:color="auto"/>
              <w:right w:val="single" w:sz="4" w:space="0" w:color="auto"/>
            </w:tcBorders>
            <w:shd w:val="clear" w:color="auto" w:fill="auto"/>
            <w:noWrap/>
            <w:vAlign w:val="center"/>
            <w:hideMark/>
          </w:tcPr>
          <w:p w14:paraId="041D3281"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119</w:t>
            </w:r>
          </w:p>
        </w:tc>
        <w:tc>
          <w:tcPr>
            <w:tcW w:w="493" w:type="dxa"/>
            <w:tcBorders>
              <w:top w:val="nil"/>
              <w:left w:val="nil"/>
              <w:bottom w:val="single" w:sz="4" w:space="0" w:color="auto"/>
              <w:right w:val="single" w:sz="4" w:space="0" w:color="auto"/>
            </w:tcBorders>
            <w:shd w:val="clear" w:color="auto" w:fill="auto"/>
            <w:noWrap/>
            <w:vAlign w:val="center"/>
            <w:hideMark/>
          </w:tcPr>
          <w:p w14:paraId="6F272D64"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46</w:t>
            </w:r>
          </w:p>
        </w:tc>
        <w:tc>
          <w:tcPr>
            <w:tcW w:w="493" w:type="dxa"/>
            <w:tcBorders>
              <w:top w:val="nil"/>
              <w:left w:val="nil"/>
              <w:bottom w:val="single" w:sz="4" w:space="0" w:color="auto"/>
              <w:right w:val="single" w:sz="4" w:space="0" w:color="auto"/>
            </w:tcBorders>
            <w:shd w:val="clear" w:color="auto" w:fill="auto"/>
            <w:noWrap/>
            <w:vAlign w:val="center"/>
            <w:hideMark/>
          </w:tcPr>
          <w:p w14:paraId="4D054DD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94</w:t>
            </w:r>
          </w:p>
        </w:tc>
        <w:tc>
          <w:tcPr>
            <w:tcW w:w="521" w:type="dxa"/>
            <w:tcBorders>
              <w:top w:val="nil"/>
              <w:left w:val="nil"/>
              <w:bottom w:val="single" w:sz="4" w:space="0" w:color="auto"/>
              <w:right w:val="single" w:sz="4" w:space="0" w:color="auto"/>
            </w:tcBorders>
            <w:shd w:val="clear" w:color="auto" w:fill="auto"/>
            <w:noWrap/>
            <w:vAlign w:val="center"/>
            <w:hideMark/>
          </w:tcPr>
          <w:p w14:paraId="5F87016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127</w:t>
            </w:r>
          </w:p>
        </w:tc>
        <w:tc>
          <w:tcPr>
            <w:tcW w:w="493" w:type="dxa"/>
            <w:tcBorders>
              <w:top w:val="nil"/>
              <w:left w:val="nil"/>
              <w:bottom w:val="single" w:sz="4" w:space="0" w:color="auto"/>
              <w:right w:val="single" w:sz="4" w:space="0" w:color="auto"/>
            </w:tcBorders>
            <w:shd w:val="clear" w:color="000000" w:fill="FFFFFF"/>
            <w:noWrap/>
            <w:vAlign w:val="center"/>
            <w:hideMark/>
          </w:tcPr>
          <w:p w14:paraId="594D81EA"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63</w:t>
            </w:r>
          </w:p>
        </w:tc>
        <w:tc>
          <w:tcPr>
            <w:tcW w:w="493" w:type="dxa"/>
            <w:tcBorders>
              <w:top w:val="nil"/>
              <w:left w:val="nil"/>
              <w:bottom w:val="single" w:sz="4" w:space="0" w:color="auto"/>
              <w:right w:val="single" w:sz="4" w:space="0" w:color="auto"/>
            </w:tcBorders>
            <w:shd w:val="clear" w:color="000000" w:fill="FFFFFF"/>
            <w:noWrap/>
            <w:vAlign w:val="center"/>
            <w:hideMark/>
          </w:tcPr>
          <w:p w14:paraId="0D7DE26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80</w:t>
            </w:r>
          </w:p>
        </w:tc>
      </w:tr>
      <w:tr w:rsidR="005D174E" w:rsidRPr="005D174E" w14:paraId="10514461" w14:textId="77777777" w:rsidTr="003307D8">
        <w:trPr>
          <w:trHeight w:val="468"/>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1F67188D"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g) Reklame</w:t>
            </w:r>
          </w:p>
        </w:tc>
        <w:tc>
          <w:tcPr>
            <w:tcW w:w="718" w:type="dxa"/>
            <w:tcBorders>
              <w:top w:val="nil"/>
              <w:left w:val="nil"/>
              <w:bottom w:val="single" w:sz="4" w:space="0" w:color="auto"/>
              <w:right w:val="single" w:sz="4" w:space="0" w:color="auto"/>
            </w:tcBorders>
            <w:shd w:val="clear" w:color="000000" w:fill="FFFFFF"/>
            <w:noWrap/>
            <w:vAlign w:val="center"/>
            <w:hideMark/>
          </w:tcPr>
          <w:p w14:paraId="5125929E"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11,014</w:t>
            </w:r>
          </w:p>
        </w:tc>
        <w:tc>
          <w:tcPr>
            <w:tcW w:w="711" w:type="dxa"/>
            <w:tcBorders>
              <w:top w:val="nil"/>
              <w:left w:val="nil"/>
              <w:bottom w:val="single" w:sz="4" w:space="0" w:color="auto"/>
              <w:right w:val="single" w:sz="4" w:space="0" w:color="auto"/>
            </w:tcBorders>
            <w:shd w:val="clear" w:color="000000" w:fill="FFFFFF"/>
            <w:noWrap/>
            <w:vAlign w:val="center"/>
            <w:hideMark/>
          </w:tcPr>
          <w:p w14:paraId="2976967C"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7,047</w:t>
            </w:r>
          </w:p>
        </w:tc>
        <w:tc>
          <w:tcPr>
            <w:tcW w:w="713" w:type="dxa"/>
            <w:tcBorders>
              <w:top w:val="nil"/>
              <w:left w:val="nil"/>
              <w:bottom w:val="single" w:sz="4" w:space="0" w:color="auto"/>
              <w:right w:val="single" w:sz="4" w:space="0" w:color="auto"/>
            </w:tcBorders>
            <w:shd w:val="clear" w:color="000000" w:fill="FFFFFF"/>
            <w:noWrap/>
            <w:vAlign w:val="center"/>
            <w:hideMark/>
          </w:tcPr>
          <w:p w14:paraId="4577D9C7"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3,650</w:t>
            </w:r>
          </w:p>
        </w:tc>
        <w:tc>
          <w:tcPr>
            <w:tcW w:w="710" w:type="dxa"/>
            <w:tcBorders>
              <w:top w:val="nil"/>
              <w:left w:val="nil"/>
              <w:bottom w:val="single" w:sz="4" w:space="0" w:color="auto"/>
              <w:right w:val="single" w:sz="4" w:space="0" w:color="auto"/>
            </w:tcBorders>
            <w:shd w:val="clear" w:color="000000" w:fill="FFFFFF"/>
            <w:noWrap/>
            <w:vAlign w:val="center"/>
            <w:hideMark/>
          </w:tcPr>
          <w:p w14:paraId="21EA931E"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6,636</w:t>
            </w:r>
          </w:p>
        </w:tc>
        <w:tc>
          <w:tcPr>
            <w:tcW w:w="861" w:type="dxa"/>
            <w:tcBorders>
              <w:top w:val="nil"/>
              <w:left w:val="nil"/>
              <w:bottom w:val="single" w:sz="4" w:space="0" w:color="auto"/>
              <w:right w:val="single" w:sz="4" w:space="0" w:color="auto"/>
            </w:tcBorders>
            <w:shd w:val="clear" w:color="000000" w:fill="FFFFFF"/>
            <w:noWrap/>
            <w:vAlign w:val="center"/>
            <w:hideMark/>
          </w:tcPr>
          <w:p w14:paraId="3F1AA7FC"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9,954</w:t>
            </w:r>
          </w:p>
        </w:tc>
        <w:tc>
          <w:tcPr>
            <w:tcW w:w="921" w:type="dxa"/>
            <w:tcBorders>
              <w:top w:val="nil"/>
              <w:left w:val="nil"/>
              <w:bottom w:val="single" w:sz="4" w:space="0" w:color="auto"/>
              <w:right w:val="single" w:sz="4" w:space="0" w:color="auto"/>
            </w:tcBorders>
            <w:shd w:val="clear" w:color="000000" w:fill="FFFFFF"/>
            <w:noWrap/>
            <w:vAlign w:val="center"/>
            <w:hideMark/>
          </w:tcPr>
          <w:p w14:paraId="7CAB5053"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6,625</w:t>
            </w:r>
          </w:p>
        </w:tc>
        <w:tc>
          <w:tcPr>
            <w:tcW w:w="493" w:type="dxa"/>
            <w:tcBorders>
              <w:top w:val="nil"/>
              <w:left w:val="nil"/>
              <w:bottom w:val="single" w:sz="4" w:space="0" w:color="auto"/>
              <w:right w:val="single" w:sz="4" w:space="0" w:color="auto"/>
            </w:tcBorders>
            <w:shd w:val="clear" w:color="auto" w:fill="auto"/>
            <w:noWrap/>
            <w:vAlign w:val="center"/>
            <w:hideMark/>
          </w:tcPr>
          <w:p w14:paraId="533581E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64</w:t>
            </w:r>
          </w:p>
        </w:tc>
        <w:tc>
          <w:tcPr>
            <w:tcW w:w="493" w:type="dxa"/>
            <w:tcBorders>
              <w:top w:val="nil"/>
              <w:left w:val="nil"/>
              <w:bottom w:val="single" w:sz="4" w:space="0" w:color="auto"/>
              <w:right w:val="single" w:sz="4" w:space="0" w:color="auto"/>
            </w:tcBorders>
            <w:shd w:val="clear" w:color="auto" w:fill="auto"/>
            <w:noWrap/>
            <w:vAlign w:val="center"/>
            <w:hideMark/>
          </w:tcPr>
          <w:p w14:paraId="46C65204"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52</w:t>
            </w:r>
          </w:p>
        </w:tc>
        <w:tc>
          <w:tcPr>
            <w:tcW w:w="493" w:type="dxa"/>
            <w:tcBorders>
              <w:top w:val="nil"/>
              <w:left w:val="nil"/>
              <w:bottom w:val="single" w:sz="4" w:space="0" w:color="auto"/>
              <w:right w:val="single" w:sz="4" w:space="0" w:color="auto"/>
            </w:tcBorders>
            <w:shd w:val="clear" w:color="auto" w:fill="auto"/>
            <w:noWrap/>
            <w:vAlign w:val="center"/>
            <w:hideMark/>
          </w:tcPr>
          <w:p w14:paraId="41453307"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55</w:t>
            </w:r>
          </w:p>
        </w:tc>
        <w:tc>
          <w:tcPr>
            <w:tcW w:w="521" w:type="dxa"/>
            <w:tcBorders>
              <w:top w:val="nil"/>
              <w:left w:val="nil"/>
              <w:bottom w:val="single" w:sz="4" w:space="0" w:color="auto"/>
              <w:right w:val="single" w:sz="4" w:space="0" w:color="auto"/>
            </w:tcBorders>
            <w:shd w:val="clear" w:color="auto" w:fill="auto"/>
            <w:noWrap/>
            <w:vAlign w:val="center"/>
            <w:hideMark/>
          </w:tcPr>
          <w:p w14:paraId="16C369A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273</w:t>
            </w:r>
          </w:p>
        </w:tc>
        <w:tc>
          <w:tcPr>
            <w:tcW w:w="493" w:type="dxa"/>
            <w:tcBorders>
              <w:top w:val="nil"/>
              <w:left w:val="nil"/>
              <w:bottom w:val="single" w:sz="4" w:space="0" w:color="auto"/>
              <w:right w:val="single" w:sz="4" w:space="0" w:color="auto"/>
            </w:tcBorders>
            <w:shd w:val="clear" w:color="000000" w:fill="FFFFFF"/>
            <w:noWrap/>
            <w:vAlign w:val="center"/>
            <w:hideMark/>
          </w:tcPr>
          <w:p w14:paraId="61B860BD"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67</w:t>
            </w:r>
          </w:p>
        </w:tc>
        <w:tc>
          <w:tcPr>
            <w:tcW w:w="493" w:type="dxa"/>
            <w:tcBorders>
              <w:top w:val="nil"/>
              <w:left w:val="nil"/>
              <w:bottom w:val="single" w:sz="4" w:space="0" w:color="auto"/>
              <w:right w:val="single" w:sz="4" w:space="0" w:color="auto"/>
            </w:tcBorders>
            <w:shd w:val="clear" w:color="000000" w:fill="FFFFFF"/>
            <w:noWrap/>
            <w:vAlign w:val="center"/>
            <w:hideMark/>
          </w:tcPr>
          <w:p w14:paraId="79641A48"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182</w:t>
            </w:r>
          </w:p>
        </w:tc>
      </w:tr>
      <w:tr w:rsidR="005D174E" w:rsidRPr="005D174E" w14:paraId="03B0AA4D" w14:textId="77777777" w:rsidTr="003307D8">
        <w:trPr>
          <w:trHeight w:val="636"/>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18B8F969"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h) Parking</w:t>
            </w:r>
          </w:p>
        </w:tc>
        <w:tc>
          <w:tcPr>
            <w:tcW w:w="718" w:type="dxa"/>
            <w:tcBorders>
              <w:top w:val="nil"/>
              <w:left w:val="nil"/>
              <w:bottom w:val="single" w:sz="4" w:space="0" w:color="auto"/>
              <w:right w:val="single" w:sz="4" w:space="0" w:color="auto"/>
            </w:tcBorders>
            <w:shd w:val="clear" w:color="000000" w:fill="FFFFFF"/>
            <w:noWrap/>
            <w:vAlign w:val="center"/>
            <w:hideMark/>
          </w:tcPr>
          <w:p w14:paraId="0B44DF27"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2,028</w:t>
            </w:r>
          </w:p>
        </w:tc>
        <w:tc>
          <w:tcPr>
            <w:tcW w:w="711" w:type="dxa"/>
            <w:tcBorders>
              <w:top w:val="nil"/>
              <w:left w:val="nil"/>
              <w:bottom w:val="single" w:sz="4" w:space="0" w:color="auto"/>
              <w:right w:val="single" w:sz="4" w:space="0" w:color="auto"/>
            </w:tcBorders>
            <w:shd w:val="clear" w:color="000000" w:fill="FFFFFF"/>
            <w:noWrap/>
            <w:vAlign w:val="center"/>
            <w:hideMark/>
          </w:tcPr>
          <w:p w14:paraId="6C31A2DF"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0</w:t>
            </w:r>
          </w:p>
        </w:tc>
        <w:tc>
          <w:tcPr>
            <w:tcW w:w="713" w:type="dxa"/>
            <w:tcBorders>
              <w:top w:val="nil"/>
              <w:left w:val="nil"/>
              <w:bottom w:val="single" w:sz="4" w:space="0" w:color="auto"/>
              <w:right w:val="single" w:sz="4" w:space="0" w:color="auto"/>
            </w:tcBorders>
            <w:shd w:val="clear" w:color="000000" w:fill="FFFFFF"/>
            <w:noWrap/>
            <w:vAlign w:val="center"/>
            <w:hideMark/>
          </w:tcPr>
          <w:p w14:paraId="47423EB2"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0</w:t>
            </w:r>
          </w:p>
        </w:tc>
        <w:tc>
          <w:tcPr>
            <w:tcW w:w="710" w:type="dxa"/>
            <w:tcBorders>
              <w:top w:val="nil"/>
              <w:left w:val="nil"/>
              <w:bottom w:val="single" w:sz="4" w:space="0" w:color="auto"/>
              <w:right w:val="single" w:sz="4" w:space="0" w:color="auto"/>
            </w:tcBorders>
            <w:shd w:val="clear" w:color="000000" w:fill="FFFFFF"/>
            <w:noWrap/>
            <w:vAlign w:val="center"/>
            <w:hideMark/>
          </w:tcPr>
          <w:p w14:paraId="536C0BE7"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7,963</w:t>
            </w:r>
          </w:p>
        </w:tc>
        <w:tc>
          <w:tcPr>
            <w:tcW w:w="861" w:type="dxa"/>
            <w:tcBorders>
              <w:top w:val="nil"/>
              <w:left w:val="nil"/>
              <w:bottom w:val="single" w:sz="4" w:space="0" w:color="auto"/>
              <w:right w:val="single" w:sz="4" w:space="0" w:color="auto"/>
            </w:tcBorders>
            <w:shd w:val="clear" w:color="000000" w:fill="FFFFFF"/>
            <w:noWrap/>
            <w:vAlign w:val="center"/>
            <w:hideMark/>
          </w:tcPr>
          <w:p w14:paraId="73118391"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01F14C0A"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0</w:t>
            </w:r>
          </w:p>
        </w:tc>
        <w:tc>
          <w:tcPr>
            <w:tcW w:w="493" w:type="dxa"/>
            <w:tcBorders>
              <w:top w:val="nil"/>
              <w:left w:val="nil"/>
              <w:bottom w:val="single" w:sz="4" w:space="0" w:color="auto"/>
              <w:right w:val="single" w:sz="4" w:space="0" w:color="auto"/>
            </w:tcBorders>
            <w:shd w:val="clear" w:color="auto" w:fill="auto"/>
            <w:noWrap/>
            <w:vAlign w:val="center"/>
            <w:hideMark/>
          </w:tcPr>
          <w:p w14:paraId="20FEC09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auto" w:fill="auto"/>
            <w:noWrap/>
            <w:vAlign w:val="center"/>
            <w:hideMark/>
          </w:tcPr>
          <w:p w14:paraId="682E8FE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auto" w:fill="auto"/>
            <w:noWrap/>
            <w:vAlign w:val="center"/>
            <w:hideMark/>
          </w:tcPr>
          <w:p w14:paraId="5D54AE1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21" w:type="dxa"/>
            <w:tcBorders>
              <w:top w:val="nil"/>
              <w:left w:val="nil"/>
              <w:bottom w:val="single" w:sz="4" w:space="0" w:color="auto"/>
              <w:right w:val="single" w:sz="4" w:space="0" w:color="auto"/>
            </w:tcBorders>
            <w:shd w:val="clear" w:color="auto" w:fill="auto"/>
            <w:noWrap/>
            <w:vAlign w:val="center"/>
            <w:hideMark/>
          </w:tcPr>
          <w:p w14:paraId="14A6D81C"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000000" w:fill="FFFFFF"/>
            <w:noWrap/>
            <w:vAlign w:val="center"/>
            <w:hideMark/>
          </w:tcPr>
          <w:p w14:paraId="5FBD6F6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493" w:type="dxa"/>
            <w:tcBorders>
              <w:top w:val="nil"/>
              <w:left w:val="nil"/>
              <w:bottom w:val="single" w:sz="4" w:space="0" w:color="auto"/>
              <w:right w:val="single" w:sz="4" w:space="0" w:color="auto"/>
            </w:tcBorders>
            <w:shd w:val="clear" w:color="000000" w:fill="FFFFFF"/>
            <w:noWrap/>
            <w:vAlign w:val="center"/>
            <w:hideMark/>
          </w:tcPr>
          <w:p w14:paraId="0167BC55"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r>
      <w:tr w:rsidR="005D174E" w:rsidRPr="005D174E" w14:paraId="0BEF5D0C" w14:textId="77777777" w:rsidTr="003307D8">
        <w:trPr>
          <w:trHeight w:val="312"/>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2B81FFE7"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     g) Ostale sekundarne djelatnosti</w:t>
            </w:r>
          </w:p>
        </w:tc>
        <w:tc>
          <w:tcPr>
            <w:tcW w:w="718" w:type="dxa"/>
            <w:tcBorders>
              <w:top w:val="nil"/>
              <w:left w:val="nil"/>
              <w:bottom w:val="single" w:sz="4" w:space="0" w:color="auto"/>
              <w:right w:val="single" w:sz="4" w:space="0" w:color="auto"/>
            </w:tcBorders>
            <w:shd w:val="clear" w:color="000000" w:fill="FFFFFF"/>
            <w:noWrap/>
            <w:vAlign w:val="center"/>
            <w:hideMark/>
          </w:tcPr>
          <w:p w14:paraId="3542FB2C"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42,400</w:t>
            </w:r>
          </w:p>
        </w:tc>
        <w:tc>
          <w:tcPr>
            <w:tcW w:w="711" w:type="dxa"/>
            <w:tcBorders>
              <w:top w:val="nil"/>
              <w:left w:val="nil"/>
              <w:bottom w:val="single" w:sz="4" w:space="0" w:color="auto"/>
              <w:right w:val="single" w:sz="4" w:space="0" w:color="auto"/>
            </w:tcBorders>
            <w:shd w:val="clear" w:color="000000" w:fill="FFFFFF"/>
            <w:noWrap/>
            <w:vAlign w:val="center"/>
            <w:hideMark/>
          </w:tcPr>
          <w:p w14:paraId="65AA8EA7"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46,269</w:t>
            </w:r>
          </w:p>
        </w:tc>
        <w:tc>
          <w:tcPr>
            <w:tcW w:w="713" w:type="dxa"/>
            <w:tcBorders>
              <w:top w:val="nil"/>
              <w:left w:val="nil"/>
              <w:bottom w:val="single" w:sz="4" w:space="0" w:color="auto"/>
              <w:right w:val="single" w:sz="4" w:space="0" w:color="auto"/>
            </w:tcBorders>
            <w:shd w:val="clear" w:color="000000" w:fill="FFFFFF"/>
            <w:noWrap/>
            <w:vAlign w:val="center"/>
            <w:hideMark/>
          </w:tcPr>
          <w:p w14:paraId="5B2F7FAF"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69,789</w:t>
            </w:r>
          </w:p>
        </w:tc>
        <w:tc>
          <w:tcPr>
            <w:tcW w:w="710" w:type="dxa"/>
            <w:tcBorders>
              <w:top w:val="nil"/>
              <w:left w:val="nil"/>
              <w:bottom w:val="single" w:sz="4" w:space="0" w:color="auto"/>
              <w:right w:val="single" w:sz="4" w:space="0" w:color="auto"/>
            </w:tcBorders>
            <w:shd w:val="clear" w:color="000000" w:fill="FFFFFF"/>
            <w:noWrap/>
            <w:vAlign w:val="center"/>
            <w:hideMark/>
          </w:tcPr>
          <w:p w14:paraId="48424B05"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49,771</w:t>
            </w:r>
          </w:p>
        </w:tc>
        <w:tc>
          <w:tcPr>
            <w:tcW w:w="861" w:type="dxa"/>
            <w:tcBorders>
              <w:top w:val="nil"/>
              <w:left w:val="nil"/>
              <w:bottom w:val="single" w:sz="4" w:space="0" w:color="auto"/>
              <w:right w:val="single" w:sz="4" w:space="0" w:color="auto"/>
            </w:tcBorders>
            <w:shd w:val="clear" w:color="000000" w:fill="FFFFFF"/>
            <w:noWrap/>
            <w:vAlign w:val="center"/>
            <w:hideMark/>
          </w:tcPr>
          <w:p w14:paraId="3244CE9E"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11,016</w:t>
            </w:r>
          </w:p>
        </w:tc>
        <w:tc>
          <w:tcPr>
            <w:tcW w:w="921" w:type="dxa"/>
            <w:tcBorders>
              <w:top w:val="nil"/>
              <w:left w:val="nil"/>
              <w:bottom w:val="single" w:sz="4" w:space="0" w:color="auto"/>
              <w:right w:val="single" w:sz="4" w:space="0" w:color="auto"/>
            </w:tcBorders>
            <w:shd w:val="clear" w:color="000000" w:fill="FFFFFF"/>
            <w:noWrap/>
            <w:vAlign w:val="center"/>
            <w:hideMark/>
          </w:tcPr>
          <w:p w14:paraId="14B74809" w14:textId="77777777" w:rsidR="005D174E" w:rsidRPr="005D174E" w:rsidRDefault="005D174E" w:rsidP="005D174E">
            <w:pPr>
              <w:spacing w:after="0" w:line="240" w:lineRule="auto"/>
              <w:jc w:val="right"/>
              <w:rPr>
                <w:rFonts w:ascii="Calibri" w:eastAsia="Times New Roman" w:hAnsi="Calibri" w:cs="Calibri"/>
                <w:sz w:val="12"/>
                <w:szCs w:val="12"/>
                <w:lang w:val="hr-HR" w:eastAsia="hr-HR"/>
              </w:rPr>
            </w:pPr>
            <w:r w:rsidRPr="005D174E">
              <w:rPr>
                <w:rFonts w:ascii="Calibri" w:eastAsia="Times New Roman" w:hAnsi="Calibri" w:cs="Calibri"/>
                <w:sz w:val="12"/>
                <w:szCs w:val="12"/>
                <w:lang w:val="hr-HR" w:eastAsia="hr-HR"/>
              </w:rPr>
              <w:t>92,473</w:t>
            </w:r>
          </w:p>
        </w:tc>
        <w:tc>
          <w:tcPr>
            <w:tcW w:w="493" w:type="dxa"/>
            <w:tcBorders>
              <w:top w:val="nil"/>
              <w:left w:val="nil"/>
              <w:bottom w:val="single" w:sz="4" w:space="0" w:color="auto"/>
              <w:right w:val="single" w:sz="4" w:space="0" w:color="auto"/>
            </w:tcBorders>
            <w:shd w:val="clear" w:color="auto" w:fill="auto"/>
            <w:noWrap/>
            <w:vAlign w:val="center"/>
            <w:hideMark/>
          </w:tcPr>
          <w:p w14:paraId="5653436E"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109</w:t>
            </w:r>
          </w:p>
        </w:tc>
        <w:tc>
          <w:tcPr>
            <w:tcW w:w="493" w:type="dxa"/>
            <w:tcBorders>
              <w:top w:val="nil"/>
              <w:left w:val="nil"/>
              <w:bottom w:val="single" w:sz="4" w:space="0" w:color="auto"/>
              <w:right w:val="single" w:sz="4" w:space="0" w:color="auto"/>
            </w:tcBorders>
            <w:shd w:val="clear" w:color="auto" w:fill="auto"/>
            <w:noWrap/>
            <w:vAlign w:val="center"/>
            <w:hideMark/>
          </w:tcPr>
          <w:p w14:paraId="534EBBB6"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151</w:t>
            </w:r>
          </w:p>
        </w:tc>
        <w:tc>
          <w:tcPr>
            <w:tcW w:w="493" w:type="dxa"/>
            <w:tcBorders>
              <w:top w:val="nil"/>
              <w:left w:val="nil"/>
              <w:bottom w:val="single" w:sz="4" w:space="0" w:color="auto"/>
              <w:right w:val="single" w:sz="4" w:space="0" w:color="auto"/>
            </w:tcBorders>
            <w:shd w:val="clear" w:color="auto" w:fill="auto"/>
            <w:noWrap/>
            <w:vAlign w:val="center"/>
            <w:hideMark/>
          </w:tcPr>
          <w:p w14:paraId="0E840C69"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140</w:t>
            </w:r>
          </w:p>
        </w:tc>
        <w:tc>
          <w:tcPr>
            <w:tcW w:w="521" w:type="dxa"/>
            <w:tcBorders>
              <w:top w:val="nil"/>
              <w:left w:val="nil"/>
              <w:bottom w:val="single" w:sz="4" w:space="0" w:color="auto"/>
              <w:right w:val="single" w:sz="4" w:space="0" w:color="auto"/>
            </w:tcBorders>
            <w:shd w:val="clear" w:color="auto" w:fill="auto"/>
            <w:noWrap/>
            <w:vAlign w:val="center"/>
            <w:hideMark/>
          </w:tcPr>
          <w:p w14:paraId="7ADCE312"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16</w:t>
            </w:r>
          </w:p>
        </w:tc>
        <w:tc>
          <w:tcPr>
            <w:tcW w:w="493" w:type="dxa"/>
            <w:tcBorders>
              <w:top w:val="nil"/>
              <w:left w:val="nil"/>
              <w:bottom w:val="single" w:sz="4" w:space="0" w:color="auto"/>
              <w:right w:val="single" w:sz="4" w:space="0" w:color="auto"/>
            </w:tcBorders>
            <w:shd w:val="clear" w:color="000000" w:fill="FFFFFF"/>
            <w:noWrap/>
            <w:vAlign w:val="center"/>
            <w:hideMark/>
          </w:tcPr>
          <w:p w14:paraId="07001BF5"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839</w:t>
            </w:r>
          </w:p>
        </w:tc>
        <w:tc>
          <w:tcPr>
            <w:tcW w:w="493" w:type="dxa"/>
            <w:tcBorders>
              <w:top w:val="nil"/>
              <w:left w:val="nil"/>
              <w:bottom w:val="single" w:sz="4" w:space="0" w:color="auto"/>
              <w:right w:val="single" w:sz="4" w:space="0" w:color="auto"/>
            </w:tcBorders>
            <w:shd w:val="clear" w:color="000000" w:fill="FFFFFF"/>
            <w:noWrap/>
            <w:vAlign w:val="center"/>
            <w:hideMark/>
          </w:tcPr>
          <w:p w14:paraId="2A3D4791"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133</w:t>
            </w:r>
          </w:p>
        </w:tc>
      </w:tr>
      <w:tr w:rsidR="005D174E" w:rsidRPr="005D174E" w14:paraId="4139D6DC" w14:textId="77777777" w:rsidTr="003307D8">
        <w:trPr>
          <w:trHeight w:val="468"/>
        </w:trPr>
        <w:tc>
          <w:tcPr>
            <w:tcW w:w="1391" w:type="dxa"/>
            <w:tcBorders>
              <w:top w:val="nil"/>
              <w:left w:val="single" w:sz="8" w:space="0" w:color="auto"/>
              <w:bottom w:val="single" w:sz="4" w:space="0" w:color="auto"/>
              <w:right w:val="single" w:sz="4" w:space="0" w:color="auto"/>
            </w:tcBorders>
            <w:shd w:val="clear" w:color="000000" w:fill="FFFFCC"/>
            <w:noWrap/>
            <w:vAlign w:val="center"/>
            <w:hideMark/>
          </w:tcPr>
          <w:p w14:paraId="78D140E4" w14:textId="203FFD0F"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xml:space="preserve">2. </w:t>
            </w:r>
            <w:r w:rsidR="003C29B9">
              <w:rPr>
                <w:rFonts w:ascii="Calibri" w:eastAsia="Times New Roman" w:hAnsi="Calibri" w:cs="Calibri"/>
                <w:color w:val="000000"/>
                <w:sz w:val="12"/>
                <w:szCs w:val="12"/>
                <w:lang w:val="hr-HR" w:eastAsia="hr-HR"/>
              </w:rPr>
              <w:t>P</w:t>
            </w:r>
            <w:r w:rsidRPr="005D174E">
              <w:rPr>
                <w:rFonts w:ascii="Calibri" w:eastAsia="Times New Roman" w:hAnsi="Calibri" w:cs="Calibri"/>
                <w:color w:val="000000"/>
                <w:sz w:val="12"/>
                <w:szCs w:val="12"/>
                <w:lang w:val="hr-HR" w:eastAsia="hr-HR"/>
              </w:rPr>
              <w:t xml:space="preserve">rihodi </w:t>
            </w:r>
            <w:r w:rsidR="003C29B9">
              <w:rPr>
                <w:rFonts w:ascii="Calibri" w:eastAsia="Times New Roman" w:hAnsi="Calibri" w:cs="Calibri"/>
                <w:color w:val="000000"/>
                <w:sz w:val="12"/>
                <w:szCs w:val="12"/>
                <w:lang w:val="hr-HR" w:eastAsia="hr-HR"/>
              </w:rPr>
              <w:t xml:space="preserve">od subvencija, </w:t>
            </w:r>
            <w:r w:rsidRPr="005D174E">
              <w:rPr>
                <w:rFonts w:ascii="Calibri" w:eastAsia="Times New Roman" w:hAnsi="Calibri" w:cs="Calibri"/>
                <w:color w:val="000000"/>
                <w:sz w:val="12"/>
                <w:szCs w:val="12"/>
                <w:lang w:val="hr-HR" w:eastAsia="hr-HR"/>
              </w:rPr>
              <w:t>dotacij</w:t>
            </w:r>
            <w:r w:rsidR="003C29B9">
              <w:rPr>
                <w:rFonts w:ascii="Calibri" w:eastAsia="Times New Roman" w:hAnsi="Calibri" w:cs="Calibri"/>
                <w:color w:val="000000"/>
                <w:sz w:val="12"/>
                <w:szCs w:val="12"/>
                <w:lang w:val="hr-HR" w:eastAsia="hr-HR"/>
              </w:rPr>
              <w:t>a i potpora</w:t>
            </w:r>
          </w:p>
        </w:tc>
        <w:tc>
          <w:tcPr>
            <w:tcW w:w="718" w:type="dxa"/>
            <w:tcBorders>
              <w:top w:val="nil"/>
              <w:left w:val="nil"/>
              <w:bottom w:val="single" w:sz="4" w:space="0" w:color="auto"/>
              <w:right w:val="single" w:sz="4" w:space="0" w:color="auto"/>
            </w:tcBorders>
            <w:shd w:val="clear" w:color="000000" w:fill="FFFFCC"/>
            <w:noWrap/>
            <w:vAlign w:val="center"/>
            <w:hideMark/>
          </w:tcPr>
          <w:p w14:paraId="0EB35920"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1,163,960</w:t>
            </w:r>
          </w:p>
        </w:tc>
        <w:tc>
          <w:tcPr>
            <w:tcW w:w="711" w:type="dxa"/>
            <w:tcBorders>
              <w:top w:val="nil"/>
              <w:left w:val="nil"/>
              <w:bottom w:val="single" w:sz="4" w:space="0" w:color="auto"/>
              <w:right w:val="single" w:sz="4" w:space="0" w:color="auto"/>
            </w:tcBorders>
            <w:shd w:val="clear" w:color="000000" w:fill="FFFFCC"/>
            <w:noWrap/>
            <w:vAlign w:val="center"/>
            <w:hideMark/>
          </w:tcPr>
          <w:p w14:paraId="116EE27D"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1,347,408</w:t>
            </w:r>
          </w:p>
        </w:tc>
        <w:tc>
          <w:tcPr>
            <w:tcW w:w="713" w:type="dxa"/>
            <w:tcBorders>
              <w:top w:val="nil"/>
              <w:left w:val="nil"/>
              <w:bottom w:val="single" w:sz="4" w:space="0" w:color="auto"/>
              <w:right w:val="single" w:sz="4" w:space="0" w:color="auto"/>
            </w:tcBorders>
            <w:shd w:val="clear" w:color="000000" w:fill="FFFFCC"/>
            <w:noWrap/>
            <w:vAlign w:val="center"/>
            <w:hideMark/>
          </w:tcPr>
          <w:p w14:paraId="65F3A249"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commentRangeStart w:id="3"/>
            <w:commentRangeStart w:id="4"/>
            <w:r w:rsidRPr="005D174E">
              <w:rPr>
                <w:rFonts w:ascii="Calibri" w:eastAsia="Times New Roman" w:hAnsi="Calibri" w:cs="Calibri"/>
                <w:b/>
                <w:bCs/>
                <w:sz w:val="12"/>
                <w:szCs w:val="12"/>
                <w:lang w:val="hr-HR" w:eastAsia="hr-HR"/>
              </w:rPr>
              <w:t>1,794,110</w:t>
            </w:r>
            <w:commentRangeEnd w:id="3"/>
            <w:r w:rsidR="008360CD">
              <w:rPr>
                <w:rStyle w:val="Referencakomentara"/>
              </w:rPr>
              <w:commentReference w:id="3"/>
            </w:r>
            <w:commentRangeEnd w:id="4"/>
            <w:r w:rsidR="008360CD">
              <w:rPr>
                <w:rStyle w:val="Referencakomentara"/>
              </w:rPr>
              <w:commentReference w:id="4"/>
            </w:r>
          </w:p>
        </w:tc>
        <w:tc>
          <w:tcPr>
            <w:tcW w:w="710" w:type="dxa"/>
            <w:tcBorders>
              <w:top w:val="nil"/>
              <w:left w:val="nil"/>
              <w:bottom w:val="single" w:sz="4" w:space="0" w:color="auto"/>
              <w:right w:val="single" w:sz="4" w:space="0" w:color="auto"/>
            </w:tcBorders>
            <w:shd w:val="clear" w:color="000000" w:fill="FFFFCC"/>
            <w:noWrap/>
            <w:vAlign w:val="center"/>
            <w:hideMark/>
          </w:tcPr>
          <w:p w14:paraId="4EA5B24B"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1,422,789</w:t>
            </w:r>
          </w:p>
        </w:tc>
        <w:tc>
          <w:tcPr>
            <w:tcW w:w="861" w:type="dxa"/>
            <w:tcBorders>
              <w:top w:val="nil"/>
              <w:left w:val="nil"/>
              <w:bottom w:val="single" w:sz="4" w:space="0" w:color="auto"/>
              <w:right w:val="single" w:sz="4" w:space="0" w:color="auto"/>
            </w:tcBorders>
            <w:shd w:val="clear" w:color="000000" w:fill="FFFFCC"/>
            <w:noWrap/>
            <w:vAlign w:val="center"/>
            <w:hideMark/>
          </w:tcPr>
          <w:p w14:paraId="45B5D70A"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1,438,715</w:t>
            </w:r>
          </w:p>
        </w:tc>
        <w:tc>
          <w:tcPr>
            <w:tcW w:w="921" w:type="dxa"/>
            <w:tcBorders>
              <w:top w:val="nil"/>
              <w:left w:val="nil"/>
              <w:bottom w:val="single" w:sz="4" w:space="0" w:color="auto"/>
              <w:right w:val="single" w:sz="4" w:space="0" w:color="auto"/>
            </w:tcBorders>
            <w:shd w:val="clear" w:color="000000" w:fill="FFFFCC"/>
            <w:noWrap/>
            <w:vAlign w:val="center"/>
            <w:hideMark/>
          </w:tcPr>
          <w:p w14:paraId="6C0774C5"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commentRangeStart w:id="5"/>
            <w:r w:rsidRPr="005D174E">
              <w:rPr>
                <w:rFonts w:ascii="Calibri" w:eastAsia="Times New Roman" w:hAnsi="Calibri" w:cs="Calibri"/>
                <w:b/>
                <w:bCs/>
                <w:sz w:val="12"/>
                <w:szCs w:val="12"/>
                <w:lang w:val="hr-HR" w:eastAsia="hr-HR"/>
              </w:rPr>
              <w:t>1,776,705</w:t>
            </w:r>
            <w:commentRangeEnd w:id="5"/>
            <w:r w:rsidR="008360CD">
              <w:rPr>
                <w:rStyle w:val="Referencakomentara"/>
              </w:rPr>
              <w:commentReference w:id="5"/>
            </w:r>
          </w:p>
        </w:tc>
        <w:tc>
          <w:tcPr>
            <w:tcW w:w="493" w:type="dxa"/>
            <w:tcBorders>
              <w:top w:val="nil"/>
              <w:left w:val="nil"/>
              <w:bottom w:val="single" w:sz="4" w:space="0" w:color="auto"/>
              <w:right w:val="single" w:sz="4" w:space="0" w:color="auto"/>
            </w:tcBorders>
            <w:shd w:val="clear" w:color="000000" w:fill="FFFFCC"/>
            <w:noWrap/>
            <w:vAlign w:val="center"/>
            <w:hideMark/>
          </w:tcPr>
          <w:p w14:paraId="7517971C"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116</w:t>
            </w:r>
          </w:p>
        </w:tc>
        <w:tc>
          <w:tcPr>
            <w:tcW w:w="493" w:type="dxa"/>
            <w:tcBorders>
              <w:top w:val="nil"/>
              <w:left w:val="nil"/>
              <w:bottom w:val="single" w:sz="4" w:space="0" w:color="auto"/>
              <w:right w:val="single" w:sz="4" w:space="0" w:color="auto"/>
            </w:tcBorders>
            <w:shd w:val="clear" w:color="000000" w:fill="FFFFCC"/>
            <w:noWrap/>
            <w:vAlign w:val="center"/>
            <w:hideMark/>
          </w:tcPr>
          <w:p w14:paraId="250CFC98"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133</w:t>
            </w:r>
          </w:p>
        </w:tc>
        <w:tc>
          <w:tcPr>
            <w:tcW w:w="493" w:type="dxa"/>
            <w:tcBorders>
              <w:top w:val="nil"/>
              <w:left w:val="nil"/>
              <w:bottom w:val="single" w:sz="4" w:space="0" w:color="auto"/>
              <w:right w:val="single" w:sz="4" w:space="0" w:color="auto"/>
            </w:tcBorders>
            <w:shd w:val="clear" w:color="000000" w:fill="FFFFCC"/>
            <w:noWrap/>
            <w:vAlign w:val="center"/>
            <w:hideMark/>
          </w:tcPr>
          <w:p w14:paraId="7E430A96"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126</w:t>
            </w:r>
          </w:p>
        </w:tc>
        <w:tc>
          <w:tcPr>
            <w:tcW w:w="521" w:type="dxa"/>
            <w:tcBorders>
              <w:top w:val="nil"/>
              <w:left w:val="nil"/>
              <w:bottom w:val="single" w:sz="4" w:space="0" w:color="auto"/>
              <w:right w:val="single" w:sz="4" w:space="0" w:color="auto"/>
            </w:tcBorders>
            <w:shd w:val="clear" w:color="000000" w:fill="FFFFCC"/>
            <w:noWrap/>
            <w:vAlign w:val="center"/>
            <w:hideMark/>
          </w:tcPr>
          <w:p w14:paraId="6CFA259C"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80</w:t>
            </w:r>
          </w:p>
        </w:tc>
        <w:tc>
          <w:tcPr>
            <w:tcW w:w="493" w:type="dxa"/>
            <w:tcBorders>
              <w:top w:val="nil"/>
              <w:left w:val="nil"/>
              <w:bottom w:val="single" w:sz="4" w:space="0" w:color="auto"/>
              <w:right w:val="single" w:sz="4" w:space="0" w:color="auto"/>
            </w:tcBorders>
            <w:shd w:val="clear" w:color="000000" w:fill="FFFFCC"/>
            <w:noWrap/>
            <w:vAlign w:val="center"/>
            <w:hideMark/>
          </w:tcPr>
          <w:p w14:paraId="5381BB18"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123</w:t>
            </w:r>
          </w:p>
        </w:tc>
        <w:tc>
          <w:tcPr>
            <w:tcW w:w="493" w:type="dxa"/>
            <w:tcBorders>
              <w:top w:val="nil"/>
              <w:left w:val="nil"/>
              <w:bottom w:val="single" w:sz="4" w:space="0" w:color="auto"/>
              <w:right w:val="single" w:sz="4" w:space="0" w:color="auto"/>
            </w:tcBorders>
            <w:shd w:val="clear" w:color="000000" w:fill="FFFFCC"/>
            <w:noWrap/>
            <w:vAlign w:val="center"/>
            <w:hideMark/>
          </w:tcPr>
          <w:p w14:paraId="32F3777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99</w:t>
            </w:r>
          </w:p>
        </w:tc>
      </w:tr>
      <w:tr w:rsidR="005D174E" w:rsidRPr="005D174E" w14:paraId="5FDE9502" w14:textId="77777777" w:rsidTr="003307D8">
        <w:trPr>
          <w:trHeight w:val="552"/>
        </w:trPr>
        <w:tc>
          <w:tcPr>
            <w:tcW w:w="1391" w:type="dxa"/>
            <w:tcBorders>
              <w:top w:val="nil"/>
              <w:left w:val="single" w:sz="8" w:space="0" w:color="auto"/>
              <w:bottom w:val="single" w:sz="4" w:space="0" w:color="auto"/>
              <w:right w:val="single" w:sz="4" w:space="0" w:color="auto"/>
            </w:tcBorders>
            <w:shd w:val="clear" w:color="auto" w:fill="auto"/>
            <w:vAlign w:val="center"/>
            <w:hideMark/>
          </w:tcPr>
          <w:p w14:paraId="62F48139"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I.   Transfer državnog proračuna za održ.vrem.otvor.</w:t>
            </w:r>
          </w:p>
        </w:tc>
        <w:tc>
          <w:tcPr>
            <w:tcW w:w="718" w:type="dxa"/>
            <w:tcBorders>
              <w:top w:val="nil"/>
              <w:left w:val="nil"/>
              <w:bottom w:val="single" w:sz="4" w:space="0" w:color="auto"/>
              <w:right w:val="single" w:sz="4" w:space="0" w:color="auto"/>
            </w:tcBorders>
            <w:shd w:val="clear" w:color="000000" w:fill="FFFFFF"/>
            <w:noWrap/>
            <w:vAlign w:val="center"/>
            <w:hideMark/>
          </w:tcPr>
          <w:p w14:paraId="590E569A"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856,062</w:t>
            </w:r>
          </w:p>
        </w:tc>
        <w:tc>
          <w:tcPr>
            <w:tcW w:w="711" w:type="dxa"/>
            <w:tcBorders>
              <w:top w:val="nil"/>
              <w:left w:val="nil"/>
              <w:bottom w:val="single" w:sz="4" w:space="0" w:color="auto"/>
              <w:right w:val="single" w:sz="4" w:space="0" w:color="auto"/>
            </w:tcBorders>
            <w:shd w:val="clear" w:color="000000" w:fill="FFFFFF"/>
            <w:noWrap/>
            <w:vAlign w:val="center"/>
            <w:hideMark/>
          </w:tcPr>
          <w:p w14:paraId="161D2532"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849,426</w:t>
            </w:r>
          </w:p>
        </w:tc>
        <w:tc>
          <w:tcPr>
            <w:tcW w:w="713" w:type="dxa"/>
            <w:tcBorders>
              <w:top w:val="nil"/>
              <w:left w:val="nil"/>
              <w:bottom w:val="single" w:sz="4" w:space="0" w:color="auto"/>
              <w:right w:val="single" w:sz="4" w:space="0" w:color="auto"/>
            </w:tcBorders>
            <w:shd w:val="clear" w:color="000000" w:fill="FFFFFF"/>
            <w:noWrap/>
            <w:vAlign w:val="center"/>
            <w:hideMark/>
          </w:tcPr>
          <w:p w14:paraId="77289B12"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842,790</w:t>
            </w:r>
          </w:p>
        </w:tc>
        <w:tc>
          <w:tcPr>
            <w:tcW w:w="710" w:type="dxa"/>
            <w:tcBorders>
              <w:top w:val="nil"/>
              <w:left w:val="nil"/>
              <w:bottom w:val="single" w:sz="4" w:space="0" w:color="auto"/>
              <w:right w:val="single" w:sz="4" w:space="0" w:color="auto"/>
            </w:tcBorders>
            <w:shd w:val="clear" w:color="000000" w:fill="FFFFFF"/>
            <w:noWrap/>
            <w:vAlign w:val="center"/>
            <w:hideMark/>
          </w:tcPr>
          <w:p w14:paraId="6BD1EC4F"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842,790</w:t>
            </w:r>
          </w:p>
        </w:tc>
        <w:tc>
          <w:tcPr>
            <w:tcW w:w="861" w:type="dxa"/>
            <w:tcBorders>
              <w:top w:val="nil"/>
              <w:left w:val="nil"/>
              <w:bottom w:val="single" w:sz="4" w:space="0" w:color="auto"/>
              <w:right w:val="single" w:sz="4" w:space="0" w:color="auto"/>
            </w:tcBorders>
            <w:shd w:val="clear" w:color="000000" w:fill="FFFFFF"/>
            <w:noWrap/>
            <w:vAlign w:val="center"/>
            <w:hideMark/>
          </w:tcPr>
          <w:p w14:paraId="6F638CC1"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836,154</w:t>
            </w:r>
          </w:p>
        </w:tc>
        <w:tc>
          <w:tcPr>
            <w:tcW w:w="921" w:type="dxa"/>
            <w:tcBorders>
              <w:top w:val="nil"/>
              <w:left w:val="nil"/>
              <w:bottom w:val="single" w:sz="4" w:space="0" w:color="auto"/>
              <w:right w:val="single" w:sz="4" w:space="0" w:color="auto"/>
            </w:tcBorders>
            <w:shd w:val="clear" w:color="000000" w:fill="FFFFFF"/>
            <w:noWrap/>
            <w:vAlign w:val="center"/>
            <w:hideMark/>
          </w:tcPr>
          <w:p w14:paraId="591BC445"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836,154</w:t>
            </w:r>
          </w:p>
        </w:tc>
        <w:tc>
          <w:tcPr>
            <w:tcW w:w="493" w:type="dxa"/>
            <w:tcBorders>
              <w:top w:val="nil"/>
              <w:left w:val="nil"/>
              <w:bottom w:val="single" w:sz="4" w:space="0" w:color="auto"/>
              <w:right w:val="single" w:sz="4" w:space="0" w:color="auto"/>
            </w:tcBorders>
            <w:shd w:val="clear" w:color="auto" w:fill="auto"/>
            <w:noWrap/>
            <w:vAlign w:val="center"/>
            <w:hideMark/>
          </w:tcPr>
          <w:p w14:paraId="19456429"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99</w:t>
            </w:r>
          </w:p>
        </w:tc>
        <w:tc>
          <w:tcPr>
            <w:tcW w:w="493" w:type="dxa"/>
            <w:tcBorders>
              <w:top w:val="nil"/>
              <w:left w:val="nil"/>
              <w:bottom w:val="single" w:sz="4" w:space="0" w:color="auto"/>
              <w:right w:val="single" w:sz="4" w:space="0" w:color="auto"/>
            </w:tcBorders>
            <w:shd w:val="clear" w:color="auto" w:fill="auto"/>
            <w:noWrap/>
            <w:vAlign w:val="center"/>
            <w:hideMark/>
          </w:tcPr>
          <w:p w14:paraId="16202B40"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99</w:t>
            </w:r>
          </w:p>
        </w:tc>
        <w:tc>
          <w:tcPr>
            <w:tcW w:w="493" w:type="dxa"/>
            <w:tcBorders>
              <w:top w:val="nil"/>
              <w:left w:val="nil"/>
              <w:bottom w:val="single" w:sz="4" w:space="0" w:color="auto"/>
              <w:right w:val="single" w:sz="4" w:space="0" w:color="auto"/>
            </w:tcBorders>
            <w:shd w:val="clear" w:color="auto" w:fill="auto"/>
            <w:noWrap/>
            <w:vAlign w:val="center"/>
            <w:hideMark/>
          </w:tcPr>
          <w:p w14:paraId="6B27EC1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21" w:type="dxa"/>
            <w:tcBorders>
              <w:top w:val="nil"/>
              <w:left w:val="nil"/>
              <w:bottom w:val="single" w:sz="4" w:space="0" w:color="auto"/>
              <w:right w:val="single" w:sz="4" w:space="0" w:color="auto"/>
            </w:tcBorders>
            <w:shd w:val="clear" w:color="auto" w:fill="auto"/>
            <w:noWrap/>
            <w:vAlign w:val="center"/>
            <w:hideMark/>
          </w:tcPr>
          <w:p w14:paraId="759A521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99</w:t>
            </w:r>
          </w:p>
        </w:tc>
        <w:tc>
          <w:tcPr>
            <w:tcW w:w="493" w:type="dxa"/>
            <w:tcBorders>
              <w:top w:val="nil"/>
              <w:left w:val="nil"/>
              <w:bottom w:val="single" w:sz="4" w:space="0" w:color="auto"/>
              <w:right w:val="single" w:sz="4" w:space="0" w:color="auto"/>
            </w:tcBorders>
            <w:shd w:val="clear" w:color="000000" w:fill="FFFFFF"/>
            <w:noWrap/>
            <w:vAlign w:val="center"/>
            <w:hideMark/>
          </w:tcPr>
          <w:p w14:paraId="3C4C9E91"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100</w:t>
            </w:r>
          </w:p>
        </w:tc>
        <w:tc>
          <w:tcPr>
            <w:tcW w:w="493" w:type="dxa"/>
            <w:tcBorders>
              <w:top w:val="nil"/>
              <w:left w:val="nil"/>
              <w:bottom w:val="single" w:sz="4" w:space="0" w:color="auto"/>
              <w:right w:val="single" w:sz="4" w:space="0" w:color="auto"/>
            </w:tcBorders>
            <w:shd w:val="clear" w:color="000000" w:fill="FFFFFF"/>
            <w:noWrap/>
            <w:vAlign w:val="center"/>
            <w:hideMark/>
          </w:tcPr>
          <w:p w14:paraId="626BE28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99</w:t>
            </w:r>
          </w:p>
        </w:tc>
      </w:tr>
      <w:tr w:rsidR="005D174E" w:rsidRPr="005D174E" w14:paraId="7AAA2E6C" w14:textId="77777777" w:rsidTr="003307D8">
        <w:trPr>
          <w:trHeight w:val="312"/>
        </w:trPr>
        <w:tc>
          <w:tcPr>
            <w:tcW w:w="1391" w:type="dxa"/>
            <w:tcBorders>
              <w:top w:val="nil"/>
              <w:left w:val="single" w:sz="8" w:space="0" w:color="auto"/>
              <w:bottom w:val="single" w:sz="4" w:space="0" w:color="auto"/>
              <w:right w:val="single" w:sz="4" w:space="0" w:color="auto"/>
            </w:tcBorders>
            <w:shd w:val="clear" w:color="auto" w:fill="auto"/>
            <w:vAlign w:val="center"/>
            <w:hideMark/>
          </w:tcPr>
          <w:p w14:paraId="79075580"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II.  Državne potpore MRS 20</w:t>
            </w:r>
          </w:p>
        </w:tc>
        <w:tc>
          <w:tcPr>
            <w:tcW w:w="718" w:type="dxa"/>
            <w:tcBorders>
              <w:top w:val="nil"/>
              <w:left w:val="nil"/>
              <w:bottom w:val="single" w:sz="4" w:space="0" w:color="auto"/>
              <w:right w:val="single" w:sz="4" w:space="0" w:color="auto"/>
            </w:tcBorders>
            <w:shd w:val="clear" w:color="000000" w:fill="FFFFFF"/>
            <w:noWrap/>
            <w:vAlign w:val="center"/>
            <w:hideMark/>
          </w:tcPr>
          <w:p w14:paraId="2967FF4B"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241,536</w:t>
            </w:r>
          </w:p>
        </w:tc>
        <w:tc>
          <w:tcPr>
            <w:tcW w:w="711" w:type="dxa"/>
            <w:tcBorders>
              <w:top w:val="nil"/>
              <w:left w:val="nil"/>
              <w:bottom w:val="single" w:sz="4" w:space="0" w:color="auto"/>
              <w:right w:val="single" w:sz="4" w:space="0" w:color="auto"/>
            </w:tcBorders>
            <w:shd w:val="clear" w:color="000000" w:fill="FFFFFF"/>
            <w:noWrap/>
            <w:vAlign w:val="center"/>
            <w:hideMark/>
          </w:tcPr>
          <w:p w14:paraId="15B9BA63"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242,851</w:t>
            </w:r>
          </w:p>
        </w:tc>
        <w:tc>
          <w:tcPr>
            <w:tcW w:w="713" w:type="dxa"/>
            <w:tcBorders>
              <w:top w:val="nil"/>
              <w:left w:val="nil"/>
              <w:bottom w:val="single" w:sz="4" w:space="0" w:color="auto"/>
              <w:right w:val="single" w:sz="4" w:space="0" w:color="auto"/>
            </w:tcBorders>
            <w:shd w:val="clear" w:color="000000" w:fill="FFFFFF"/>
            <w:noWrap/>
            <w:vAlign w:val="center"/>
            <w:hideMark/>
          </w:tcPr>
          <w:p w14:paraId="11302F26"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651,120</w:t>
            </w:r>
          </w:p>
        </w:tc>
        <w:tc>
          <w:tcPr>
            <w:tcW w:w="710" w:type="dxa"/>
            <w:tcBorders>
              <w:top w:val="nil"/>
              <w:left w:val="nil"/>
              <w:bottom w:val="single" w:sz="4" w:space="0" w:color="auto"/>
              <w:right w:val="single" w:sz="4" w:space="0" w:color="auto"/>
            </w:tcBorders>
            <w:shd w:val="clear" w:color="000000" w:fill="FFFFFF"/>
            <w:noWrap/>
            <w:vAlign w:val="center"/>
            <w:hideMark/>
          </w:tcPr>
          <w:p w14:paraId="008D8DB7"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248,192</w:t>
            </w:r>
          </w:p>
        </w:tc>
        <w:tc>
          <w:tcPr>
            <w:tcW w:w="861" w:type="dxa"/>
            <w:tcBorders>
              <w:top w:val="nil"/>
              <w:left w:val="nil"/>
              <w:bottom w:val="single" w:sz="4" w:space="0" w:color="auto"/>
              <w:right w:val="single" w:sz="4" w:space="0" w:color="auto"/>
            </w:tcBorders>
            <w:shd w:val="clear" w:color="000000" w:fill="FFFFFF"/>
            <w:noWrap/>
            <w:vAlign w:val="center"/>
            <w:hideMark/>
          </w:tcPr>
          <w:p w14:paraId="51824ED7"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270,755</w:t>
            </w:r>
          </w:p>
        </w:tc>
        <w:tc>
          <w:tcPr>
            <w:tcW w:w="921" w:type="dxa"/>
            <w:tcBorders>
              <w:top w:val="nil"/>
              <w:left w:val="nil"/>
              <w:bottom w:val="single" w:sz="4" w:space="0" w:color="auto"/>
              <w:right w:val="single" w:sz="4" w:space="0" w:color="auto"/>
            </w:tcBorders>
            <w:shd w:val="clear" w:color="000000" w:fill="FFFFFF"/>
            <w:noWrap/>
            <w:vAlign w:val="center"/>
            <w:hideMark/>
          </w:tcPr>
          <w:p w14:paraId="0F177224"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401,131</w:t>
            </w:r>
          </w:p>
        </w:tc>
        <w:tc>
          <w:tcPr>
            <w:tcW w:w="493" w:type="dxa"/>
            <w:tcBorders>
              <w:top w:val="nil"/>
              <w:left w:val="nil"/>
              <w:bottom w:val="single" w:sz="4" w:space="0" w:color="auto"/>
              <w:right w:val="single" w:sz="4" w:space="0" w:color="auto"/>
            </w:tcBorders>
            <w:shd w:val="clear" w:color="auto" w:fill="auto"/>
            <w:noWrap/>
            <w:vAlign w:val="center"/>
            <w:hideMark/>
          </w:tcPr>
          <w:p w14:paraId="11827A77"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101</w:t>
            </w:r>
          </w:p>
        </w:tc>
        <w:tc>
          <w:tcPr>
            <w:tcW w:w="493" w:type="dxa"/>
            <w:tcBorders>
              <w:top w:val="nil"/>
              <w:left w:val="nil"/>
              <w:bottom w:val="single" w:sz="4" w:space="0" w:color="auto"/>
              <w:right w:val="single" w:sz="4" w:space="0" w:color="auto"/>
            </w:tcBorders>
            <w:shd w:val="clear" w:color="auto" w:fill="auto"/>
            <w:noWrap/>
            <w:vAlign w:val="center"/>
            <w:hideMark/>
          </w:tcPr>
          <w:p w14:paraId="55A0E139"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268</w:t>
            </w:r>
          </w:p>
        </w:tc>
        <w:tc>
          <w:tcPr>
            <w:tcW w:w="493" w:type="dxa"/>
            <w:tcBorders>
              <w:top w:val="nil"/>
              <w:left w:val="nil"/>
              <w:bottom w:val="single" w:sz="4" w:space="0" w:color="auto"/>
              <w:right w:val="single" w:sz="4" w:space="0" w:color="auto"/>
            </w:tcBorders>
            <w:shd w:val="clear" w:color="auto" w:fill="auto"/>
            <w:noWrap/>
            <w:vAlign w:val="center"/>
            <w:hideMark/>
          </w:tcPr>
          <w:p w14:paraId="17ED382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262</w:t>
            </w:r>
          </w:p>
        </w:tc>
        <w:tc>
          <w:tcPr>
            <w:tcW w:w="521" w:type="dxa"/>
            <w:tcBorders>
              <w:top w:val="nil"/>
              <w:left w:val="nil"/>
              <w:bottom w:val="single" w:sz="4" w:space="0" w:color="auto"/>
              <w:right w:val="single" w:sz="4" w:space="0" w:color="auto"/>
            </w:tcBorders>
            <w:shd w:val="clear" w:color="auto" w:fill="auto"/>
            <w:noWrap/>
            <w:vAlign w:val="center"/>
            <w:hideMark/>
          </w:tcPr>
          <w:p w14:paraId="0290E27B"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42</w:t>
            </w:r>
          </w:p>
        </w:tc>
        <w:tc>
          <w:tcPr>
            <w:tcW w:w="493" w:type="dxa"/>
            <w:tcBorders>
              <w:top w:val="nil"/>
              <w:left w:val="nil"/>
              <w:bottom w:val="single" w:sz="4" w:space="0" w:color="auto"/>
              <w:right w:val="single" w:sz="4" w:space="0" w:color="auto"/>
            </w:tcBorders>
            <w:shd w:val="clear" w:color="000000" w:fill="FFFFFF"/>
            <w:noWrap/>
            <w:vAlign w:val="center"/>
            <w:hideMark/>
          </w:tcPr>
          <w:p w14:paraId="0B4D2AC8"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148</w:t>
            </w:r>
          </w:p>
        </w:tc>
        <w:tc>
          <w:tcPr>
            <w:tcW w:w="493" w:type="dxa"/>
            <w:tcBorders>
              <w:top w:val="nil"/>
              <w:left w:val="nil"/>
              <w:bottom w:val="single" w:sz="4" w:space="0" w:color="auto"/>
              <w:right w:val="single" w:sz="4" w:space="0" w:color="auto"/>
            </w:tcBorders>
            <w:shd w:val="clear" w:color="000000" w:fill="FFFFFF"/>
            <w:noWrap/>
            <w:vAlign w:val="center"/>
            <w:hideMark/>
          </w:tcPr>
          <w:p w14:paraId="2A6EE09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62</w:t>
            </w:r>
          </w:p>
        </w:tc>
      </w:tr>
      <w:tr w:rsidR="005D174E" w:rsidRPr="005D174E" w14:paraId="2844D546" w14:textId="77777777" w:rsidTr="003307D8">
        <w:trPr>
          <w:trHeight w:val="480"/>
        </w:trPr>
        <w:tc>
          <w:tcPr>
            <w:tcW w:w="1391" w:type="dxa"/>
            <w:tcBorders>
              <w:top w:val="nil"/>
              <w:left w:val="single" w:sz="8" w:space="0" w:color="auto"/>
              <w:bottom w:val="single" w:sz="4" w:space="0" w:color="auto"/>
              <w:right w:val="single" w:sz="4" w:space="0" w:color="auto"/>
            </w:tcBorders>
            <w:shd w:val="clear" w:color="auto" w:fill="auto"/>
            <w:vAlign w:val="center"/>
            <w:hideMark/>
          </w:tcPr>
          <w:p w14:paraId="6DC3DDAE"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III. Županija osječko-baranjska</w:t>
            </w:r>
          </w:p>
        </w:tc>
        <w:tc>
          <w:tcPr>
            <w:tcW w:w="718" w:type="dxa"/>
            <w:tcBorders>
              <w:top w:val="nil"/>
              <w:left w:val="nil"/>
              <w:bottom w:val="single" w:sz="4" w:space="0" w:color="auto"/>
              <w:right w:val="single" w:sz="4" w:space="0" w:color="auto"/>
            </w:tcBorders>
            <w:shd w:val="clear" w:color="000000" w:fill="FFFFFF"/>
            <w:noWrap/>
            <w:vAlign w:val="center"/>
            <w:hideMark/>
          </w:tcPr>
          <w:p w14:paraId="0E1C48C9"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66,361</w:t>
            </w:r>
          </w:p>
        </w:tc>
        <w:tc>
          <w:tcPr>
            <w:tcW w:w="711" w:type="dxa"/>
            <w:tcBorders>
              <w:top w:val="nil"/>
              <w:left w:val="nil"/>
              <w:bottom w:val="single" w:sz="4" w:space="0" w:color="auto"/>
              <w:right w:val="single" w:sz="4" w:space="0" w:color="auto"/>
            </w:tcBorders>
            <w:shd w:val="clear" w:color="000000" w:fill="FFFFFF"/>
            <w:noWrap/>
            <w:vAlign w:val="center"/>
            <w:hideMark/>
          </w:tcPr>
          <w:p w14:paraId="6E210223"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118,671</w:t>
            </w:r>
          </w:p>
        </w:tc>
        <w:tc>
          <w:tcPr>
            <w:tcW w:w="713" w:type="dxa"/>
            <w:tcBorders>
              <w:top w:val="nil"/>
              <w:left w:val="nil"/>
              <w:bottom w:val="single" w:sz="4" w:space="0" w:color="auto"/>
              <w:right w:val="single" w:sz="4" w:space="0" w:color="auto"/>
            </w:tcBorders>
            <w:shd w:val="clear" w:color="000000" w:fill="FFFFFF"/>
            <w:noWrap/>
            <w:vAlign w:val="center"/>
            <w:hideMark/>
          </w:tcPr>
          <w:p w14:paraId="035BDE9F"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14,052</w:t>
            </w:r>
          </w:p>
        </w:tc>
        <w:tc>
          <w:tcPr>
            <w:tcW w:w="710" w:type="dxa"/>
            <w:tcBorders>
              <w:top w:val="nil"/>
              <w:left w:val="nil"/>
              <w:bottom w:val="single" w:sz="4" w:space="0" w:color="auto"/>
              <w:right w:val="single" w:sz="4" w:space="0" w:color="auto"/>
            </w:tcBorders>
            <w:shd w:val="clear" w:color="000000" w:fill="FFFFFF"/>
            <w:noWrap/>
            <w:vAlign w:val="center"/>
            <w:hideMark/>
          </w:tcPr>
          <w:p w14:paraId="76782E6F"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132,723</w:t>
            </w:r>
          </w:p>
        </w:tc>
        <w:tc>
          <w:tcPr>
            <w:tcW w:w="861" w:type="dxa"/>
            <w:tcBorders>
              <w:top w:val="nil"/>
              <w:left w:val="nil"/>
              <w:bottom w:val="single" w:sz="4" w:space="0" w:color="auto"/>
              <w:right w:val="single" w:sz="4" w:space="0" w:color="auto"/>
            </w:tcBorders>
            <w:shd w:val="clear" w:color="000000" w:fill="FFFFFF"/>
            <w:noWrap/>
            <w:vAlign w:val="center"/>
            <w:hideMark/>
          </w:tcPr>
          <w:p w14:paraId="7B9A4CC2"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132,723</w:t>
            </w:r>
          </w:p>
        </w:tc>
        <w:tc>
          <w:tcPr>
            <w:tcW w:w="921" w:type="dxa"/>
            <w:tcBorders>
              <w:top w:val="nil"/>
              <w:left w:val="nil"/>
              <w:bottom w:val="single" w:sz="4" w:space="0" w:color="auto"/>
              <w:right w:val="single" w:sz="4" w:space="0" w:color="auto"/>
            </w:tcBorders>
            <w:shd w:val="clear" w:color="000000" w:fill="FFFFFF"/>
            <w:noWrap/>
            <w:vAlign w:val="center"/>
            <w:hideMark/>
          </w:tcPr>
          <w:p w14:paraId="697FB92B"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132,723</w:t>
            </w:r>
          </w:p>
        </w:tc>
        <w:tc>
          <w:tcPr>
            <w:tcW w:w="493" w:type="dxa"/>
            <w:tcBorders>
              <w:top w:val="nil"/>
              <w:left w:val="nil"/>
              <w:bottom w:val="single" w:sz="4" w:space="0" w:color="auto"/>
              <w:right w:val="single" w:sz="4" w:space="0" w:color="auto"/>
            </w:tcBorders>
            <w:shd w:val="clear" w:color="auto" w:fill="auto"/>
            <w:noWrap/>
            <w:vAlign w:val="center"/>
            <w:hideMark/>
          </w:tcPr>
          <w:p w14:paraId="63EF88D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179</w:t>
            </w:r>
          </w:p>
        </w:tc>
        <w:tc>
          <w:tcPr>
            <w:tcW w:w="493" w:type="dxa"/>
            <w:tcBorders>
              <w:top w:val="nil"/>
              <w:left w:val="nil"/>
              <w:bottom w:val="single" w:sz="4" w:space="0" w:color="auto"/>
              <w:right w:val="single" w:sz="4" w:space="0" w:color="auto"/>
            </w:tcBorders>
            <w:shd w:val="clear" w:color="auto" w:fill="auto"/>
            <w:noWrap/>
            <w:vAlign w:val="center"/>
            <w:hideMark/>
          </w:tcPr>
          <w:p w14:paraId="7761F20D"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12</w:t>
            </w:r>
          </w:p>
        </w:tc>
        <w:tc>
          <w:tcPr>
            <w:tcW w:w="493" w:type="dxa"/>
            <w:tcBorders>
              <w:top w:val="nil"/>
              <w:left w:val="nil"/>
              <w:bottom w:val="single" w:sz="4" w:space="0" w:color="auto"/>
              <w:right w:val="single" w:sz="4" w:space="0" w:color="auto"/>
            </w:tcBorders>
            <w:shd w:val="clear" w:color="auto" w:fill="auto"/>
            <w:noWrap/>
            <w:vAlign w:val="center"/>
            <w:hideMark/>
          </w:tcPr>
          <w:p w14:paraId="038FDB48"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11</w:t>
            </w:r>
          </w:p>
        </w:tc>
        <w:tc>
          <w:tcPr>
            <w:tcW w:w="521" w:type="dxa"/>
            <w:tcBorders>
              <w:top w:val="nil"/>
              <w:left w:val="nil"/>
              <w:bottom w:val="single" w:sz="4" w:space="0" w:color="auto"/>
              <w:right w:val="single" w:sz="4" w:space="0" w:color="auto"/>
            </w:tcBorders>
            <w:shd w:val="clear" w:color="auto" w:fill="auto"/>
            <w:noWrap/>
            <w:vAlign w:val="center"/>
            <w:hideMark/>
          </w:tcPr>
          <w:p w14:paraId="40DC04B1"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945</w:t>
            </w:r>
          </w:p>
        </w:tc>
        <w:tc>
          <w:tcPr>
            <w:tcW w:w="493" w:type="dxa"/>
            <w:tcBorders>
              <w:top w:val="nil"/>
              <w:left w:val="nil"/>
              <w:bottom w:val="single" w:sz="4" w:space="0" w:color="auto"/>
              <w:right w:val="single" w:sz="4" w:space="0" w:color="auto"/>
            </w:tcBorders>
            <w:shd w:val="clear" w:color="000000" w:fill="FFFFFF"/>
            <w:noWrap/>
            <w:vAlign w:val="center"/>
            <w:hideMark/>
          </w:tcPr>
          <w:p w14:paraId="53ACC23B"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100</w:t>
            </w:r>
          </w:p>
        </w:tc>
        <w:tc>
          <w:tcPr>
            <w:tcW w:w="493" w:type="dxa"/>
            <w:tcBorders>
              <w:top w:val="nil"/>
              <w:left w:val="nil"/>
              <w:bottom w:val="single" w:sz="4" w:space="0" w:color="auto"/>
              <w:right w:val="single" w:sz="4" w:space="0" w:color="auto"/>
            </w:tcBorders>
            <w:shd w:val="clear" w:color="000000" w:fill="FFFFFF"/>
            <w:noWrap/>
            <w:vAlign w:val="center"/>
            <w:hideMark/>
          </w:tcPr>
          <w:p w14:paraId="25A439A9"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945</w:t>
            </w:r>
          </w:p>
        </w:tc>
      </w:tr>
      <w:tr w:rsidR="005D174E" w:rsidRPr="005D174E" w14:paraId="7E66EE2A" w14:textId="77777777" w:rsidTr="003307D8">
        <w:trPr>
          <w:trHeight w:val="312"/>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73B69FD7"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IV. Grad Osijek</w:t>
            </w:r>
          </w:p>
        </w:tc>
        <w:tc>
          <w:tcPr>
            <w:tcW w:w="718" w:type="dxa"/>
            <w:tcBorders>
              <w:top w:val="nil"/>
              <w:left w:val="nil"/>
              <w:bottom w:val="single" w:sz="4" w:space="0" w:color="auto"/>
              <w:right w:val="single" w:sz="4" w:space="0" w:color="auto"/>
            </w:tcBorders>
            <w:shd w:val="clear" w:color="000000" w:fill="FFFFFF"/>
            <w:noWrap/>
            <w:vAlign w:val="center"/>
            <w:hideMark/>
          </w:tcPr>
          <w:p w14:paraId="401EEAE6"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0</w:t>
            </w:r>
          </w:p>
        </w:tc>
        <w:tc>
          <w:tcPr>
            <w:tcW w:w="711" w:type="dxa"/>
            <w:tcBorders>
              <w:top w:val="nil"/>
              <w:left w:val="nil"/>
              <w:bottom w:val="single" w:sz="4" w:space="0" w:color="auto"/>
              <w:right w:val="single" w:sz="4" w:space="0" w:color="auto"/>
            </w:tcBorders>
            <w:shd w:val="clear" w:color="000000" w:fill="FFFFFF"/>
            <w:noWrap/>
            <w:vAlign w:val="center"/>
            <w:hideMark/>
          </w:tcPr>
          <w:p w14:paraId="7D2653B1"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132,723</w:t>
            </w:r>
          </w:p>
        </w:tc>
        <w:tc>
          <w:tcPr>
            <w:tcW w:w="713" w:type="dxa"/>
            <w:tcBorders>
              <w:top w:val="nil"/>
              <w:left w:val="nil"/>
              <w:bottom w:val="single" w:sz="4" w:space="0" w:color="auto"/>
              <w:right w:val="single" w:sz="4" w:space="0" w:color="auto"/>
            </w:tcBorders>
            <w:shd w:val="clear" w:color="000000" w:fill="FFFFFF"/>
            <w:noWrap/>
            <w:vAlign w:val="center"/>
            <w:hideMark/>
          </w:tcPr>
          <w:p w14:paraId="42659AD9"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199,084</w:t>
            </w:r>
          </w:p>
        </w:tc>
        <w:tc>
          <w:tcPr>
            <w:tcW w:w="710" w:type="dxa"/>
            <w:tcBorders>
              <w:top w:val="nil"/>
              <w:left w:val="nil"/>
              <w:bottom w:val="single" w:sz="4" w:space="0" w:color="auto"/>
              <w:right w:val="single" w:sz="4" w:space="0" w:color="auto"/>
            </w:tcBorders>
            <w:shd w:val="clear" w:color="000000" w:fill="FFFFFF"/>
            <w:noWrap/>
            <w:vAlign w:val="center"/>
            <w:hideMark/>
          </w:tcPr>
          <w:p w14:paraId="4EF23FE3"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199,084</w:t>
            </w:r>
          </w:p>
        </w:tc>
        <w:tc>
          <w:tcPr>
            <w:tcW w:w="861" w:type="dxa"/>
            <w:tcBorders>
              <w:top w:val="nil"/>
              <w:left w:val="nil"/>
              <w:bottom w:val="single" w:sz="4" w:space="0" w:color="auto"/>
              <w:right w:val="single" w:sz="4" w:space="0" w:color="auto"/>
            </w:tcBorders>
            <w:shd w:val="clear" w:color="000000" w:fill="FFFFFF"/>
            <w:noWrap/>
            <w:vAlign w:val="center"/>
            <w:hideMark/>
          </w:tcPr>
          <w:p w14:paraId="3E89C520"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199,084</w:t>
            </w:r>
          </w:p>
        </w:tc>
        <w:tc>
          <w:tcPr>
            <w:tcW w:w="921" w:type="dxa"/>
            <w:tcBorders>
              <w:top w:val="nil"/>
              <w:left w:val="nil"/>
              <w:bottom w:val="single" w:sz="4" w:space="0" w:color="auto"/>
              <w:right w:val="single" w:sz="4" w:space="0" w:color="auto"/>
            </w:tcBorders>
            <w:shd w:val="clear" w:color="000000" w:fill="FFFFFF"/>
            <w:noWrap/>
            <w:vAlign w:val="center"/>
            <w:hideMark/>
          </w:tcPr>
          <w:p w14:paraId="465C3869"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199,000</w:t>
            </w:r>
          </w:p>
        </w:tc>
        <w:tc>
          <w:tcPr>
            <w:tcW w:w="493" w:type="dxa"/>
            <w:tcBorders>
              <w:top w:val="nil"/>
              <w:left w:val="nil"/>
              <w:bottom w:val="single" w:sz="4" w:space="0" w:color="auto"/>
              <w:right w:val="single" w:sz="4" w:space="0" w:color="auto"/>
            </w:tcBorders>
            <w:shd w:val="clear" w:color="auto" w:fill="auto"/>
            <w:noWrap/>
            <w:vAlign w:val="center"/>
            <w:hideMark/>
          </w:tcPr>
          <w:p w14:paraId="5AED018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auto" w:fill="auto"/>
            <w:noWrap/>
            <w:vAlign w:val="center"/>
            <w:hideMark/>
          </w:tcPr>
          <w:p w14:paraId="5160EC77"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150</w:t>
            </w:r>
          </w:p>
        </w:tc>
        <w:tc>
          <w:tcPr>
            <w:tcW w:w="493" w:type="dxa"/>
            <w:tcBorders>
              <w:top w:val="nil"/>
              <w:left w:val="nil"/>
              <w:bottom w:val="single" w:sz="4" w:space="0" w:color="auto"/>
              <w:right w:val="single" w:sz="4" w:space="0" w:color="auto"/>
            </w:tcBorders>
            <w:shd w:val="clear" w:color="auto" w:fill="auto"/>
            <w:noWrap/>
            <w:vAlign w:val="center"/>
            <w:hideMark/>
          </w:tcPr>
          <w:p w14:paraId="0E5C693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521" w:type="dxa"/>
            <w:tcBorders>
              <w:top w:val="nil"/>
              <w:left w:val="nil"/>
              <w:bottom w:val="single" w:sz="4" w:space="0" w:color="auto"/>
              <w:right w:val="single" w:sz="4" w:space="0" w:color="auto"/>
            </w:tcBorders>
            <w:shd w:val="clear" w:color="auto" w:fill="auto"/>
            <w:noWrap/>
            <w:vAlign w:val="center"/>
            <w:hideMark/>
          </w:tcPr>
          <w:p w14:paraId="0A3C867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100</w:t>
            </w:r>
          </w:p>
        </w:tc>
        <w:tc>
          <w:tcPr>
            <w:tcW w:w="493" w:type="dxa"/>
            <w:tcBorders>
              <w:top w:val="nil"/>
              <w:left w:val="nil"/>
              <w:bottom w:val="single" w:sz="4" w:space="0" w:color="auto"/>
              <w:right w:val="single" w:sz="4" w:space="0" w:color="auto"/>
            </w:tcBorders>
            <w:shd w:val="clear" w:color="000000" w:fill="FFFFFF"/>
            <w:noWrap/>
            <w:vAlign w:val="center"/>
            <w:hideMark/>
          </w:tcPr>
          <w:p w14:paraId="4EFE90BD"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100</w:t>
            </w:r>
          </w:p>
        </w:tc>
        <w:tc>
          <w:tcPr>
            <w:tcW w:w="493" w:type="dxa"/>
            <w:tcBorders>
              <w:top w:val="nil"/>
              <w:left w:val="nil"/>
              <w:bottom w:val="single" w:sz="4" w:space="0" w:color="auto"/>
              <w:right w:val="single" w:sz="4" w:space="0" w:color="auto"/>
            </w:tcBorders>
            <w:shd w:val="clear" w:color="000000" w:fill="FFFFFF"/>
            <w:noWrap/>
            <w:vAlign w:val="center"/>
            <w:hideMark/>
          </w:tcPr>
          <w:p w14:paraId="17038DE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100</w:t>
            </w:r>
          </w:p>
        </w:tc>
      </w:tr>
      <w:tr w:rsidR="005D174E" w:rsidRPr="005D174E" w14:paraId="71B21DC6" w14:textId="77777777" w:rsidTr="003307D8">
        <w:trPr>
          <w:trHeight w:val="480"/>
        </w:trPr>
        <w:tc>
          <w:tcPr>
            <w:tcW w:w="1391" w:type="dxa"/>
            <w:tcBorders>
              <w:top w:val="nil"/>
              <w:left w:val="single" w:sz="8" w:space="0" w:color="auto"/>
              <w:bottom w:val="single" w:sz="4" w:space="0" w:color="auto"/>
              <w:right w:val="single" w:sz="4" w:space="0" w:color="auto"/>
            </w:tcBorders>
            <w:shd w:val="clear" w:color="auto" w:fill="auto"/>
            <w:noWrap/>
            <w:vAlign w:val="center"/>
            <w:hideMark/>
          </w:tcPr>
          <w:p w14:paraId="4DCBC402" w14:textId="77777777" w:rsidR="005D174E" w:rsidRPr="005D174E" w:rsidRDefault="005D174E" w:rsidP="005D174E">
            <w:pPr>
              <w:spacing w:after="0" w:line="240" w:lineRule="auto"/>
              <w:rPr>
                <w:rFonts w:ascii="Calibri" w:eastAsia="Times New Roman" w:hAnsi="Calibri" w:cs="Calibri"/>
                <w:i/>
                <w:iCs/>
                <w:color w:val="000000"/>
                <w:sz w:val="12"/>
                <w:szCs w:val="12"/>
                <w:lang w:val="hr-HR" w:eastAsia="hr-HR"/>
              </w:rPr>
            </w:pPr>
            <w:r w:rsidRPr="005D174E">
              <w:rPr>
                <w:rFonts w:ascii="Calibri" w:eastAsia="Times New Roman" w:hAnsi="Calibri" w:cs="Calibri"/>
                <w:i/>
                <w:iCs/>
                <w:color w:val="000000"/>
                <w:sz w:val="12"/>
                <w:szCs w:val="12"/>
                <w:lang w:val="hr-HR" w:eastAsia="hr-HR"/>
              </w:rPr>
              <w:t>V. Donacije, subvencije</w:t>
            </w:r>
          </w:p>
        </w:tc>
        <w:tc>
          <w:tcPr>
            <w:tcW w:w="718" w:type="dxa"/>
            <w:tcBorders>
              <w:top w:val="nil"/>
              <w:left w:val="nil"/>
              <w:bottom w:val="single" w:sz="4" w:space="0" w:color="auto"/>
              <w:right w:val="single" w:sz="4" w:space="0" w:color="auto"/>
            </w:tcBorders>
            <w:shd w:val="clear" w:color="000000" w:fill="FFFFFF"/>
            <w:noWrap/>
            <w:vAlign w:val="center"/>
            <w:hideMark/>
          </w:tcPr>
          <w:p w14:paraId="1D2B5938"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 </w:t>
            </w:r>
          </w:p>
        </w:tc>
        <w:tc>
          <w:tcPr>
            <w:tcW w:w="711" w:type="dxa"/>
            <w:tcBorders>
              <w:top w:val="nil"/>
              <w:left w:val="nil"/>
              <w:bottom w:val="single" w:sz="4" w:space="0" w:color="auto"/>
              <w:right w:val="single" w:sz="4" w:space="0" w:color="auto"/>
            </w:tcBorders>
            <w:shd w:val="clear" w:color="000000" w:fill="FFFFFF"/>
            <w:noWrap/>
            <w:vAlign w:val="center"/>
            <w:hideMark/>
          </w:tcPr>
          <w:p w14:paraId="230A80AD"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 </w:t>
            </w:r>
          </w:p>
        </w:tc>
        <w:tc>
          <w:tcPr>
            <w:tcW w:w="713" w:type="dxa"/>
            <w:tcBorders>
              <w:top w:val="nil"/>
              <w:left w:val="nil"/>
              <w:bottom w:val="single" w:sz="4" w:space="0" w:color="auto"/>
              <w:right w:val="single" w:sz="4" w:space="0" w:color="auto"/>
            </w:tcBorders>
            <w:shd w:val="clear" w:color="000000" w:fill="FFFFFF"/>
            <w:noWrap/>
            <w:vAlign w:val="center"/>
            <w:hideMark/>
          </w:tcPr>
          <w:p w14:paraId="64F743B0"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 </w:t>
            </w:r>
          </w:p>
        </w:tc>
        <w:tc>
          <w:tcPr>
            <w:tcW w:w="710" w:type="dxa"/>
            <w:tcBorders>
              <w:top w:val="nil"/>
              <w:left w:val="nil"/>
              <w:bottom w:val="single" w:sz="4" w:space="0" w:color="auto"/>
              <w:right w:val="single" w:sz="4" w:space="0" w:color="auto"/>
            </w:tcBorders>
            <w:shd w:val="clear" w:color="000000" w:fill="FFFFFF"/>
            <w:noWrap/>
            <w:vAlign w:val="center"/>
            <w:hideMark/>
          </w:tcPr>
          <w:p w14:paraId="7CECA4C7"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1D7A7170"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 </w:t>
            </w:r>
          </w:p>
        </w:tc>
        <w:tc>
          <w:tcPr>
            <w:tcW w:w="921" w:type="dxa"/>
            <w:tcBorders>
              <w:top w:val="nil"/>
              <w:left w:val="nil"/>
              <w:bottom w:val="single" w:sz="4" w:space="0" w:color="auto"/>
              <w:right w:val="single" w:sz="4" w:space="0" w:color="auto"/>
            </w:tcBorders>
            <w:shd w:val="clear" w:color="000000" w:fill="FFFFFF"/>
            <w:noWrap/>
            <w:vAlign w:val="center"/>
            <w:hideMark/>
          </w:tcPr>
          <w:p w14:paraId="7D5E9500" w14:textId="77777777" w:rsidR="005D174E" w:rsidRPr="005D174E" w:rsidRDefault="005D174E" w:rsidP="005D174E">
            <w:pPr>
              <w:spacing w:after="0" w:line="240" w:lineRule="auto"/>
              <w:jc w:val="right"/>
              <w:rPr>
                <w:rFonts w:ascii="Calibri" w:eastAsia="Times New Roman" w:hAnsi="Calibri" w:cs="Calibri"/>
                <w:i/>
                <w:iCs/>
                <w:sz w:val="12"/>
                <w:szCs w:val="12"/>
                <w:lang w:val="hr-HR" w:eastAsia="hr-HR"/>
              </w:rPr>
            </w:pPr>
            <w:r w:rsidRPr="005D174E">
              <w:rPr>
                <w:rFonts w:ascii="Calibri" w:eastAsia="Times New Roman" w:hAnsi="Calibri" w:cs="Calibri"/>
                <w:i/>
                <w:iCs/>
                <w:sz w:val="12"/>
                <w:szCs w:val="12"/>
                <w:lang w:val="hr-HR" w:eastAsia="hr-HR"/>
              </w:rPr>
              <w:t>207,697</w:t>
            </w:r>
          </w:p>
        </w:tc>
        <w:tc>
          <w:tcPr>
            <w:tcW w:w="493" w:type="dxa"/>
            <w:tcBorders>
              <w:top w:val="nil"/>
              <w:left w:val="nil"/>
              <w:bottom w:val="single" w:sz="4" w:space="0" w:color="auto"/>
              <w:right w:val="single" w:sz="4" w:space="0" w:color="auto"/>
            </w:tcBorders>
            <w:shd w:val="clear" w:color="auto" w:fill="auto"/>
            <w:noWrap/>
            <w:vAlign w:val="center"/>
            <w:hideMark/>
          </w:tcPr>
          <w:p w14:paraId="30870D7F"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auto" w:fill="auto"/>
            <w:noWrap/>
            <w:vAlign w:val="center"/>
            <w:hideMark/>
          </w:tcPr>
          <w:p w14:paraId="481D9B93"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auto" w:fill="auto"/>
            <w:noWrap/>
            <w:vAlign w:val="center"/>
            <w:hideMark/>
          </w:tcPr>
          <w:p w14:paraId="32E63975"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521" w:type="dxa"/>
            <w:tcBorders>
              <w:top w:val="nil"/>
              <w:left w:val="nil"/>
              <w:bottom w:val="single" w:sz="4" w:space="0" w:color="auto"/>
              <w:right w:val="single" w:sz="4" w:space="0" w:color="auto"/>
            </w:tcBorders>
            <w:shd w:val="clear" w:color="auto" w:fill="auto"/>
            <w:noWrap/>
            <w:vAlign w:val="center"/>
            <w:hideMark/>
          </w:tcPr>
          <w:p w14:paraId="45371C4A" w14:textId="77777777" w:rsidR="005D174E" w:rsidRPr="005D174E" w:rsidRDefault="005D174E" w:rsidP="005D174E">
            <w:pPr>
              <w:spacing w:after="0" w:line="240" w:lineRule="auto"/>
              <w:jc w:val="center"/>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 </w:t>
            </w:r>
          </w:p>
        </w:tc>
        <w:tc>
          <w:tcPr>
            <w:tcW w:w="493" w:type="dxa"/>
            <w:tcBorders>
              <w:top w:val="nil"/>
              <w:left w:val="nil"/>
              <w:bottom w:val="single" w:sz="4" w:space="0" w:color="auto"/>
              <w:right w:val="single" w:sz="4" w:space="0" w:color="auto"/>
            </w:tcBorders>
            <w:shd w:val="clear" w:color="000000" w:fill="FFFFFF"/>
            <w:noWrap/>
            <w:vAlign w:val="center"/>
            <w:hideMark/>
          </w:tcPr>
          <w:p w14:paraId="6E45141A"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c>
          <w:tcPr>
            <w:tcW w:w="493" w:type="dxa"/>
            <w:tcBorders>
              <w:top w:val="nil"/>
              <w:left w:val="nil"/>
              <w:bottom w:val="single" w:sz="4" w:space="0" w:color="auto"/>
              <w:right w:val="single" w:sz="4" w:space="0" w:color="auto"/>
            </w:tcBorders>
            <w:shd w:val="clear" w:color="000000" w:fill="FFFFFF"/>
            <w:noWrap/>
            <w:vAlign w:val="center"/>
            <w:hideMark/>
          </w:tcPr>
          <w:p w14:paraId="6B2125C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 </w:t>
            </w:r>
          </w:p>
        </w:tc>
      </w:tr>
      <w:tr w:rsidR="005D174E" w:rsidRPr="005D174E" w14:paraId="4A9519DD" w14:textId="77777777" w:rsidTr="003307D8">
        <w:trPr>
          <w:trHeight w:val="288"/>
        </w:trPr>
        <w:tc>
          <w:tcPr>
            <w:tcW w:w="1391" w:type="dxa"/>
            <w:tcBorders>
              <w:top w:val="nil"/>
              <w:left w:val="single" w:sz="8" w:space="0" w:color="auto"/>
              <w:bottom w:val="single" w:sz="4" w:space="0" w:color="auto"/>
              <w:right w:val="single" w:sz="4" w:space="0" w:color="auto"/>
            </w:tcBorders>
            <w:shd w:val="clear" w:color="000000" w:fill="FFFF99"/>
            <w:noWrap/>
            <w:vAlign w:val="center"/>
            <w:hideMark/>
          </w:tcPr>
          <w:p w14:paraId="592D2BD7" w14:textId="77777777" w:rsidR="005D174E" w:rsidRPr="005D174E" w:rsidRDefault="005D174E" w:rsidP="005D174E">
            <w:pPr>
              <w:spacing w:after="0" w:line="240" w:lineRule="auto"/>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Financijski prihodi</w:t>
            </w:r>
          </w:p>
        </w:tc>
        <w:tc>
          <w:tcPr>
            <w:tcW w:w="718" w:type="dxa"/>
            <w:tcBorders>
              <w:top w:val="nil"/>
              <w:left w:val="nil"/>
              <w:bottom w:val="single" w:sz="4" w:space="0" w:color="auto"/>
              <w:right w:val="single" w:sz="4" w:space="0" w:color="auto"/>
            </w:tcBorders>
            <w:shd w:val="clear" w:color="000000" w:fill="FFFF99"/>
            <w:noWrap/>
            <w:vAlign w:val="center"/>
            <w:hideMark/>
          </w:tcPr>
          <w:p w14:paraId="34F7BB23"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43,816</w:t>
            </w:r>
          </w:p>
        </w:tc>
        <w:tc>
          <w:tcPr>
            <w:tcW w:w="711" w:type="dxa"/>
            <w:tcBorders>
              <w:top w:val="nil"/>
              <w:left w:val="nil"/>
              <w:bottom w:val="single" w:sz="4" w:space="0" w:color="auto"/>
              <w:right w:val="single" w:sz="4" w:space="0" w:color="auto"/>
            </w:tcBorders>
            <w:shd w:val="clear" w:color="000000" w:fill="FFFF99"/>
            <w:noWrap/>
            <w:vAlign w:val="center"/>
            <w:hideMark/>
          </w:tcPr>
          <w:p w14:paraId="1ED2F400"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3,135</w:t>
            </w:r>
          </w:p>
        </w:tc>
        <w:tc>
          <w:tcPr>
            <w:tcW w:w="713" w:type="dxa"/>
            <w:tcBorders>
              <w:top w:val="nil"/>
              <w:left w:val="nil"/>
              <w:bottom w:val="single" w:sz="4" w:space="0" w:color="auto"/>
              <w:right w:val="single" w:sz="4" w:space="0" w:color="auto"/>
            </w:tcBorders>
            <w:shd w:val="clear" w:color="000000" w:fill="FFFF99"/>
            <w:noWrap/>
            <w:vAlign w:val="center"/>
            <w:hideMark/>
          </w:tcPr>
          <w:p w14:paraId="1DE76604"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600</w:t>
            </w:r>
          </w:p>
        </w:tc>
        <w:tc>
          <w:tcPr>
            <w:tcW w:w="710" w:type="dxa"/>
            <w:tcBorders>
              <w:top w:val="nil"/>
              <w:left w:val="nil"/>
              <w:bottom w:val="single" w:sz="4" w:space="0" w:color="auto"/>
              <w:right w:val="single" w:sz="4" w:space="0" w:color="auto"/>
            </w:tcBorders>
            <w:shd w:val="clear" w:color="000000" w:fill="FFFF99"/>
            <w:noWrap/>
            <w:vAlign w:val="center"/>
            <w:hideMark/>
          </w:tcPr>
          <w:p w14:paraId="51415BE7"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5,309</w:t>
            </w:r>
          </w:p>
        </w:tc>
        <w:tc>
          <w:tcPr>
            <w:tcW w:w="861" w:type="dxa"/>
            <w:tcBorders>
              <w:top w:val="nil"/>
              <w:left w:val="nil"/>
              <w:bottom w:val="single" w:sz="4" w:space="0" w:color="auto"/>
              <w:right w:val="single" w:sz="4" w:space="0" w:color="auto"/>
            </w:tcBorders>
            <w:shd w:val="clear" w:color="000000" w:fill="FFFF99"/>
            <w:noWrap/>
            <w:vAlign w:val="center"/>
            <w:hideMark/>
          </w:tcPr>
          <w:p w14:paraId="536F8C73"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449</w:t>
            </w:r>
          </w:p>
        </w:tc>
        <w:tc>
          <w:tcPr>
            <w:tcW w:w="921" w:type="dxa"/>
            <w:tcBorders>
              <w:top w:val="nil"/>
              <w:left w:val="nil"/>
              <w:bottom w:val="single" w:sz="4" w:space="0" w:color="auto"/>
              <w:right w:val="single" w:sz="4" w:space="0" w:color="auto"/>
            </w:tcBorders>
            <w:shd w:val="clear" w:color="000000" w:fill="FFFF99"/>
            <w:noWrap/>
            <w:vAlign w:val="center"/>
            <w:hideMark/>
          </w:tcPr>
          <w:p w14:paraId="796C0851"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36</w:t>
            </w:r>
          </w:p>
        </w:tc>
        <w:tc>
          <w:tcPr>
            <w:tcW w:w="493" w:type="dxa"/>
            <w:tcBorders>
              <w:top w:val="nil"/>
              <w:left w:val="nil"/>
              <w:bottom w:val="single" w:sz="4" w:space="0" w:color="auto"/>
              <w:right w:val="single" w:sz="4" w:space="0" w:color="auto"/>
            </w:tcBorders>
            <w:shd w:val="clear" w:color="000000" w:fill="FFFF99"/>
            <w:noWrap/>
            <w:vAlign w:val="center"/>
            <w:hideMark/>
          </w:tcPr>
          <w:p w14:paraId="408804E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w:t>
            </w:r>
          </w:p>
        </w:tc>
        <w:tc>
          <w:tcPr>
            <w:tcW w:w="493" w:type="dxa"/>
            <w:tcBorders>
              <w:top w:val="nil"/>
              <w:left w:val="nil"/>
              <w:bottom w:val="single" w:sz="4" w:space="0" w:color="auto"/>
              <w:right w:val="single" w:sz="4" w:space="0" w:color="auto"/>
            </w:tcBorders>
            <w:shd w:val="clear" w:color="000000" w:fill="FFFF99"/>
            <w:noWrap/>
            <w:vAlign w:val="center"/>
            <w:hideMark/>
          </w:tcPr>
          <w:p w14:paraId="3D303CE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19</w:t>
            </w:r>
          </w:p>
        </w:tc>
        <w:tc>
          <w:tcPr>
            <w:tcW w:w="493" w:type="dxa"/>
            <w:tcBorders>
              <w:top w:val="nil"/>
              <w:left w:val="nil"/>
              <w:bottom w:val="single" w:sz="4" w:space="0" w:color="auto"/>
              <w:right w:val="single" w:sz="4" w:space="0" w:color="auto"/>
            </w:tcBorders>
            <w:shd w:val="clear" w:color="000000" w:fill="FFFF99"/>
            <w:noWrap/>
            <w:vAlign w:val="center"/>
            <w:hideMark/>
          </w:tcPr>
          <w:p w14:paraId="7E9C30FE"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11</w:t>
            </w:r>
          </w:p>
        </w:tc>
        <w:tc>
          <w:tcPr>
            <w:tcW w:w="521" w:type="dxa"/>
            <w:tcBorders>
              <w:top w:val="nil"/>
              <w:left w:val="nil"/>
              <w:bottom w:val="single" w:sz="4" w:space="0" w:color="auto"/>
              <w:right w:val="single" w:sz="4" w:space="0" w:color="auto"/>
            </w:tcBorders>
            <w:shd w:val="clear" w:color="000000" w:fill="FFFF99"/>
            <w:noWrap/>
            <w:vAlign w:val="center"/>
            <w:hideMark/>
          </w:tcPr>
          <w:p w14:paraId="49107563"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75</w:t>
            </w:r>
          </w:p>
        </w:tc>
        <w:tc>
          <w:tcPr>
            <w:tcW w:w="493" w:type="dxa"/>
            <w:tcBorders>
              <w:top w:val="nil"/>
              <w:left w:val="nil"/>
              <w:bottom w:val="single" w:sz="4" w:space="0" w:color="auto"/>
              <w:right w:val="single" w:sz="4" w:space="0" w:color="auto"/>
            </w:tcBorders>
            <w:shd w:val="clear" w:color="000000" w:fill="FFFF99"/>
            <w:noWrap/>
            <w:vAlign w:val="center"/>
            <w:hideMark/>
          </w:tcPr>
          <w:p w14:paraId="17742D36"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8</w:t>
            </w:r>
          </w:p>
        </w:tc>
        <w:tc>
          <w:tcPr>
            <w:tcW w:w="493" w:type="dxa"/>
            <w:tcBorders>
              <w:top w:val="nil"/>
              <w:left w:val="nil"/>
              <w:bottom w:val="single" w:sz="4" w:space="0" w:color="auto"/>
              <w:right w:val="single" w:sz="4" w:space="0" w:color="auto"/>
            </w:tcBorders>
            <w:shd w:val="clear" w:color="000000" w:fill="FFFF99"/>
            <w:noWrap/>
            <w:vAlign w:val="center"/>
            <w:hideMark/>
          </w:tcPr>
          <w:p w14:paraId="5EF726B7"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w:t>
            </w:r>
          </w:p>
        </w:tc>
      </w:tr>
      <w:tr w:rsidR="005D174E" w:rsidRPr="005D174E" w14:paraId="1F09D9CE" w14:textId="77777777" w:rsidTr="003307D8">
        <w:trPr>
          <w:trHeight w:val="312"/>
        </w:trPr>
        <w:tc>
          <w:tcPr>
            <w:tcW w:w="1391" w:type="dxa"/>
            <w:tcBorders>
              <w:top w:val="nil"/>
              <w:left w:val="single" w:sz="8" w:space="0" w:color="auto"/>
              <w:bottom w:val="single" w:sz="4" w:space="0" w:color="auto"/>
              <w:right w:val="single" w:sz="4" w:space="0" w:color="auto"/>
            </w:tcBorders>
            <w:shd w:val="clear" w:color="000000" w:fill="FFFFCC"/>
            <w:vAlign w:val="center"/>
            <w:hideMark/>
          </w:tcPr>
          <w:p w14:paraId="550E15E4"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1. Ostali prihodi s osnove kamata</w:t>
            </w:r>
          </w:p>
        </w:tc>
        <w:tc>
          <w:tcPr>
            <w:tcW w:w="718" w:type="dxa"/>
            <w:tcBorders>
              <w:top w:val="nil"/>
              <w:left w:val="nil"/>
              <w:bottom w:val="single" w:sz="4" w:space="0" w:color="auto"/>
              <w:right w:val="single" w:sz="4" w:space="0" w:color="auto"/>
            </w:tcBorders>
            <w:shd w:val="clear" w:color="000000" w:fill="FFFFCC"/>
            <w:noWrap/>
            <w:vAlign w:val="center"/>
            <w:hideMark/>
          </w:tcPr>
          <w:p w14:paraId="186AA72B"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40,228</w:t>
            </w:r>
          </w:p>
        </w:tc>
        <w:tc>
          <w:tcPr>
            <w:tcW w:w="711" w:type="dxa"/>
            <w:tcBorders>
              <w:top w:val="nil"/>
              <w:left w:val="nil"/>
              <w:bottom w:val="single" w:sz="4" w:space="0" w:color="auto"/>
              <w:right w:val="single" w:sz="4" w:space="0" w:color="auto"/>
            </w:tcBorders>
            <w:shd w:val="clear" w:color="000000" w:fill="FFFFCC"/>
            <w:noWrap/>
            <w:vAlign w:val="center"/>
            <w:hideMark/>
          </w:tcPr>
          <w:p w14:paraId="4E9BE035"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946</w:t>
            </w:r>
          </w:p>
        </w:tc>
        <w:tc>
          <w:tcPr>
            <w:tcW w:w="713" w:type="dxa"/>
            <w:tcBorders>
              <w:top w:val="nil"/>
              <w:left w:val="nil"/>
              <w:bottom w:val="single" w:sz="4" w:space="0" w:color="auto"/>
              <w:right w:val="single" w:sz="4" w:space="0" w:color="auto"/>
            </w:tcBorders>
            <w:shd w:val="clear" w:color="000000" w:fill="FFFFCC"/>
            <w:noWrap/>
            <w:vAlign w:val="center"/>
            <w:hideMark/>
          </w:tcPr>
          <w:p w14:paraId="4CF524F3"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6</w:t>
            </w:r>
          </w:p>
        </w:tc>
        <w:tc>
          <w:tcPr>
            <w:tcW w:w="710" w:type="dxa"/>
            <w:tcBorders>
              <w:top w:val="nil"/>
              <w:left w:val="nil"/>
              <w:bottom w:val="single" w:sz="4" w:space="0" w:color="auto"/>
              <w:right w:val="single" w:sz="4" w:space="0" w:color="auto"/>
            </w:tcBorders>
            <w:shd w:val="clear" w:color="000000" w:fill="FFFFCC"/>
            <w:noWrap/>
            <w:vAlign w:val="center"/>
            <w:hideMark/>
          </w:tcPr>
          <w:p w14:paraId="739753FE"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1,327</w:t>
            </w:r>
          </w:p>
        </w:tc>
        <w:tc>
          <w:tcPr>
            <w:tcW w:w="861" w:type="dxa"/>
            <w:tcBorders>
              <w:top w:val="nil"/>
              <w:left w:val="nil"/>
              <w:bottom w:val="single" w:sz="4" w:space="0" w:color="auto"/>
              <w:right w:val="single" w:sz="4" w:space="0" w:color="auto"/>
            </w:tcBorders>
            <w:shd w:val="clear" w:color="000000" w:fill="FFFFCC"/>
            <w:noWrap/>
            <w:vAlign w:val="center"/>
            <w:hideMark/>
          </w:tcPr>
          <w:p w14:paraId="0F7E2FB0"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444</w:t>
            </w:r>
          </w:p>
        </w:tc>
        <w:tc>
          <w:tcPr>
            <w:tcW w:w="921" w:type="dxa"/>
            <w:tcBorders>
              <w:top w:val="nil"/>
              <w:left w:val="nil"/>
              <w:bottom w:val="single" w:sz="4" w:space="0" w:color="auto"/>
              <w:right w:val="single" w:sz="4" w:space="0" w:color="auto"/>
            </w:tcBorders>
            <w:shd w:val="clear" w:color="000000" w:fill="FFFFCC"/>
            <w:noWrap/>
            <w:vAlign w:val="center"/>
            <w:hideMark/>
          </w:tcPr>
          <w:p w14:paraId="76F82284"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28</w:t>
            </w:r>
          </w:p>
        </w:tc>
        <w:tc>
          <w:tcPr>
            <w:tcW w:w="493" w:type="dxa"/>
            <w:tcBorders>
              <w:top w:val="nil"/>
              <w:left w:val="nil"/>
              <w:bottom w:val="single" w:sz="4" w:space="0" w:color="auto"/>
              <w:right w:val="single" w:sz="4" w:space="0" w:color="auto"/>
            </w:tcBorders>
            <w:shd w:val="clear" w:color="000000" w:fill="FFFFCC"/>
            <w:noWrap/>
            <w:vAlign w:val="center"/>
            <w:hideMark/>
          </w:tcPr>
          <w:p w14:paraId="285108E8"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w:t>
            </w:r>
          </w:p>
        </w:tc>
        <w:tc>
          <w:tcPr>
            <w:tcW w:w="493" w:type="dxa"/>
            <w:tcBorders>
              <w:top w:val="nil"/>
              <w:left w:val="nil"/>
              <w:bottom w:val="single" w:sz="4" w:space="0" w:color="auto"/>
              <w:right w:val="single" w:sz="4" w:space="0" w:color="auto"/>
            </w:tcBorders>
            <w:shd w:val="clear" w:color="000000" w:fill="FFFFCC"/>
            <w:noWrap/>
            <w:vAlign w:val="center"/>
            <w:hideMark/>
          </w:tcPr>
          <w:p w14:paraId="47CF75F0"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w:t>
            </w:r>
          </w:p>
        </w:tc>
        <w:tc>
          <w:tcPr>
            <w:tcW w:w="493" w:type="dxa"/>
            <w:tcBorders>
              <w:top w:val="nil"/>
              <w:left w:val="nil"/>
              <w:bottom w:val="single" w:sz="4" w:space="0" w:color="auto"/>
              <w:right w:val="single" w:sz="4" w:space="0" w:color="auto"/>
            </w:tcBorders>
            <w:shd w:val="clear" w:color="000000" w:fill="FFFFCC"/>
            <w:noWrap/>
            <w:vAlign w:val="center"/>
            <w:hideMark/>
          </w:tcPr>
          <w:p w14:paraId="7CEC40DD"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0</w:t>
            </w:r>
          </w:p>
        </w:tc>
        <w:tc>
          <w:tcPr>
            <w:tcW w:w="521" w:type="dxa"/>
            <w:tcBorders>
              <w:top w:val="nil"/>
              <w:left w:val="nil"/>
              <w:bottom w:val="single" w:sz="4" w:space="0" w:color="auto"/>
              <w:right w:val="single" w:sz="4" w:space="0" w:color="auto"/>
            </w:tcBorders>
            <w:shd w:val="clear" w:color="000000" w:fill="FFFFCC"/>
            <w:noWrap/>
            <w:vAlign w:val="center"/>
            <w:hideMark/>
          </w:tcPr>
          <w:p w14:paraId="0E8165D5" w14:textId="77777777" w:rsidR="005D174E" w:rsidRPr="005D174E" w:rsidRDefault="005D174E" w:rsidP="005D174E">
            <w:pPr>
              <w:spacing w:after="0" w:line="240" w:lineRule="auto"/>
              <w:jc w:val="center"/>
              <w:rPr>
                <w:rFonts w:ascii="Calibri" w:eastAsia="Times New Roman" w:hAnsi="Calibri" w:cs="Calibri"/>
                <w:b/>
                <w:bCs/>
                <w:color w:val="000000"/>
                <w:sz w:val="10"/>
                <w:szCs w:val="10"/>
                <w:lang w:val="hr-HR" w:eastAsia="hr-HR"/>
              </w:rPr>
            </w:pPr>
            <w:r w:rsidRPr="005D174E">
              <w:rPr>
                <w:rFonts w:ascii="Calibri" w:eastAsia="Times New Roman" w:hAnsi="Calibri" w:cs="Calibri"/>
                <w:b/>
                <w:bCs/>
                <w:color w:val="000000"/>
                <w:sz w:val="10"/>
                <w:szCs w:val="10"/>
                <w:lang w:val="hr-HR" w:eastAsia="hr-HR"/>
              </w:rPr>
              <w:t>###</w:t>
            </w:r>
          </w:p>
        </w:tc>
        <w:tc>
          <w:tcPr>
            <w:tcW w:w="493" w:type="dxa"/>
            <w:tcBorders>
              <w:top w:val="nil"/>
              <w:left w:val="nil"/>
              <w:bottom w:val="single" w:sz="4" w:space="0" w:color="auto"/>
              <w:right w:val="single" w:sz="4" w:space="0" w:color="auto"/>
            </w:tcBorders>
            <w:shd w:val="clear" w:color="000000" w:fill="FFFFCC"/>
            <w:noWrap/>
            <w:vAlign w:val="center"/>
            <w:hideMark/>
          </w:tcPr>
          <w:p w14:paraId="152C667C"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w:t>
            </w:r>
          </w:p>
        </w:tc>
        <w:tc>
          <w:tcPr>
            <w:tcW w:w="493" w:type="dxa"/>
            <w:tcBorders>
              <w:top w:val="nil"/>
              <w:left w:val="nil"/>
              <w:bottom w:val="single" w:sz="4" w:space="0" w:color="auto"/>
              <w:right w:val="single" w:sz="4" w:space="0" w:color="auto"/>
            </w:tcBorders>
            <w:shd w:val="clear" w:color="000000" w:fill="FFFFCC"/>
            <w:noWrap/>
            <w:vAlign w:val="center"/>
            <w:hideMark/>
          </w:tcPr>
          <w:p w14:paraId="63646F2C"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469</w:t>
            </w:r>
          </w:p>
        </w:tc>
      </w:tr>
      <w:tr w:rsidR="005D174E" w:rsidRPr="005D174E" w14:paraId="1F5AE1F0" w14:textId="77777777" w:rsidTr="003307D8">
        <w:trPr>
          <w:trHeight w:val="324"/>
        </w:trPr>
        <w:tc>
          <w:tcPr>
            <w:tcW w:w="1391" w:type="dxa"/>
            <w:tcBorders>
              <w:top w:val="nil"/>
              <w:left w:val="single" w:sz="8" w:space="0" w:color="auto"/>
              <w:bottom w:val="single" w:sz="8" w:space="0" w:color="auto"/>
              <w:right w:val="single" w:sz="4" w:space="0" w:color="auto"/>
            </w:tcBorders>
            <w:shd w:val="clear" w:color="000000" w:fill="FFFFCC"/>
            <w:vAlign w:val="center"/>
            <w:hideMark/>
          </w:tcPr>
          <w:p w14:paraId="57F5801D" w14:textId="77777777" w:rsidR="005D174E" w:rsidRPr="005D174E" w:rsidRDefault="005D174E" w:rsidP="005D174E">
            <w:pPr>
              <w:spacing w:after="0" w:line="240" w:lineRule="auto"/>
              <w:rPr>
                <w:rFonts w:ascii="Calibri" w:eastAsia="Times New Roman" w:hAnsi="Calibri" w:cs="Calibri"/>
                <w:color w:val="000000"/>
                <w:sz w:val="12"/>
                <w:szCs w:val="12"/>
                <w:lang w:val="hr-HR" w:eastAsia="hr-HR"/>
              </w:rPr>
            </w:pPr>
            <w:r w:rsidRPr="005D174E">
              <w:rPr>
                <w:rFonts w:ascii="Calibri" w:eastAsia="Times New Roman" w:hAnsi="Calibri" w:cs="Calibri"/>
                <w:color w:val="000000"/>
                <w:sz w:val="12"/>
                <w:szCs w:val="12"/>
                <w:lang w:val="hr-HR" w:eastAsia="hr-HR"/>
              </w:rPr>
              <w:t>2. Tečajne razlike i ostali financijski prihodi</w:t>
            </w:r>
          </w:p>
        </w:tc>
        <w:tc>
          <w:tcPr>
            <w:tcW w:w="718" w:type="dxa"/>
            <w:tcBorders>
              <w:top w:val="nil"/>
              <w:left w:val="nil"/>
              <w:bottom w:val="single" w:sz="8" w:space="0" w:color="auto"/>
              <w:right w:val="single" w:sz="4" w:space="0" w:color="auto"/>
            </w:tcBorders>
            <w:shd w:val="clear" w:color="000000" w:fill="FFFFCC"/>
            <w:noWrap/>
            <w:vAlign w:val="center"/>
            <w:hideMark/>
          </w:tcPr>
          <w:p w14:paraId="0040AEEF"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3,589</w:t>
            </w:r>
          </w:p>
        </w:tc>
        <w:tc>
          <w:tcPr>
            <w:tcW w:w="711" w:type="dxa"/>
            <w:tcBorders>
              <w:top w:val="nil"/>
              <w:left w:val="nil"/>
              <w:bottom w:val="single" w:sz="8" w:space="0" w:color="auto"/>
              <w:right w:val="single" w:sz="4" w:space="0" w:color="auto"/>
            </w:tcBorders>
            <w:shd w:val="clear" w:color="000000" w:fill="FFFFCC"/>
            <w:noWrap/>
            <w:vAlign w:val="center"/>
            <w:hideMark/>
          </w:tcPr>
          <w:p w14:paraId="4C83A47F"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2,189</w:t>
            </w:r>
          </w:p>
        </w:tc>
        <w:tc>
          <w:tcPr>
            <w:tcW w:w="713" w:type="dxa"/>
            <w:tcBorders>
              <w:top w:val="nil"/>
              <w:left w:val="nil"/>
              <w:bottom w:val="single" w:sz="8" w:space="0" w:color="auto"/>
              <w:right w:val="single" w:sz="4" w:space="0" w:color="auto"/>
            </w:tcBorders>
            <w:shd w:val="clear" w:color="000000" w:fill="FFFFCC"/>
            <w:noWrap/>
            <w:vAlign w:val="center"/>
            <w:hideMark/>
          </w:tcPr>
          <w:p w14:paraId="714A7347"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594</w:t>
            </w:r>
          </w:p>
        </w:tc>
        <w:tc>
          <w:tcPr>
            <w:tcW w:w="710" w:type="dxa"/>
            <w:tcBorders>
              <w:top w:val="nil"/>
              <w:left w:val="nil"/>
              <w:bottom w:val="single" w:sz="8" w:space="0" w:color="auto"/>
              <w:right w:val="single" w:sz="4" w:space="0" w:color="auto"/>
            </w:tcBorders>
            <w:shd w:val="clear" w:color="000000" w:fill="FFFFCC"/>
            <w:noWrap/>
            <w:vAlign w:val="center"/>
            <w:hideMark/>
          </w:tcPr>
          <w:p w14:paraId="50355C89"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3,982</w:t>
            </w:r>
          </w:p>
        </w:tc>
        <w:tc>
          <w:tcPr>
            <w:tcW w:w="861" w:type="dxa"/>
            <w:tcBorders>
              <w:top w:val="nil"/>
              <w:left w:val="nil"/>
              <w:bottom w:val="single" w:sz="8" w:space="0" w:color="auto"/>
              <w:right w:val="single" w:sz="4" w:space="0" w:color="auto"/>
            </w:tcBorders>
            <w:shd w:val="clear" w:color="000000" w:fill="FFFFCC"/>
            <w:noWrap/>
            <w:vAlign w:val="center"/>
            <w:hideMark/>
          </w:tcPr>
          <w:p w14:paraId="2A2BC36C"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5</w:t>
            </w:r>
          </w:p>
        </w:tc>
        <w:tc>
          <w:tcPr>
            <w:tcW w:w="921" w:type="dxa"/>
            <w:tcBorders>
              <w:top w:val="nil"/>
              <w:left w:val="nil"/>
              <w:bottom w:val="single" w:sz="8" w:space="0" w:color="auto"/>
              <w:right w:val="single" w:sz="4" w:space="0" w:color="auto"/>
            </w:tcBorders>
            <w:shd w:val="clear" w:color="000000" w:fill="FFFFCC"/>
            <w:noWrap/>
            <w:vAlign w:val="center"/>
            <w:hideMark/>
          </w:tcPr>
          <w:p w14:paraId="6BF4BCEE" w14:textId="77777777" w:rsidR="005D174E" w:rsidRPr="005D174E" w:rsidRDefault="005D174E" w:rsidP="005D174E">
            <w:pPr>
              <w:spacing w:after="0" w:line="240" w:lineRule="auto"/>
              <w:jc w:val="right"/>
              <w:rPr>
                <w:rFonts w:ascii="Calibri" w:eastAsia="Times New Roman" w:hAnsi="Calibri" w:cs="Calibri"/>
                <w:b/>
                <w:bCs/>
                <w:sz w:val="12"/>
                <w:szCs w:val="12"/>
                <w:lang w:val="hr-HR" w:eastAsia="hr-HR"/>
              </w:rPr>
            </w:pPr>
            <w:r w:rsidRPr="005D174E">
              <w:rPr>
                <w:rFonts w:ascii="Calibri" w:eastAsia="Times New Roman" w:hAnsi="Calibri" w:cs="Calibri"/>
                <w:b/>
                <w:bCs/>
                <w:sz w:val="12"/>
                <w:szCs w:val="12"/>
                <w:lang w:val="hr-HR" w:eastAsia="hr-HR"/>
              </w:rPr>
              <w:t>8</w:t>
            </w:r>
          </w:p>
        </w:tc>
        <w:tc>
          <w:tcPr>
            <w:tcW w:w="493" w:type="dxa"/>
            <w:tcBorders>
              <w:top w:val="nil"/>
              <w:left w:val="nil"/>
              <w:bottom w:val="single" w:sz="8" w:space="0" w:color="auto"/>
              <w:right w:val="single" w:sz="4" w:space="0" w:color="auto"/>
            </w:tcBorders>
            <w:shd w:val="clear" w:color="000000" w:fill="FFFFCC"/>
            <w:noWrap/>
            <w:vAlign w:val="center"/>
            <w:hideMark/>
          </w:tcPr>
          <w:p w14:paraId="2700E73B"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61</w:t>
            </w:r>
          </w:p>
        </w:tc>
        <w:tc>
          <w:tcPr>
            <w:tcW w:w="493" w:type="dxa"/>
            <w:tcBorders>
              <w:top w:val="nil"/>
              <w:left w:val="nil"/>
              <w:bottom w:val="single" w:sz="8" w:space="0" w:color="auto"/>
              <w:right w:val="single" w:sz="4" w:space="0" w:color="auto"/>
            </w:tcBorders>
            <w:shd w:val="clear" w:color="000000" w:fill="FFFFCC"/>
            <w:noWrap/>
            <w:vAlign w:val="center"/>
            <w:hideMark/>
          </w:tcPr>
          <w:p w14:paraId="68B38425"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27</w:t>
            </w:r>
          </w:p>
        </w:tc>
        <w:tc>
          <w:tcPr>
            <w:tcW w:w="493" w:type="dxa"/>
            <w:tcBorders>
              <w:top w:val="nil"/>
              <w:left w:val="nil"/>
              <w:bottom w:val="single" w:sz="8" w:space="0" w:color="auto"/>
              <w:right w:val="single" w:sz="4" w:space="0" w:color="auto"/>
            </w:tcBorders>
            <w:shd w:val="clear" w:color="000000" w:fill="FFFFCC"/>
            <w:noWrap/>
            <w:vAlign w:val="center"/>
            <w:hideMark/>
          </w:tcPr>
          <w:p w14:paraId="49E164BF"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15</w:t>
            </w:r>
          </w:p>
        </w:tc>
        <w:tc>
          <w:tcPr>
            <w:tcW w:w="521" w:type="dxa"/>
            <w:tcBorders>
              <w:top w:val="nil"/>
              <w:left w:val="nil"/>
              <w:bottom w:val="single" w:sz="8" w:space="0" w:color="auto"/>
              <w:right w:val="single" w:sz="4" w:space="0" w:color="auto"/>
            </w:tcBorders>
            <w:shd w:val="clear" w:color="000000" w:fill="FFFFCC"/>
            <w:noWrap/>
            <w:vAlign w:val="center"/>
            <w:hideMark/>
          </w:tcPr>
          <w:p w14:paraId="66E2BD0A"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w:t>
            </w:r>
          </w:p>
        </w:tc>
        <w:tc>
          <w:tcPr>
            <w:tcW w:w="493" w:type="dxa"/>
            <w:tcBorders>
              <w:top w:val="nil"/>
              <w:left w:val="nil"/>
              <w:bottom w:val="single" w:sz="8" w:space="0" w:color="auto"/>
              <w:right w:val="single" w:sz="4" w:space="0" w:color="auto"/>
            </w:tcBorders>
            <w:shd w:val="clear" w:color="000000" w:fill="FFFFCC"/>
            <w:noWrap/>
            <w:vAlign w:val="center"/>
            <w:hideMark/>
          </w:tcPr>
          <w:p w14:paraId="237B17AE"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167</w:t>
            </w:r>
          </w:p>
        </w:tc>
        <w:tc>
          <w:tcPr>
            <w:tcW w:w="493" w:type="dxa"/>
            <w:tcBorders>
              <w:top w:val="nil"/>
              <w:left w:val="nil"/>
              <w:bottom w:val="single" w:sz="8" w:space="0" w:color="auto"/>
              <w:right w:val="single" w:sz="4" w:space="0" w:color="auto"/>
            </w:tcBorders>
            <w:shd w:val="clear" w:color="000000" w:fill="FFFFCC"/>
            <w:noWrap/>
            <w:vAlign w:val="center"/>
            <w:hideMark/>
          </w:tcPr>
          <w:p w14:paraId="44482908" w14:textId="77777777" w:rsidR="005D174E" w:rsidRPr="005D174E" w:rsidRDefault="005D174E" w:rsidP="005D174E">
            <w:pPr>
              <w:spacing w:after="0" w:line="240" w:lineRule="auto"/>
              <w:jc w:val="center"/>
              <w:rPr>
                <w:rFonts w:ascii="Calibri" w:eastAsia="Times New Roman" w:hAnsi="Calibri" w:cs="Calibri"/>
                <w:b/>
                <w:bCs/>
                <w:color w:val="000000"/>
                <w:sz w:val="12"/>
                <w:szCs w:val="12"/>
                <w:lang w:val="hr-HR" w:eastAsia="hr-HR"/>
              </w:rPr>
            </w:pPr>
            <w:r w:rsidRPr="005D174E">
              <w:rPr>
                <w:rFonts w:ascii="Calibri" w:eastAsia="Times New Roman" w:hAnsi="Calibri" w:cs="Calibri"/>
                <w:b/>
                <w:bCs/>
                <w:color w:val="000000"/>
                <w:sz w:val="12"/>
                <w:szCs w:val="12"/>
                <w:lang w:val="hr-HR" w:eastAsia="hr-HR"/>
              </w:rPr>
              <w:t>1</w:t>
            </w:r>
          </w:p>
        </w:tc>
      </w:tr>
    </w:tbl>
    <w:p w14:paraId="52F09AFB" w14:textId="77777777" w:rsidR="00F14262" w:rsidRDefault="00F14262" w:rsidP="00F14262">
      <w:pPr>
        <w:spacing w:after="0"/>
        <w:jc w:val="both"/>
        <w:rPr>
          <w:rFonts w:ascii="Calibri" w:hAnsi="Calibri" w:cs="Calibri"/>
          <w:b/>
          <w:bCs/>
        </w:rPr>
      </w:pPr>
    </w:p>
    <w:p w14:paraId="38E923C5" w14:textId="77777777" w:rsidR="00450D4C" w:rsidRDefault="00450D4C" w:rsidP="00F14262">
      <w:pPr>
        <w:spacing w:after="0"/>
        <w:jc w:val="both"/>
        <w:rPr>
          <w:rFonts w:ascii="Calibri" w:hAnsi="Calibri" w:cs="Calibri"/>
          <w:i/>
          <w:iCs/>
          <w:sz w:val="20"/>
          <w:szCs w:val="20"/>
        </w:rPr>
      </w:pPr>
    </w:p>
    <w:p w14:paraId="2E47C7E9" w14:textId="77777777" w:rsidR="00450D4C" w:rsidRDefault="00450D4C" w:rsidP="00F14262">
      <w:pPr>
        <w:spacing w:after="0"/>
        <w:jc w:val="both"/>
        <w:rPr>
          <w:rFonts w:ascii="Calibri" w:hAnsi="Calibri" w:cs="Calibri"/>
          <w:i/>
          <w:iCs/>
          <w:sz w:val="20"/>
          <w:szCs w:val="20"/>
        </w:rPr>
      </w:pPr>
    </w:p>
    <w:p w14:paraId="6002F7C7" w14:textId="77777777" w:rsidR="00450D4C" w:rsidRDefault="00450D4C" w:rsidP="00F14262">
      <w:pPr>
        <w:spacing w:after="0"/>
        <w:jc w:val="both"/>
        <w:rPr>
          <w:rFonts w:ascii="Calibri" w:hAnsi="Calibri" w:cs="Calibri"/>
          <w:i/>
          <w:iCs/>
          <w:sz w:val="20"/>
          <w:szCs w:val="20"/>
        </w:rPr>
      </w:pPr>
    </w:p>
    <w:p w14:paraId="2CF41C11" w14:textId="77777777" w:rsidR="00450D4C" w:rsidRDefault="00450D4C" w:rsidP="00F14262">
      <w:pPr>
        <w:spacing w:after="0"/>
        <w:jc w:val="both"/>
        <w:rPr>
          <w:rFonts w:ascii="Calibri" w:hAnsi="Calibri" w:cs="Calibri"/>
          <w:i/>
          <w:iCs/>
          <w:sz w:val="20"/>
          <w:szCs w:val="20"/>
        </w:rPr>
      </w:pPr>
    </w:p>
    <w:p w14:paraId="1CDB2645" w14:textId="77777777" w:rsidR="00450D4C" w:rsidRDefault="00450D4C" w:rsidP="00F14262">
      <w:pPr>
        <w:spacing w:after="0"/>
        <w:jc w:val="both"/>
        <w:rPr>
          <w:rFonts w:ascii="Calibri" w:hAnsi="Calibri" w:cs="Calibri"/>
          <w:i/>
          <w:iCs/>
          <w:sz w:val="20"/>
          <w:szCs w:val="20"/>
        </w:rPr>
      </w:pPr>
    </w:p>
    <w:p w14:paraId="2FC128A1" w14:textId="77777777" w:rsidR="00450D4C" w:rsidRDefault="00450D4C" w:rsidP="00F14262">
      <w:pPr>
        <w:spacing w:after="0"/>
        <w:jc w:val="both"/>
        <w:rPr>
          <w:rFonts w:ascii="Calibri" w:hAnsi="Calibri" w:cs="Calibri"/>
          <w:i/>
          <w:iCs/>
          <w:sz w:val="20"/>
          <w:szCs w:val="20"/>
        </w:rPr>
      </w:pPr>
    </w:p>
    <w:p w14:paraId="630BC242" w14:textId="77777777" w:rsidR="00450D4C" w:rsidRDefault="00450D4C" w:rsidP="00F14262">
      <w:pPr>
        <w:spacing w:after="0"/>
        <w:jc w:val="both"/>
        <w:rPr>
          <w:rFonts w:ascii="Calibri" w:hAnsi="Calibri" w:cs="Calibri"/>
          <w:i/>
          <w:iCs/>
          <w:sz w:val="20"/>
          <w:szCs w:val="20"/>
        </w:rPr>
      </w:pPr>
    </w:p>
    <w:p w14:paraId="068FB4F5" w14:textId="77777777" w:rsidR="00450D4C" w:rsidRDefault="00450D4C" w:rsidP="00F14262">
      <w:pPr>
        <w:spacing w:after="0"/>
        <w:jc w:val="both"/>
        <w:rPr>
          <w:rFonts w:ascii="Calibri" w:hAnsi="Calibri" w:cs="Calibri"/>
          <w:i/>
          <w:iCs/>
          <w:sz w:val="20"/>
          <w:szCs w:val="20"/>
        </w:rPr>
      </w:pPr>
    </w:p>
    <w:p w14:paraId="5A49997A" w14:textId="521DDDC4" w:rsidR="00F14262" w:rsidRPr="003C29B9" w:rsidRDefault="00763FF9" w:rsidP="00F14262">
      <w:pPr>
        <w:spacing w:after="0"/>
        <w:jc w:val="both"/>
        <w:rPr>
          <w:rFonts w:ascii="Calibri" w:hAnsi="Calibri" w:cs="Calibri"/>
          <w:i/>
          <w:iCs/>
          <w:sz w:val="20"/>
          <w:szCs w:val="20"/>
          <w:lang w:val="pl-PL"/>
        </w:rPr>
      </w:pPr>
      <w:r w:rsidRPr="003C29B9">
        <w:rPr>
          <w:rFonts w:ascii="Calibri" w:hAnsi="Calibri" w:cs="Calibri"/>
          <w:i/>
          <w:iCs/>
          <w:sz w:val="20"/>
          <w:szCs w:val="20"/>
          <w:lang w:val="pl-PL"/>
        </w:rPr>
        <w:t>Graf</w:t>
      </w:r>
      <w:r w:rsidR="000932FB" w:rsidRPr="003C29B9">
        <w:rPr>
          <w:rFonts w:ascii="Calibri" w:hAnsi="Calibri" w:cs="Calibri"/>
          <w:i/>
          <w:iCs/>
          <w:sz w:val="20"/>
          <w:szCs w:val="20"/>
          <w:lang w:val="pl-PL"/>
        </w:rPr>
        <w:t xml:space="preserve"> 9</w:t>
      </w:r>
      <w:r w:rsidRPr="003C29B9">
        <w:rPr>
          <w:rFonts w:ascii="Calibri" w:hAnsi="Calibri" w:cs="Calibri"/>
          <w:i/>
          <w:iCs/>
          <w:sz w:val="20"/>
          <w:szCs w:val="20"/>
          <w:lang w:val="pl-PL"/>
        </w:rPr>
        <w:t>. Usporedba prihoda od primarne djelatnosti u odnosu na sekundarnu djelatnost</w:t>
      </w:r>
    </w:p>
    <w:p w14:paraId="171A47C1" w14:textId="77777777" w:rsidR="007C1C49" w:rsidRPr="003C29B9" w:rsidRDefault="007C1C49" w:rsidP="00F14262">
      <w:pPr>
        <w:spacing w:after="0"/>
        <w:jc w:val="both"/>
        <w:rPr>
          <w:rFonts w:ascii="Calibri" w:hAnsi="Calibri" w:cs="Calibri"/>
          <w:i/>
          <w:iCs/>
          <w:sz w:val="20"/>
          <w:szCs w:val="20"/>
          <w:lang w:val="pl-PL"/>
        </w:rPr>
      </w:pPr>
    </w:p>
    <w:p w14:paraId="3504F87E" w14:textId="1F5A3369" w:rsidR="00763FF9" w:rsidRPr="00763FF9" w:rsidRDefault="00763FF9" w:rsidP="00F14262">
      <w:pPr>
        <w:spacing w:after="0"/>
        <w:jc w:val="both"/>
        <w:rPr>
          <w:rFonts w:ascii="Calibri" w:hAnsi="Calibri" w:cs="Calibri"/>
          <w:i/>
          <w:iCs/>
          <w:sz w:val="20"/>
          <w:szCs w:val="20"/>
        </w:rPr>
      </w:pPr>
      <w:r w:rsidRPr="00763FF9">
        <w:rPr>
          <w:noProof/>
          <w:color w:val="BFBFBF" w:themeColor="background1" w:themeShade="BF"/>
          <w:highlight w:val="lightGray"/>
          <w:lang w:val="hr-HR" w:eastAsia="hr-HR"/>
        </w:rPr>
        <w:drawing>
          <wp:inline distT="0" distB="0" distL="0" distR="0" wp14:anchorId="6272F8A4" wp14:editId="1169A22F">
            <wp:extent cx="5707380" cy="2766060"/>
            <wp:effectExtent l="0" t="0" r="7620" b="15240"/>
            <wp:docPr id="2088994190" name="Chart 1">
              <a:extLst xmlns:a="http://schemas.openxmlformats.org/drawingml/2006/main">
                <a:ext uri="{FF2B5EF4-FFF2-40B4-BE49-F238E27FC236}">
                  <a16:creationId xmlns:a16="http://schemas.microsoft.com/office/drawing/2014/main" id="{38EB0330-1CCD-ABA7-2A08-871204A761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9AE3A57" w14:textId="77777777" w:rsidR="00B8339F" w:rsidRDefault="00B8339F" w:rsidP="00B8339F">
      <w:pPr>
        <w:spacing w:after="0"/>
        <w:jc w:val="both"/>
        <w:rPr>
          <w:rFonts w:ascii="Calibri" w:hAnsi="Calibri" w:cs="Calibri"/>
          <w:b/>
          <w:bCs/>
        </w:rPr>
      </w:pPr>
    </w:p>
    <w:p w14:paraId="2D76B865" w14:textId="02ADB95F" w:rsidR="000932FB" w:rsidRPr="003C29B9" w:rsidRDefault="000932FB" w:rsidP="00B8339F">
      <w:pPr>
        <w:spacing w:after="0"/>
        <w:jc w:val="both"/>
        <w:rPr>
          <w:rFonts w:ascii="Calibri" w:hAnsi="Calibri" w:cs="Calibri"/>
          <w:lang w:val="pl-PL"/>
        </w:rPr>
      </w:pPr>
      <w:r w:rsidRPr="003C29B9">
        <w:rPr>
          <w:rFonts w:ascii="Calibri" w:hAnsi="Calibri" w:cs="Calibri"/>
          <w:lang w:val="pl-PL"/>
        </w:rPr>
        <w:t xml:space="preserve">Ukupni prihodi ostvareni u 2023. godini za 21 % su veći od ostvarenih prihoda u 2022. godini. </w:t>
      </w:r>
      <w:r w:rsidR="00FA50F6" w:rsidRPr="003C29B9">
        <w:rPr>
          <w:rFonts w:ascii="Calibri" w:hAnsi="Calibri" w:cs="Calibri"/>
          <w:lang w:val="pl-PL"/>
        </w:rPr>
        <w:t xml:space="preserve">Društvo je ostvarilo ukupno 2.963.934,17 eura prihoda. </w:t>
      </w:r>
      <w:r w:rsidRPr="003C29B9">
        <w:rPr>
          <w:rFonts w:ascii="Calibri" w:hAnsi="Calibri" w:cs="Calibri"/>
          <w:lang w:val="pl-PL"/>
        </w:rPr>
        <w:t xml:space="preserve">U strukturi </w:t>
      </w:r>
      <w:r w:rsidR="00FA50F6" w:rsidRPr="003C29B9">
        <w:rPr>
          <w:rFonts w:ascii="Calibri" w:hAnsi="Calibri" w:cs="Calibri"/>
          <w:lang w:val="pl-PL"/>
        </w:rPr>
        <w:t>prihoda, prihod od prodaje je 81 % veći od prihoda od prodaje u 2022. godini. Prihod primarne djelatnosti, odnosno prihod od prihvata i otpreme zrakoplova, putnika, prtljage i tereta je 111 %</w:t>
      </w:r>
      <w:r w:rsidR="003209D2" w:rsidRPr="003C29B9">
        <w:rPr>
          <w:rFonts w:ascii="Calibri" w:hAnsi="Calibri" w:cs="Calibri"/>
          <w:lang w:val="pl-PL"/>
        </w:rPr>
        <w:t xml:space="preserve"> (400.855 eura)</w:t>
      </w:r>
      <w:r w:rsidR="00FA50F6" w:rsidRPr="003C29B9">
        <w:rPr>
          <w:rFonts w:ascii="Calibri" w:hAnsi="Calibri" w:cs="Calibri"/>
          <w:lang w:val="pl-PL"/>
        </w:rPr>
        <w:t xml:space="preserve">, a prihod od sekundarnih djelatnosti (prihod od putničke agencije, zemljišta, poslovnog prostora, reklama,trgovine, ugostiteljstva itd.) 44 % </w:t>
      </w:r>
      <w:r w:rsidR="003209D2" w:rsidRPr="003C29B9">
        <w:rPr>
          <w:rFonts w:ascii="Calibri" w:hAnsi="Calibri" w:cs="Calibri"/>
          <w:lang w:val="pl-PL"/>
        </w:rPr>
        <w:t xml:space="preserve"> (128.670 eura ) </w:t>
      </w:r>
      <w:r w:rsidR="00FA50F6" w:rsidRPr="003C29B9">
        <w:rPr>
          <w:rFonts w:ascii="Calibri" w:hAnsi="Calibri" w:cs="Calibri"/>
          <w:lang w:val="pl-PL"/>
        </w:rPr>
        <w:t>veći u odnosu na ostvarene prihode u 2022. godini. Ostal</w:t>
      </w:r>
      <w:r w:rsidR="007C1C49" w:rsidRPr="003C29B9">
        <w:rPr>
          <w:rFonts w:ascii="Calibri" w:hAnsi="Calibri" w:cs="Calibri"/>
          <w:lang w:val="pl-PL"/>
        </w:rPr>
        <w:t>i</w:t>
      </w:r>
      <w:r w:rsidR="003209D2" w:rsidRPr="003C29B9">
        <w:rPr>
          <w:rFonts w:ascii="Calibri" w:hAnsi="Calibri" w:cs="Calibri"/>
          <w:lang w:val="pl-PL"/>
        </w:rPr>
        <w:t xml:space="preserve"> </w:t>
      </w:r>
      <w:r w:rsidR="00FA50F6" w:rsidRPr="003C29B9">
        <w:rPr>
          <w:rFonts w:ascii="Calibri" w:hAnsi="Calibri" w:cs="Calibri"/>
          <w:lang w:val="pl-PL"/>
        </w:rPr>
        <w:t>prihod</w:t>
      </w:r>
      <w:r w:rsidR="007C1C49" w:rsidRPr="003C29B9">
        <w:rPr>
          <w:rFonts w:ascii="Calibri" w:hAnsi="Calibri" w:cs="Calibri"/>
          <w:lang w:val="pl-PL"/>
        </w:rPr>
        <w:t>i,</w:t>
      </w:r>
      <w:r w:rsidR="003209D2" w:rsidRPr="003C29B9">
        <w:rPr>
          <w:rFonts w:ascii="Calibri" w:hAnsi="Calibri" w:cs="Calibri"/>
          <w:lang w:val="pl-PL"/>
        </w:rPr>
        <w:t xml:space="preserve"> koje čine prihodi iz Proračuna Republike Hrvatske za obvezu otvorenosti aerodroma za javni zračni promet, prihodi državnih potpora po MRS 20, subvencije Grada Osijeka </w:t>
      </w:r>
      <w:r w:rsidR="007C1C49" w:rsidRPr="003C29B9">
        <w:rPr>
          <w:rFonts w:ascii="Calibri" w:hAnsi="Calibri" w:cs="Calibri"/>
          <w:lang w:val="pl-PL"/>
        </w:rPr>
        <w:t>i</w:t>
      </w:r>
      <w:r w:rsidR="003209D2" w:rsidRPr="003C29B9">
        <w:rPr>
          <w:rFonts w:ascii="Calibri" w:hAnsi="Calibri" w:cs="Calibri"/>
          <w:lang w:val="pl-PL"/>
        </w:rPr>
        <w:t xml:space="preserve"> Osječko-baranjske županije</w:t>
      </w:r>
      <w:r w:rsidR="007C1C49" w:rsidRPr="003C29B9">
        <w:rPr>
          <w:rFonts w:ascii="Calibri" w:hAnsi="Calibri" w:cs="Calibri"/>
          <w:lang w:val="pl-PL"/>
        </w:rPr>
        <w:t xml:space="preserve"> itd., manji su za 17.405 eura.</w:t>
      </w:r>
    </w:p>
    <w:p w14:paraId="6EE25CCC" w14:textId="77777777" w:rsidR="00FA50F6" w:rsidRPr="003C29B9" w:rsidRDefault="00FA50F6" w:rsidP="00B8339F">
      <w:pPr>
        <w:spacing w:after="0"/>
        <w:jc w:val="both"/>
        <w:rPr>
          <w:rFonts w:ascii="Calibri" w:hAnsi="Calibri" w:cs="Calibri"/>
          <w:lang w:val="pl-PL"/>
        </w:rPr>
      </w:pPr>
    </w:p>
    <w:p w14:paraId="076A5A11" w14:textId="782B3AAB" w:rsidR="00B1270C" w:rsidRPr="00B1270C" w:rsidRDefault="00B1270C" w:rsidP="00B8339F">
      <w:pPr>
        <w:spacing w:after="0"/>
        <w:jc w:val="both"/>
        <w:rPr>
          <w:rFonts w:ascii="Calibri" w:hAnsi="Calibri" w:cs="Calibri"/>
          <w:i/>
          <w:iCs/>
          <w:sz w:val="20"/>
          <w:szCs w:val="20"/>
        </w:rPr>
      </w:pPr>
      <w:proofErr w:type="spellStart"/>
      <w:r w:rsidRPr="00B1270C">
        <w:rPr>
          <w:rFonts w:ascii="Calibri" w:hAnsi="Calibri" w:cs="Calibri"/>
          <w:i/>
          <w:iCs/>
          <w:sz w:val="20"/>
          <w:szCs w:val="20"/>
        </w:rPr>
        <w:t>Tablica</w:t>
      </w:r>
      <w:proofErr w:type="spellEnd"/>
      <w:r>
        <w:rPr>
          <w:rFonts w:ascii="Calibri" w:hAnsi="Calibri" w:cs="Calibri"/>
          <w:i/>
          <w:iCs/>
          <w:sz w:val="20"/>
          <w:szCs w:val="20"/>
        </w:rPr>
        <w:t xml:space="preserve"> </w:t>
      </w:r>
      <w:r w:rsidR="000932FB">
        <w:rPr>
          <w:rFonts w:ascii="Calibri" w:hAnsi="Calibri" w:cs="Calibri"/>
          <w:i/>
          <w:iCs/>
          <w:sz w:val="20"/>
          <w:szCs w:val="20"/>
        </w:rPr>
        <w:t xml:space="preserve">7. </w:t>
      </w:r>
      <w:r w:rsidRPr="00B1270C">
        <w:rPr>
          <w:rFonts w:ascii="Calibri" w:hAnsi="Calibri" w:cs="Calibri"/>
          <w:i/>
          <w:iCs/>
          <w:sz w:val="20"/>
          <w:szCs w:val="20"/>
        </w:rPr>
        <w:t xml:space="preserve">  Financijsko - naturalni pokazatelji</w:t>
      </w:r>
    </w:p>
    <w:tbl>
      <w:tblPr>
        <w:tblW w:w="9067" w:type="dxa"/>
        <w:tblLook w:val="04A0" w:firstRow="1" w:lastRow="0" w:firstColumn="1" w:lastColumn="0" w:noHBand="0" w:noVBand="1"/>
      </w:tblPr>
      <w:tblGrid>
        <w:gridCol w:w="1085"/>
        <w:gridCol w:w="814"/>
        <w:gridCol w:w="769"/>
        <w:gridCol w:w="769"/>
        <w:gridCol w:w="791"/>
        <w:gridCol w:w="769"/>
        <w:gridCol w:w="814"/>
        <w:gridCol w:w="656"/>
        <w:gridCol w:w="633"/>
        <w:gridCol w:w="656"/>
        <w:gridCol w:w="678"/>
        <w:gridCol w:w="633"/>
      </w:tblGrid>
      <w:tr w:rsidR="00B1270C" w:rsidRPr="00B1270C" w14:paraId="5A7FB800" w14:textId="77777777" w:rsidTr="007C1C49">
        <w:trPr>
          <w:trHeight w:val="858"/>
        </w:trPr>
        <w:tc>
          <w:tcPr>
            <w:tcW w:w="1085"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567A912C"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Financijsko - naturalni pokazatelji</w:t>
            </w:r>
          </w:p>
        </w:tc>
        <w:tc>
          <w:tcPr>
            <w:tcW w:w="814" w:type="dxa"/>
            <w:tcBorders>
              <w:top w:val="single" w:sz="8" w:space="0" w:color="auto"/>
              <w:left w:val="nil"/>
              <w:bottom w:val="single" w:sz="8" w:space="0" w:color="auto"/>
              <w:right w:val="single" w:sz="8" w:space="0" w:color="auto"/>
            </w:tcBorders>
            <w:shd w:val="clear" w:color="000000" w:fill="FFFF00"/>
            <w:vAlign w:val="center"/>
            <w:hideMark/>
          </w:tcPr>
          <w:p w14:paraId="372021BF"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Ost. 2020.</w:t>
            </w:r>
          </w:p>
        </w:tc>
        <w:tc>
          <w:tcPr>
            <w:tcW w:w="769" w:type="dxa"/>
            <w:tcBorders>
              <w:top w:val="single" w:sz="8" w:space="0" w:color="auto"/>
              <w:left w:val="nil"/>
              <w:bottom w:val="single" w:sz="8" w:space="0" w:color="auto"/>
              <w:right w:val="single" w:sz="8" w:space="0" w:color="auto"/>
            </w:tcBorders>
            <w:shd w:val="clear" w:color="000000" w:fill="FFFF00"/>
            <w:vAlign w:val="center"/>
            <w:hideMark/>
          </w:tcPr>
          <w:p w14:paraId="66BB7147"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Ost. 2021.</w:t>
            </w:r>
          </w:p>
        </w:tc>
        <w:tc>
          <w:tcPr>
            <w:tcW w:w="769" w:type="dxa"/>
            <w:tcBorders>
              <w:top w:val="single" w:sz="8" w:space="0" w:color="auto"/>
              <w:left w:val="nil"/>
              <w:bottom w:val="single" w:sz="8" w:space="0" w:color="auto"/>
              <w:right w:val="single" w:sz="8" w:space="0" w:color="auto"/>
            </w:tcBorders>
            <w:shd w:val="clear" w:color="000000" w:fill="FFFF00"/>
            <w:vAlign w:val="center"/>
            <w:hideMark/>
          </w:tcPr>
          <w:p w14:paraId="3FF5A947"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Ost. 2022.</w:t>
            </w:r>
          </w:p>
        </w:tc>
        <w:tc>
          <w:tcPr>
            <w:tcW w:w="791" w:type="dxa"/>
            <w:tcBorders>
              <w:top w:val="single" w:sz="8" w:space="0" w:color="auto"/>
              <w:left w:val="nil"/>
              <w:bottom w:val="single" w:sz="8" w:space="0" w:color="auto"/>
              <w:right w:val="single" w:sz="8" w:space="0" w:color="auto"/>
            </w:tcBorders>
            <w:shd w:val="clear" w:color="000000" w:fill="FFFF00"/>
            <w:vAlign w:val="center"/>
            <w:hideMark/>
          </w:tcPr>
          <w:p w14:paraId="4E6BE5A1"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 xml:space="preserve">Plan 2022. </w:t>
            </w:r>
          </w:p>
        </w:tc>
        <w:tc>
          <w:tcPr>
            <w:tcW w:w="769" w:type="dxa"/>
            <w:tcBorders>
              <w:top w:val="single" w:sz="8" w:space="0" w:color="auto"/>
              <w:left w:val="nil"/>
              <w:bottom w:val="single" w:sz="8" w:space="0" w:color="auto"/>
              <w:right w:val="single" w:sz="8" w:space="0" w:color="auto"/>
            </w:tcBorders>
            <w:shd w:val="clear" w:color="000000" w:fill="FFFF00"/>
            <w:vAlign w:val="center"/>
            <w:hideMark/>
          </w:tcPr>
          <w:p w14:paraId="1C552D5A"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Plan 2023.</w:t>
            </w:r>
          </w:p>
        </w:tc>
        <w:tc>
          <w:tcPr>
            <w:tcW w:w="814" w:type="dxa"/>
            <w:tcBorders>
              <w:top w:val="single" w:sz="8" w:space="0" w:color="auto"/>
              <w:left w:val="nil"/>
              <w:bottom w:val="single" w:sz="8" w:space="0" w:color="auto"/>
              <w:right w:val="single" w:sz="8" w:space="0" w:color="auto"/>
            </w:tcBorders>
            <w:shd w:val="clear" w:color="000000" w:fill="FFFF00"/>
            <w:vAlign w:val="center"/>
            <w:hideMark/>
          </w:tcPr>
          <w:p w14:paraId="0AB9A3B3"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Ost. 2023.</w:t>
            </w:r>
          </w:p>
        </w:tc>
        <w:tc>
          <w:tcPr>
            <w:tcW w:w="656" w:type="dxa"/>
            <w:tcBorders>
              <w:top w:val="single" w:sz="8" w:space="0" w:color="auto"/>
              <w:left w:val="nil"/>
              <w:bottom w:val="single" w:sz="8" w:space="0" w:color="auto"/>
              <w:right w:val="single" w:sz="8" w:space="0" w:color="auto"/>
            </w:tcBorders>
            <w:shd w:val="clear" w:color="000000" w:fill="FFFF00"/>
            <w:vAlign w:val="center"/>
            <w:hideMark/>
          </w:tcPr>
          <w:p w14:paraId="0EC9C0E1"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Index Ost. 21. / Ost. 20.</w:t>
            </w:r>
          </w:p>
        </w:tc>
        <w:tc>
          <w:tcPr>
            <w:tcW w:w="633" w:type="dxa"/>
            <w:tcBorders>
              <w:top w:val="single" w:sz="8" w:space="0" w:color="auto"/>
              <w:left w:val="nil"/>
              <w:bottom w:val="single" w:sz="8" w:space="0" w:color="auto"/>
              <w:right w:val="single" w:sz="8" w:space="0" w:color="auto"/>
            </w:tcBorders>
            <w:shd w:val="clear" w:color="000000" w:fill="FFFF00"/>
            <w:vAlign w:val="center"/>
            <w:hideMark/>
          </w:tcPr>
          <w:p w14:paraId="6CF929B7"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Index  Ost. 22. / Ost. 21.</w:t>
            </w:r>
          </w:p>
        </w:tc>
        <w:tc>
          <w:tcPr>
            <w:tcW w:w="656" w:type="dxa"/>
            <w:tcBorders>
              <w:top w:val="single" w:sz="8" w:space="0" w:color="auto"/>
              <w:left w:val="nil"/>
              <w:bottom w:val="single" w:sz="8" w:space="0" w:color="auto"/>
              <w:right w:val="single" w:sz="8" w:space="0" w:color="auto"/>
            </w:tcBorders>
            <w:shd w:val="clear" w:color="000000" w:fill="FFFF00"/>
            <w:vAlign w:val="center"/>
            <w:hideMark/>
          </w:tcPr>
          <w:p w14:paraId="2DC2313E"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Index Ost.  22. / Pl. 22.</w:t>
            </w:r>
          </w:p>
        </w:tc>
        <w:tc>
          <w:tcPr>
            <w:tcW w:w="678" w:type="dxa"/>
            <w:tcBorders>
              <w:top w:val="single" w:sz="8" w:space="0" w:color="auto"/>
              <w:left w:val="nil"/>
              <w:bottom w:val="single" w:sz="8" w:space="0" w:color="auto"/>
              <w:right w:val="single" w:sz="8" w:space="0" w:color="auto"/>
            </w:tcBorders>
            <w:shd w:val="clear" w:color="000000" w:fill="FFFF00"/>
            <w:vAlign w:val="center"/>
            <w:hideMark/>
          </w:tcPr>
          <w:p w14:paraId="0DE7D066"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Index Ost. 23. / Ost. 22.</w:t>
            </w:r>
          </w:p>
        </w:tc>
        <w:tc>
          <w:tcPr>
            <w:tcW w:w="633" w:type="dxa"/>
            <w:tcBorders>
              <w:top w:val="single" w:sz="8" w:space="0" w:color="auto"/>
              <w:left w:val="nil"/>
              <w:bottom w:val="single" w:sz="8" w:space="0" w:color="auto"/>
              <w:right w:val="single" w:sz="8" w:space="0" w:color="auto"/>
            </w:tcBorders>
            <w:shd w:val="clear" w:color="000000" w:fill="FFFF00"/>
            <w:vAlign w:val="center"/>
            <w:hideMark/>
          </w:tcPr>
          <w:p w14:paraId="1132875D" w14:textId="77777777" w:rsidR="00B1270C" w:rsidRPr="00B1270C" w:rsidRDefault="00B1270C" w:rsidP="00B1270C">
            <w:pPr>
              <w:spacing w:after="0" w:line="240" w:lineRule="auto"/>
              <w:jc w:val="center"/>
              <w:rPr>
                <w:rFonts w:ascii="Calibri" w:eastAsia="Times New Roman" w:hAnsi="Calibri" w:cs="Calibri"/>
                <w:b/>
                <w:bCs/>
                <w:color w:val="000000"/>
                <w:sz w:val="16"/>
                <w:szCs w:val="16"/>
                <w:lang w:val="hr-HR" w:eastAsia="hr-HR"/>
              </w:rPr>
            </w:pPr>
            <w:r w:rsidRPr="00B1270C">
              <w:rPr>
                <w:rFonts w:ascii="Calibri" w:eastAsia="Times New Roman" w:hAnsi="Calibri" w:cs="Calibri"/>
                <w:b/>
                <w:bCs/>
                <w:color w:val="000000"/>
                <w:sz w:val="16"/>
                <w:szCs w:val="16"/>
                <w:lang w:val="hr-HR" w:eastAsia="hr-HR"/>
              </w:rPr>
              <w:t xml:space="preserve">Index  Ost. 23. / Pl. 23. </w:t>
            </w:r>
          </w:p>
        </w:tc>
      </w:tr>
      <w:tr w:rsidR="00B1270C" w:rsidRPr="00B1270C" w14:paraId="59F2B112" w14:textId="77777777" w:rsidTr="007C1C49">
        <w:trPr>
          <w:trHeight w:val="812"/>
        </w:trPr>
        <w:tc>
          <w:tcPr>
            <w:tcW w:w="1085" w:type="dxa"/>
            <w:tcBorders>
              <w:top w:val="nil"/>
              <w:left w:val="single" w:sz="8" w:space="0" w:color="auto"/>
              <w:bottom w:val="single" w:sz="8" w:space="0" w:color="auto"/>
              <w:right w:val="single" w:sz="8" w:space="0" w:color="auto"/>
            </w:tcBorders>
            <w:shd w:val="clear" w:color="auto" w:fill="auto"/>
            <w:vAlign w:val="center"/>
            <w:hideMark/>
          </w:tcPr>
          <w:p w14:paraId="70C2C132" w14:textId="77777777" w:rsidR="00B1270C" w:rsidRPr="00B1270C" w:rsidRDefault="00B1270C" w:rsidP="00B1270C">
            <w:pPr>
              <w:spacing w:after="0" w:line="240" w:lineRule="auto"/>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Komerc. prihod po putniku</w:t>
            </w:r>
          </w:p>
        </w:tc>
        <w:tc>
          <w:tcPr>
            <w:tcW w:w="814" w:type="dxa"/>
            <w:tcBorders>
              <w:top w:val="nil"/>
              <w:left w:val="nil"/>
              <w:bottom w:val="single" w:sz="8" w:space="0" w:color="auto"/>
              <w:right w:val="single" w:sz="8" w:space="0" w:color="auto"/>
            </w:tcBorders>
            <w:shd w:val="clear" w:color="auto" w:fill="auto"/>
            <w:vAlign w:val="center"/>
            <w:hideMark/>
          </w:tcPr>
          <w:p w14:paraId="7A7A9C43"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56.55</w:t>
            </w:r>
          </w:p>
        </w:tc>
        <w:tc>
          <w:tcPr>
            <w:tcW w:w="769" w:type="dxa"/>
            <w:tcBorders>
              <w:top w:val="nil"/>
              <w:left w:val="nil"/>
              <w:bottom w:val="single" w:sz="8" w:space="0" w:color="auto"/>
              <w:right w:val="single" w:sz="8" w:space="0" w:color="auto"/>
            </w:tcBorders>
            <w:shd w:val="clear" w:color="auto" w:fill="auto"/>
            <w:vAlign w:val="center"/>
            <w:hideMark/>
          </w:tcPr>
          <w:p w14:paraId="4CC9B558"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44.03</w:t>
            </w:r>
          </w:p>
        </w:tc>
        <w:tc>
          <w:tcPr>
            <w:tcW w:w="769" w:type="dxa"/>
            <w:tcBorders>
              <w:top w:val="nil"/>
              <w:left w:val="nil"/>
              <w:bottom w:val="single" w:sz="8" w:space="0" w:color="auto"/>
              <w:right w:val="single" w:sz="8" w:space="0" w:color="auto"/>
            </w:tcBorders>
            <w:shd w:val="clear" w:color="auto" w:fill="auto"/>
            <w:vAlign w:val="center"/>
            <w:hideMark/>
          </w:tcPr>
          <w:p w14:paraId="713EC64F"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37.1</w:t>
            </w:r>
          </w:p>
        </w:tc>
        <w:tc>
          <w:tcPr>
            <w:tcW w:w="791" w:type="dxa"/>
            <w:tcBorders>
              <w:top w:val="nil"/>
              <w:left w:val="nil"/>
              <w:bottom w:val="single" w:sz="8" w:space="0" w:color="auto"/>
              <w:right w:val="single" w:sz="8" w:space="0" w:color="auto"/>
            </w:tcBorders>
            <w:shd w:val="clear" w:color="auto" w:fill="auto"/>
            <w:noWrap/>
            <w:vAlign w:val="center"/>
            <w:hideMark/>
          </w:tcPr>
          <w:p w14:paraId="104AC0A2"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25.49</w:t>
            </w:r>
          </w:p>
        </w:tc>
        <w:tc>
          <w:tcPr>
            <w:tcW w:w="769" w:type="dxa"/>
            <w:tcBorders>
              <w:top w:val="nil"/>
              <w:left w:val="nil"/>
              <w:bottom w:val="single" w:sz="8" w:space="0" w:color="auto"/>
              <w:right w:val="single" w:sz="8" w:space="0" w:color="auto"/>
            </w:tcBorders>
            <w:shd w:val="clear" w:color="auto" w:fill="auto"/>
            <w:noWrap/>
            <w:vAlign w:val="center"/>
            <w:hideMark/>
          </w:tcPr>
          <w:p w14:paraId="1ECCCB1D"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21.1</w:t>
            </w:r>
          </w:p>
        </w:tc>
        <w:tc>
          <w:tcPr>
            <w:tcW w:w="814" w:type="dxa"/>
            <w:tcBorders>
              <w:top w:val="nil"/>
              <w:left w:val="nil"/>
              <w:bottom w:val="single" w:sz="8" w:space="0" w:color="auto"/>
              <w:right w:val="single" w:sz="8" w:space="0" w:color="auto"/>
            </w:tcBorders>
            <w:shd w:val="clear" w:color="auto" w:fill="auto"/>
            <w:noWrap/>
            <w:vAlign w:val="center"/>
            <w:hideMark/>
          </w:tcPr>
          <w:p w14:paraId="3198DD38"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29.6</w:t>
            </w:r>
          </w:p>
        </w:tc>
        <w:tc>
          <w:tcPr>
            <w:tcW w:w="656" w:type="dxa"/>
            <w:tcBorders>
              <w:top w:val="nil"/>
              <w:left w:val="nil"/>
              <w:bottom w:val="single" w:sz="8" w:space="0" w:color="auto"/>
              <w:right w:val="single" w:sz="8" w:space="0" w:color="auto"/>
            </w:tcBorders>
            <w:shd w:val="clear" w:color="auto" w:fill="auto"/>
            <w:noWrap/>
            <w:vAlign w:val="center"/>
            <w:hideMark/>
          </w:tcPr>
          <w:p w14:paraId="506B8456"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78</w:t>
            </w:r>
          </w:p>
        </w:tc>
        <w:tc>
          <w:tcPr>
            <w:tcW w:w="633" w:type="dxa"/>
            <w:tcBorders>
              <w:top w:val="nil"/>
              <w:left w:val="nil"/>
              <w:bottom w:val="single" w:sz="8" w:space="0" w:color="auto"/>
              <w:right w:val="single" w:sz="8" w:space="0" w:color="auto"/>
            </w:tcBorders>
            <w:shd w:val="clear" w:color="auto" w:fill="auto"/>
            <w:noWrap/>
            <w:vAlign w:val="center"/>
            <w:hideMark/>
          </w:tcPr>
          <w:p w14:paraId="47C0ACA9"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84</w:t>
            </w:r>
          </w:p>
        </w:tc>
        <w:tc>
          <w:tcPr>
            <w:tcW w:w="656" w:type="dxa"/>
            <w:tcBorders>
              <w:top w:val="nil"/>
              <w:left w:val="nil"/>
              <w:bottom w:val="single" w:sz="8" w:space="0" w:color="auto"/>
              <w:right w:val="single" w:sz="8" w:space="0" w:color="auto"/>
            </w:tcBorders>
            <w:shd w:val="clear" w:color="auto" w:fill="auto"/>
            <w:noWrap/>
            <w:vAlign w:val="center"/>
            <w:hideMark/>
          </w:tcPr>
          <w:p w14:paraId="45ACABEE"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146</w:t>
            </w:r>
          </w:p>
        </w:tc>
        <w:tc>
          <w:tcPr>
            <w:tcW w:w="678" w:type="dxa"/>
            <w:tcBorders>
              <w:top w:val="nil"/>
              <w:left w:val="nil"/>
              <w:bottom w:val="single" w:sz="8" w:space="0" w:color="auto"/>
              <w:right w:val="single" w:sz="8" w:space="0" w:color="auto"/>
            </w:tcBorders>
            <w:shd w:val="clear" w:color="auto" w:fill="auto"/>
            <w:noWrap/>
            <w:vAlign w:val="center"/>
            <w:hideMark/>
          </w:tcPr>
          <w:p w14:paraId="0C4CAFD1"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80</w:t>
            </w:r>
          </w:p>
        </w:tc>
        <w:tc>
          <w:tcPr>
            <w:tcW w:w="633" w:type="dxa"/>
            <w:tcBorders>
              <w:top w:val="nil"/>
              <w:left w:val="nil"/>
              <w:bottom w:val="single" w:sz="8" w:space="0" w:color="auto"/>
              <w:right w:val="single" w:sz="8" w:space="0" w:color="auto"/>
            </w:tcBorders>
            <w:shd w:val="clear" w:color="auto" w:fill="auto"/>
            <w:noWrap/>
            <w:vAlign w:val="center"/>
            <w:hideMark/>
          </w:tcPr>
          <w:p w14:paraId="75019D0B"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140</w:t>
            </w:r>
          </w:p>
        </w:tc>
      </w:tr>
      <w:tr w:rsidR="00B1270C" w:rsidRPr="00B1270C" w14:paraId="6E7E00CE" w14:textId="77777777" w:rsidTr="007C1C49">
        <w:trPr>
          <w:trHeight w:val="711"/>
        </w:trPr>
        <w:tc>
          <w:tcPr>
            <w:tcW w:w="1085" w:type="dxa"/>
            <w:tcBorders>
              <w:top w:val="nil"/>
              <w:left w:val="single" w:sz="8" w:space="0" w:color="auto"/>
              <w:bottom w:val="single" w:sz="8" w:space="0" w:color="auto"/>
              <w:right w:val="single" w:sz="8" w:space="0" w:color="auto"/>
            </w:tcBorders>
            <w:shd w:val="clear" w:color="auto" w:fill="auto"/>
            <w:vAlign w:val="center"/>
            <w:hideMark/>
          </w:tcPr>
          <w:p w14:paraId="4E7FE5F7" w14:textId="77777777" w:rsidR="00B1270C" w:rsidRPr="00B1270C" w:rsidRDefault="00B1270C" w:rsidP="00B1270C">
            <w:pPr>
              <w:spacing w:after="0" w:line="240" w:lineRule="auto"/>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Troškovi po putniku</w:t>
            </w:r>
          </w:p>
        </w:tc>
        <w:tc>
          <w:tcPr>
            <w:tcW w:w="814" w:type="dxa"/>
            <w:tcBorders>
              <w:top w:val="nil"/>
              <w:left w:val="nil"/>
              <w:bottom w:val="single" w:sz="8" w:space="0" w:color="auto"/>
              <w:right w:val="single" w:sz="8" w:space="0" w:color="auto"/>
            </w:tcBorders>
            <w:shd w:val="clear" w:color="auto" w:fill="auto"/>
            <w:vAlign w:val="center"/>
            <w:hideMark/>
          </w:tcPr>
          <w:p w14:paraId="1BA61A30"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259.68</w:t>
            </w:r>
          </w:p>
        </w:tc>
        <w:tc>
          <w:tcPr>
            <w:tcW w:w="769" w:type="dxa"/>
            <w:tcBorders>
              <w:top w:val="nil"/>
              <w:left w:val="nil"/>
              <w:bottom w:val="single" w:sz="8" w:space="0" w:color="auto"/>
              <w:right w:val="single" w:sz="8" w:space="0" w:color="auto"/>
            </w:tcBorders>
            <w:shd w:val="clear" w:color="auto" w:fill="auto"/>
            <w:vAlign w:val="center"/>
            <w:hideMark/>
          </w:tcPr>
          <w:p w14:paraId="4E4754AA"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153</w:t>
            </w:r>
          </w:p>
        </w:tc>
        <w:tc>
          <w:tcPr>
            <w:tcW w:w="769" w:type="dxa"/>
            <w:tcBorders>
              <w:top w:val="nil"/>
              <w:left w:val="nil"/>
              <w:bottom w:val="single" w:sz="8" w:space="0" w:color="auto"/>
              <w:right w:val="single" w:sz="8" w:space="0" w:color="auto"/>
            </w:tcBorders>
            <w:shd w:val="clear" w:color="auto" w:fill="auto"/>
            <w:vAlign w:val="center"/>
            <w:hideMark/>
          </w:tcPr>
          <w:p w14:paraId="2187E490"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177</w:t>
            </w:r>
          </w:p>
        </w:tc>
        <w:tc>
          <w:tcPr>
            <w:tcW w:w="791" w:type="dxa"/>
            <w:tcBorders>
              <w:top w:val="nil"/>
              <w:left w:val="nil"/>
              <w:bottom w:val="single" w:sz="8" w:space="0" w:color="auto"/>
              <w:right w:val="single" w:sz="8" w:space="0" w:color="auto"/>
            </w:tcBorders>
            <w:shd w:val="clear" w:color="auto" w:fill="auto"/>
            <w:noWrap/>
            <w:vAlign w:val="center"/>
            <w:hideMark/>
          </w:tcPr>
          <w:p w14:paraId="755823E1"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87.17</w:t>
            </w:r>
          </w:p>
        </w:tc>
        <w:tc>
          <w:tcPr>
            <w:tcW w:w="769" w:type="dxa"/>
            <w:tcBorders>
              <w:top w:val="nil"/>
              <w:left w:val="nil"/>
              <w:bottom w:val="single" w:sz="8" w:space="0" w:color="auto"/>
              <w:right w:val="single" w:sz="8" w:space="0" w:color="auto"/>
            </w:tcBorders>
            <w:shd w:val="clear" w:color="auto" w:fill="auto"/>
            <w:noWrap/>
            <w:vAlign w:val="center"/>
            <w:hideMark/>
          </w:tcPr>
          <w:p w14:paraId="51655816"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64.77</w:t>
            </w:r>
          </w:p>
        </w:tc>
        <w:tc>
          <w:tcPr>
            <w:tcW w:w="814" w:type="dxa"/>
            <w:tcBorders>
              <w:top w:val="nil"/>
              <w:left w:val="nil"/>
              <w:bottom w:val="single" w:sz="8" w:space="0" w:color="auto"/>
              <w:right w:val="single" w:sz="8" w:space="0" w:color="auto"/>
            </w:tcBorders>
            <w:shd w:val="clear" w:color="auto" w:fill="auto"/>
            <w:noWrap/>
            <w:vAlign w:val="center"/>
            <w:hideMark/>
          </w:tcPr>
          <w:p w14:paraId="37F12CD1"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100</w:t>
            </w:r>
          </w:p>
        </w:tc>
        <w:tc>
          <w:tcPr>
            <w:tcW w:w="656" w:type="dxa"/>
            <w:tcBorders>
              <w:top w:val="nil"/>
              <w:left w:val="nil"/>
              <w:bottom w:val="single" w:sz="8" w:space="0" w:color="auto"/>
              <w:right w:val="single" w:sz="8" w:space="0" w:color="auto"/>
            </w:tcBorders>
            <w:shd w:val="clear" w:color="auto" w:fill="auto"/>
            <w:noWrap/>
            <w:vAlign w:val="center"/>
            <w:hideMark/>
          </w:tcPr>
          <w:p w14:paraId="3A512C30"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59</w:t>
            </w:r>
          </w:p>
        </w:tc>
        <w:tc>
          <w:tcPr>
            <w:tcW w:w="633" w:type="dxa"/>
            <w:tcBorders>
              <w:top w:val="nil"/>
              <w:left w:val="nil"/>
              <w:bottom w:val="single" w:sz="8" w:space="0" w:color="auto"/>
              <w:right w:val="single" w:sz="8" w:space="0" w:color="auto"/>
            </w:tcBorders>
            <w:shd w:val="clear" w:color="auto" w:fill="auto"/>
            <w:noWrap/>
            <w:vAlign w:val="center"/>
            <w:hideMark/>
          </w:tcPr>
          <w:p w14:paraId="5718F43E"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116</w:t>
            </w:r>
          </w:p>
        </w:tc>
        <w:tc>
          <w:tcPr>
            <w:tcW w:w="656" w:type="dxa"/>
            <w:tcBorders>
              <w:top w:val="nil"/>
              <w:left w:val="nil"/>
              <w:bottom w:val="single" w:sz="8" w:space="0" w:color="auto"/>
              <w:right w:val="single" w:sz="8" w:space="0" w:color="auto"/>
            </w:tcBorders>
            <w:shd w:val="clear" w:color="auto" w:fill="auto"/>
            <w:noWrap/>
            <w:vAlign w:val="center"/>
            <w:hideMark/>
          </w:tcPr>
          <w:p w14:paraId="735EE150"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203</w:t>
            </w:r>
          </w:p>
        </w:tc>
        <w:tc>
          <w:tcPr>
            <w:tcW w:w="678" w:type="dxa"/>
            <w:tcBorders>
              <w:top w:val="nil"/>
              <w:left w:val="nil"/>
              <w:bottom w:val="single" w:sz="8" w:space="0" w:color="auto"/>
              <w:right w:val="single" w:sz="8" w:space="0" w:color="auto"/>
            </w:tcBorders>
            <w:shd w:val="clear" w:color="auto" w:fill="auto"/>
            <w:noWrap/>
            <w:vAlign w:val="center"/>
            <w:hideMark/>
          </w:tcPr>
          <w:p w14:paraId="19F69E65"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56</w:t>
            </w:r>
          </w:p>
        </w:tc>
        <w:tc>
          <w:tcPr>
            <w:tcW w:w="633" w:type="dxa"/>
            <w:tcBorders>
              <w:top w:val="nil"/>
              <w:left w:val="nil"/>
              <w:bottom w:val="single" w:sz="8" w:space="0" w:color="auto"/>
              <w:right w:val="single" w:sz="8" w:space="0" w:color="auto"/>
            </w:tcBorders>
            <w:shd w:val="clear" w:color="auto" w:fill="auto"/>
            <w:noWrap/>
            <w:vAlign w:val="center"/>
            <w:hideMark/>
          </w:tcPr>
          <w:p w14:paraId="25274490" w14:textId="77777777" w:rsidR="00B1270C" w:rsidRPr="00B1270C" w:rsidRDefault="00B1270C" w:rsidP="00B1270C">
            <w:pPr>
              <w:spacing w:after="0" w:line="240" w:lineRule="auto"/>
              <w:jc w:val="center"/>
              <w:rPr>
                <w:rFonts w:ascii="Calibri" w:eastAsia="Times New Roman" w:hAnsi="Calibri" w:cs="Calibri"/>
                <w:color w:val="000000"/>
                <w:sz w:val="16"/>
                <w:szCs w:val="16"/>
                <w:lang w:val="hr-HR" w:eastAsia="hr-HR"/>
              </w:rPr>
            </w:pPr>
            <w:r w:rsidRPr="00B1270C">
              <w:rPr>
                <w:rFonts w:ascii="Calibri" w:eastAsia="Times New Roman" w:hAnsi="Calibri" w:cs="Calibri"/>
                <w:color w:val="000000"/>
                <w:sz w:val="16"/>
                <w:szCs w:val="16"/>
                <w:lang w:val="hr-HR" w:eastAsia="hr-HR"/>
              </w:rPr>
              <w:t>154</w:t>
            </w:r>
          </w:p>
        </w:tc>
      </w:tr>
    </w:tbl>
    <w:p w14:paraId="28A14346" w14:textId="77777777" w:rsidR="007C1C49" w:rsidRDefault="007C1C49" w:rsidP="00B8339F">
      <w:pPr>
        <w:jc w:val="both"/>
        <w:rPr>
          <w:rFonts w:ascii="Calibri" w:hAnsi="Calibri" w:cs="Calibri"/>
        </w:rPr>
      </w:pPr>
    </w:p>
    <w:p w14:paraId="4796E733" w14:textId="663F620C" w:rsidR="00B8339F" w:rsidRPr="003C29B9" w:rsidRDefault="00B8339F" w:rsidP="00B8339F">
      <w:pPr>
        <w:jc w:val="both"/>
        <w:rPr>
          <w:rFonts w:ascii="Calibri" w:hAnsi="Calibri" w:cs="Calibri"/>
          <w:lang w:val="pl-PL"/>
        </w:rPr>
      </w:pPr>
      <w:r w:rsidRPr="003C29B9">
        <w:rPr>
          <w:rFonts w:ascii="Calibri" w:hAnsi="Calibri" w:cs="Calibri"/>
          <w:lang w:val="pl-PL"/>
        </w:rPr>
        <w:t>Komercijalni prihod po putniku je iznos koji Društvo ostvaruje stavljajući u omjer prihode od prodaje i ukupan broj putnika dok je trošak po putniku trošak dobiven stavljajući u omjer ukupne rashode i ukupan broj putnika.</w:t>
      </w:r>
    </w:p>
    <w:p w14:paraId="4E43455E" w14:textId="77777777" w:rsidR="00450D4C" w:rsidRPr="003C29B9" w:rsidRDefault="00450D4C" w:rsidP="00B8339F">
      <w:pPr>
        <w:jc w:val="both"/>
        <w:rPr>
          <w:rFonts w:ascii="Calibri" w:hAnsi="Calibri" w:cs="Calibri"/>
          <w:i/>
          <w:iCs/>
          <w:sz w:val="20"/>
          <w:szCs w:val="20"/>
          <w:lang w:val="pl-PL"/>
        </w:rPr>
      </w:pPr>
    </w:p>
    <w:p w14:paraId="0AADC1CB" w14:textId="77777777" w:rsidR="00450D4C" w:rsidRPr="003C29B9" w:rsidRDefault="00450D4C" w:rsidP="00B8339F">
      <w:pPr>
        <w:jc w:val="both"/>
        <w:rPr>
          <w:rFonts w:ascii="Calibri" w:hAnsi="Calibri" w:cs="Calibri"/>
          <w:i/>
          <w:iCs/>
          <w:sz w:val="20"/>
          <w:szCs w:val="20"/>
          <w:lang w:val="pl-PL"/>
        </w:rPr>
      </w:pPr>
    </w:p>
    <w:p w14:paraId="0A17DED0" w14:textId="77777777" w:rsidR="00450D4C" w:rsidRPr="003C29B9" w:rsidRDefault="00450D4C" w:rsidP="00B8339F">
      <w:pPr>
        <w:jc w:val="both"/>
        <w:rPr>
          <w:rFonts w:ascii="Calibri" w:hAnsi="Calibri" w:cs="Calibri"/>
          <w:i/>
          <w:iCs/>
          <w:sz w:val="20"/>
          <w:szCs w:val="20"/>
          <w:lang w:val="pl-PL"/>
        </w:rPr>
      </w:pPr>
    </w:p>
    <w:p w14:paraId="2AF51FB8" w14:textId="77777777" w:rsidR="00450D4C" w:rsidRPr="003C29B9" w:rsidRDefault="00450D4C" w:rsidP="00B8339F">
      <w:pPr>
        <w:jc w:val="both"/>
        <w:rPr>
          <w:rFonts w:ascii="Calibri" w:hAnsi="Calibri" w:cs="Calibri"/>
          <w:i/>
          <w:iCs/>
          <w:sz w:val="20"/>
          <w:szCs w:val="20"/>
          <w:lang w:val="pl-PL"/>
        </w:rPr>
      </w:pPr>
    </w:p>
    <w:p w14:paraId="4B4F5458" w14:textId="50CB8689" w:rsidR="00763FF9" w:rsidRPr="00763FF9" w:rsidRDefault="00763FF9" w:rsidP="00B8339F">
      <w:pPr>
        <w:jc w:val="both"/>
        <w:rPr>
          <w:rFonts w:ascii="Calibri" w:hAnsi="Calibri" w:cs="Calibri"/>
          <w:i/>
          <w:iCs/>
          <w:sz w:val="20"/>
          <w:szCs w:val="20"/>
        </w:rPr>
      </w:pPr>
      <w:proofErr w:type="spellStart"/>
      <w:r w:rsidRPr="00763FF9">
        <w:rPr>
          <w:rFonts w:ascii="Calibri" w:hAnsi="Calibri" w:cs="Calibri"/>
          <w:i/>
          <w:iCs/>
          <w:sz w:val="20"/>
          <w:szCs w:val="20"/>
        </w:rPr>
        <w:t>Tablica</w:t>
      </w:r>
      <w:proofErr w:type="spellEnd"/>
      <w:r w:rsidRPr="00763FF9">
        <w:rPr>
          <w:rFonts w:ascii="Calibri" w:hAnsi="Calibri" w:cs="Calibri"/>
          <w:i/>
          <w:iCs/>
          <w:sz w:val="20"/>
          <w:szCs w:val="20"/>
        </w:rPr>
        <w:t xml:space="preserve"> </w:t>
      </w:r>
      <w:r w:rsidR="000932FB">
        <w:rPr>
          <w:rFonts w:ascii="Calibri" w:hAnsi="Calibri" w:cs="Calibri"/>
          <w:i/>
          <w:iCs/>
          <w:sz w:val="20"/>
          <w:szCs w:val="20"/>
        </w:rPr>
        <w:t xml:space="preserve">8. </w:t>
      </w:r>
      <w:r w:rsidRPr="00763FF9">
        <w:rPr>
          <w:rFonts w:ascii="Calibri" w:hAnsi="Calibri" w:cs="Calibri"/>
          <w:i/>
          <w:iCs/>
          <w:sz w:val="20"/>
          <w:szCs w:val="20"/>
        </w:rPr>
        <w:t xml:space="preserve"> Rashodi</w:t>
      </w:r>
    </w:p>
    <w:tbl>
      <w:tblPr>
        <w:tblW w:w="8660" w:type="dxa"/>
        <w:tblLook w:val="04A0" w:firstRow="1" w:lastRow="0" w:firstColumn="1" w:lastColumn="0" w:noHBand="0" w:noVBand="1"/>
      </w:tblPr>
      <w:tblGrid>
        <w:gridCol w:w="1340"/>
        <w:gridCol w:w="800"/>
        <w:gridCol w:w="860"/>
        <w:gridCol w:w="900"/>
        <w:gridCol w:w="800"/>
        <w:gridCol w:w="740"/>
        <w:gridCol w:w="820"/>
        <w:gridCol w:w="447"/>
        <w:gridCol w:w="447"/>
        <w:gridCol w:w="447"/>
        <w:gridCol w:w="447"/>
        <w:gridCol w:w="460"/>
        <w:gridCol w:w="460"/>
      </w:tblGrid>
      <w:tr w:rsidR="00763FF9" w:rsidRPr="00763FF9" w14:paraId="578BCB2C" w14:textId="77777777" w:rsidTr="00763FF9">
        <w:trPr>
          <w:trHeight w:val="780"/>
        </w:trPr>
        <w:tc>
          <w:tcPr>
            <w:tcW w:w="1340" w:type="dxa"/>
            <w:tcBorders>
              <w:top w:val="single" w:sz="8" w:space="0" w:color="auto"/>
              <w:left w:val="single" w:sz="8" w:space="0" w:color="auto"/>
              <w:bottom w:val="single" w:sz="4" w:space="0" w:color="auto"/>
              <w:right w:val="single" w:sz="4" w:space="0" w:color="auto"/>
            </w:tcBorders>
            <w:shd w:val="clear" w:color="000000" w:fill="FDE9D9"/>
            <w:noWrap/>
            <w:vAlign w:val="center"/>
            <w:hideMark/>
          </w:tcPr>
          <w:p w14:paraId="0CBA0C25"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Rashodi (eur)</w:t>
            </w:r>
          </w:p>
        </w:tc>
        <w:tc>
          <w:tcPr>
            <w:tcW w:w="800" w:type="dxa"/>
            <w:tcBorders>
              <w:top w:val="single" w:sz="8" w:space="0" w:color="auto"/>
              <w:left w:val="nil"/>
              <w:bottom w:val="single" w:sz="4" w:space="0" w:color="auto"/>
              <w:right w:val="single" w:sz="4" w:space="0" w:color="auto"/>
            </w:tcBorders>
            <w:shd w:val="clear" w:color="000000" w:fill="FDE9D9"/>
            <w:vAlign w:val="center"/>
            <w:hideMark/>
          </w:tcPr>
          <w:p w14:paraId="5870A1CF"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OST. 2020.</w:t>
            </w:r>
          </w:p>
        </w:tc>
        <w:tc>
          <w:tcPr>
            <w:tcW w:w="860" w:type="dxa"/>
            <w:tcBorders>
              <w:top w:val="single" w:sz="8" w:space="0" w:color="auto"/>
              <w:left w:val="nil"/>
              <w:bottom w:val="single" w:sz="4" w:space="0" w:color="auto"/>
              <w:right w:val="single" w:sz="4" w:space="0" w:color="auto"/>
            </w:tcBorders>
            <w:shd w:val="clear" w:color="000000" w:fill="FDE9D9"/>
            <w:vAlign w:val="center"/>
            <w:hideMark/>
          </w:tcPr>
          <w:p w14:paraId="73FC6F24"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OST. 2021.</w:t>
            </w:r>
          </w:p>
        </w:tc>
        <w:tc>
          <w:tcPr>
            <w:tcW w:w="900" w:type="dxa"/>
            <w:tcBorders>
              <w:top w:val="single" w:sz="8" w:space="0" w:color="auto"/>
              <w:left w:val="nil"/>
              <w:bottom w:val="single" w:sz="4" w:space="0" w:color="auto"/>
              <w:right w:val="single" w:sz="4" w:space="0" w:color="auto"/>
            </w:tcBorders>
            <w:shd w:val="clear" w:color="000000" w:fill="FDE9D9"/>
            <w:vAlign w:val="center"/>
            <w:hideMark/>
          </w:tcPr>
          <w:p w14:paraId="3640BC54"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OST. 2022</w:t>
            </w:r>
          </w:p>
        </w:tc>
        <w:tc>
          <w:tcPr>
            <w:tcW w:w="800" w:type="dxa"/>
            <w:tcBorders>
              <w:top w:val="single" w:sz="8" w:space="0" w:color="auto"/>
              <w:left w:val="nil"/>
              <w:bottom w:val="single" w:sz="4" w:space="0" w:color="auto"/>
              <w:right w:val="single" w:sz="4" w:space="0" w:color="auto"/>
            </w:tcBorders>
            <w:shd w:val="clear" w:color="000000" w:fill="FDE9D9"/>
            <w:vAlign w:val="center"/>
            <w:hideMark/>
          </w:tcPr>
          <w:p w14:paraId="6C85ACEB"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PL. 2022</w:t>
            </w:r>
          </w:p>
        </w:tc>
        <w:tc>
          <w:tcPr>
            <w:tcW w:w="740" w:type="dxa"/>
            <w:tcBorders>
              <w:top w:val="single" w:sz="8" w:space="0" w:color="auto"/>
              <w:left w:val="nil"/>
              <w:bottom w:val="single" w:sz="4" w:space="0" w:color="auto"/>
              <w:right w:val="single" w:sz="4" w:space="0" w:color="auto"/>
            </w:tcBorders>
            <w:shd w:val="clear" w:color="000000" w:fill="FDE9D9"/>
            <w:vAlign w:val="center"/>
            <w:hideMark/>
          </w:tcPr>
          <w:p w14:paraId="5F479B5F"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PL. 2023.</w:t>
            </w:r>
          </w:p>
        </w:tc>
        <w:tc>
          <w:tcPr>
            <w:tcW w:w="820" w:type="dxa"/>
            <w:tcBorders>
              <w:top w:val="single" w:sz="8" w:space="0" w:color="auto"/>
              <w:left w:val="nil"/>
              <w:bottom w:val="single" w:sz="4" w:space="0" w:color="auto"/>
              <w:right w:val="single" w:sz="4" w:space="0" w:color="auto"/>
            </w:tcBorders>
            <w:shd w:val="clear" w:color="000000" w:fill="FDE9D9"/>
            <w:vAlign w:val="center"/>
            <w:hideMark/>
          </w:tcPr>
          <w:p w14:paraId="592069D8"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OSTVARENO 2023.</w:t>
            </w:r>
          </w:p>
        </w:tc>
        <w:tc>
          <w:tcPr>
            <w:tcW w:w="400" w:type="dxa"/>
            <w:tcBorders>
              <w:top w:val="single" w:sz="8" w:space="0" w:color="auto"/>
              <w:left w:val="nil"/>
              <w:bottom w:val="single" w:sz="4" w:space="0" w:color="auto"/>
              <w:right w:val="single" w:sz="4" w:space="0" w:color="auto"/>
            </w:tcBorders>
            <w:shd w:val="clear" w:color="000000" w:fill="FDE9D9"/>
            <w:vAlign w:val="center"/>
            <w:hideMark/>
          </w:tcPr>
          <w:p w14:paraId="4B89779B"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Index 21. / 20.</w:t>
            </w:r>
          </w:p>
        </w:tc>
        <w:tc>
          <w:tcPr>
            <w:tcW w:w="380" w:type="dxa"/>
            <w:tcBorders>
              <w:top w:val="single" w:sz="8" w:space="0" w:color="auto"/>
              <w:left w:val="nil"/>
              <w:bottom w:val="single" w:sz="4" w:space="0" w:color="auto"/>
              <w:right w:val="single" w:sz="4" w:space="0" w:color="auto"/>
            </w:tcBorders>
            <w:shd w:val="clear" w:color="000000" w:fill="FDE9D9"/>
            <w:vAlign w:val="center"/>
            <w:hideMark/>
          </w:tcPr>
          <w:p w14:paraId="73BE63FA"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Index 22. / 21.</w:t>
            </w:r>
          </w:p>
        </w:tc>
        <w:tc>
          <w:tcPr>
            <w:tcW w:w="380" w:type="dxa"/>
            <w:tcBorders>
              <w:top w:val="single" w:sz="8" w:space="0" w:color="auto"/>
              <w:left w:val="nil"/>
              <w:bottom w:val="single" w:sz="4" w:space="0" w:color="auto"/>
              <w:right w:val="single" w:sz="4" w:space="0" w:color="auto"/>
            </w:tcBorders>
            <w:shd w:val="clear" w:color="000000" w:fill="FDE9D9"/>
            <w:vAlign w:val="center"/>
            <w:hideMark/>
          </w:tcPr>
          <w:p w14:paraId="6A0E5286"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Index  22. / Pl. 22.</w:t>
            </w:r>
          </w:p>
        </w:tc>
        <w:tc>
          <w:tcPr>
            <w:tcW w:w="380" w:type="dxa"/>
            <w:tcBorders>
              <w:top w:val="single" w:sz="8" w:space="0" w:color="auto"/>
              <w:left w:val="nil"/>
              <w:bottom w:val="single" w:sz="4" w:space="0" w:color="auto"/>
              <w:right w:val="single" w:sz="4" w:space="0" w:color="auto"/>
            </w:tcBorders>
            <w:shd w:val="clear" w:color="000000" w:fill="FDE9D9"/>
            <w:vAlign w:val="center"/>
            <w:hideMark/>
          </w:tcPr>
          <w:p w14:paraId="4280BD50"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Index Pl. 23 / 22.</w:t>
            </w:r>
          </w:p>
        </w:tc>
        <w:tc>
          <w:tcPr>
            <w:tcW w:w="420" w:type="dxa"/>
            <w:tcBorders>
              <w:top w:val="single" w:sz="8" w:space="0" w:color="auto"/>
              <w:left w:val="nil"/>
              <w:bottom w:val="single" w:sz="4" w:space="0" w:color="auto"/>
              <w:right w:val="single" w:sz="4" w:space="0" w:color="auto"/>
            </w:tcBorders>
            <w:shd w:val="clear" w:color="000000" w:fill="FDE9D9"/>
            <w:vAlign w:val="center"/>
            <w:hideMark/>
          </w:tcPr>
          <w:p w14:paraId="5FEB8FB6"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Index Ost. 23. / Pl. 23.</w:t>
            </w:r>
          </w:p>
        </w:tc>
        <w:tc>
          <w:tcPr>
            <w:tcW w:w="440" w:type="dxa"/>
            <w:tcBorders>
              <w:top w:val="single" w:sz="8" w:space="0" w:color="auto"/>
              <w:left w:val="nil"/>
              <w:bottom w:val="single" w:sz="4" w:space="0" w:color="auto"/>
              <w:right w:val="single" w:sz="4" w:space="0" w:color="auto"/>
            </w:tcBorders>
            <w:shd w:val="clear" w:color="000000" w:fill="FDE9D9"/>
            <w:vAlign w:val="center"/>
            <w:hideMark/>
          </w:tcPr>
          <w:p w14:paraId="6AF5174D" w14:textId="77777777" w:rsidR="00763FF9" w:rsidRPr="00763FF9" w:rsidRDefault="00763FF9" w:rsidP="00763FF9">
            <w:pPr>
              <w:spacing w:after="0" w:line="240" w:lineRule="auto"/>
              <w:jc w:val="center"/>
              <w:rPr>
                <w:rFonts w:ascii="Calibri" w:eastAsia="Times New Roman" w:hAnsi="Calibri" w:cs="Calibri"/>
                <w:b/>
                <w:bCs/>
                <w:color w:val="000000"/>
                <w:sz w:val="10"/>
                <w:szCs w:val="10"/>
                <w:lang w:val="hr-HR" w:eastAsia="hr-HR"/>
              </w:rPr>
            </w:pPr>
            <w:r w:rsidRPr="00763FF9">
              <w:rPr>
                <w:rFonts w:ascii="Calibri" w:eastAsia="Times New Roman" w:hAnsi="Calibri" w:cs="Calibri"/>
                <w:b/>
                <w:bCs/>
                <w:color w:val="000000"/>
                <w:sz w:val="10"/>
                <w:szCs w:val="10"/>
                <w:lang w:val="hr-HR" w:eastAsia="hr-HR"/>
              </w:rPr>
              <w:t>Index  Ost. 23. / Ost. 22.</w:t>
            </w:r>
          </w:p>
        </w:tc>
      </w:tr>
      <w:tr w:rsidR="00763FF9" w:rsidRPr="00763FF9" w14:paraId="6DF70D0A"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00"/>
            <w:noWrap/>
            <w:vAlign w:val="center"/>
            <w:hideMark/>
          </w:tcPr>
          <w:p w14:paraId="28FE4DE6"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Ukupno rashodi</w:t>
            </w:r>
          </w:p>
        </w:tc>
        <w:tc>
          <w:tcPr>
            <w:tcW w:w="800" w:type="dxa"/>
            <w:tcBorders>
              <w:top w:val="nil"/>
              <w:left w:val="nil"/>
              <w:bottom w:val="single" w:sz="4" w:space="0" w:color="auto"/>
              <w:right w:val="single" w:sz="4" w:space="0" w:color="auto"/>
            </w:tcBorders>
            <w:shd w:val="clear" w:color="000000" w:fill="FFFF00"/>
            <w:noWrap/>
            <w:vAlign w:val="bottom"/>
            <w:hideMark/>
          </w:tcPr>
          <w:p w14:paraId="3EFF2E25"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1,720,656</w:t>
            </w:r>
          </w:p>
        </w:tc>
        <w:tc>
          <w:tcPr>
            <w:tcW w:w="860" w:type="dxa"/>
            <w:tcBorders>
              <w:top w:val="nil"/>
              <w:left w:val="nil"/>
              <w:bottom w:val="single" w:sz="4" w:space="0" w:color="auto"/>
              <w:right w:val="single" w:sz="4" w:space="0" w:color="auto"/>
            </w:tcBorders>
            <w:shd w:val="clear" w:color="000000" w:fill="FFFF00"/>
            <w:noWrap/>
            <w:vAlign w:val="bottom"/>
            <w:hideMark/>
          </w:tcPr>
          <w:p w14:paraId="5E9A271E"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1,762,951</w:t>
            </w:r>
          </w:p>
        </w:tc>
        <w:tc>
          <w:tcPr>
            <w:tcW w:w="900" w:type="dxa"/>
            <w:tcBorders>
              <w:top w:val="nil"/>
              <w:left w:val="nil"/>
              <w:bottom w:val="single" w:sz="4" w:space="0" w:color="auto"/>
              <w:right w:val="single" w:sz="4" w:space="0" w:color="auto"/>
            </w:tcBorders>
            <w:shd w:val="clear" w:color="000000" w:fill="FFFF00"/>
            <w:noWrap/>
            <w:vAlign w:val="bottom"/>
            <w:hideMark/>
          </w:tcPr>
          <w:p w14:paraId="5ADB9665"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2,807,146</w:t>
            </w:r>
          </w:p>
        </w:tc>
        <w:tc>
          <w:tcPr>
            <w:tcW w:w="800" w:type="dxa"/>
            <w:tcBorders>
              <w:top w:val="nil"/>
              <w:left w:val="nil"/>
              <w:bottom w:val="single" w:sz="4" w:space="0" w:color="auto"/>
              <w:right w:val="nil"/>
            </w:tcBorders>
            <w:shd w:val="clear" w:color="000000" w:fill="FFFF00"/>
            <w:noWrap/>
            <w:vAlign w:val="bottom"/>
            <w:hideMark/>
          </w:tcPr>
          <w:p w14:paraId="35257B21"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2,001,088</w:t>
            </w:r>
          </w:p>
        </w:tc>
        <w:tc>
          <w:tcPr>
            <w:tcW w:w="740" w:type="dxa"/>
            <w:tcBorders>
              <w:top w:val="nil"/>
              <w:left w:val="single" w:sz="4" w:space="0" w:color="auto"/>
              <w:bottom w:val="single" w:sz="4" w:space="0" w:color="auto"/>
              <w:right w:val="single" w:sz="4" w:space="0" w:color="auto"/>
            </w:tcBorders>
            <w:shd w:val="clear" w:color="000000" w:fill="FFFF00"/>
            <w:noWrap/>
            <w:vAlign w:val="bottom"/>
            <w:hideMark/>
          </w:tcPr>
          <w:p w14:paraId="79F1840A"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2,127,030</w:t>
            </w:r>
          </w:p>
        </w:tc>
        <w:tc>
          <w:tcPr>
            <w:tcW w:w="820" w:type="dxa"/>
            <w:tcBorders>
              <w:top w:val="nil"/>
              <w:left w:val="nil"/>
              <w:bottom w:val="single" w:sz="4" w:space="0" w:color="auto"/>
              <w:right w:val="single" w:sz="4" w:space="0" w:color="auto"/>
            </w:tcBorders>
            <w:shd w:val="clear" w:color="000000" w:fill="FFFF00"/>
            <w:noWrap/>
            <w:vAlign w:val="bottom"/>
            <w:hideMark/>
          </w:tcPr>
          <w:p w14:paraId="416378C8"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3,683,273</w:t>
            </w:r>
          </w:p>
        </w:tc>
        <w:tc>
          <w:tcPr>
            <w:tcW w:w="400" w:type="dxa"/>
            <w:tcBorders>
              <w:top w:val="nil"/>
              <w:left w:val="nil"/>
              <w:bottom w:val="single" w:sz="4" w:space="0" w:color="auto"/>
              <w:right w:val="single" w:sz="4" w:space="0" w:color="auto"/>
            </w:tcBorders>
            <w:shd w:val="clear" w:color="000000" w:fill="FFFF00"/>
            <w:noWrap/>
            <w:vAlign w:val="bottom"/>
            <w:hideMark/>
          </w:tcPr>
          <w:p w14:paraId="201D61F5"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102</w:t>
            </w:r>
          </w:p>
        </w:tc>
        <w:tc>
          <w:tcPr>
            <w:tcW w:w="380" w:type="dxa"/>
            <w:tcBorders>
              <w:top w:val="nil"/>
              <w:left w:val="nil"/>
              <w:bottom w:val="single" w:sz="4" w:space="0" w:color="auto"/>
              <w:right w:val="single" w:sz="4" w:space="0" w:color="auto"/>
            </w:tcBorders>
            <w:shd w:val="clear" w:color="000000" w:fill="FFFF00"/>
            <w:noWrap/>
            <w:vAlign w:val="bottom"/>
            <w:hideMark/>
          </w:tcPr>
          <w:p w14:paraId="2243AA8E"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159</w:t>
            </w:r>
          </w:p>
        </w:tc>
        <w:tc>
          <w:tcPr>
            <w:tcW w:w="380" w:type="dxa"/>
            <w:tcBorders>
              <w:top w:val="nil"/>
              <w:left w:val="nil"/>
              <w:bottom w:val="single" w:sz="4" w:space="0" w:color="auto"/>
              <w:right w:val="single" w:sz="4" w:space="0" w:color="auto"/>
            </w:tcBorders>
            <w:shd w:val="clear" w:color="000000" w:fill="FFFF00"/>
            <w:noWrap/>
            <w:vAlign w:val="bottom"/>
            <w:hideMark/>
          </w:tcPr>
          <w:p w14:paraId="18F2C60E"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140</w:t>
            </w:r>
          </w:p>
        </w:tc>
        <w:tc>
          <w:tcPr>
            <w:tcW w:w="380" w:type="dxa"/>
            <w:tcBorders>
              <w:top w:val="nil"/>
              <w:left w:val="nil"/>
              <w:bottom w:val="single" w:sz="4" w:space="0" w:color="auto"/>
              <w:right w:val="single" w:sz="4" w:space="0" w:color="auto"/>
            </w:tcBorders>
            <w:shd w:val="clear" w:color="000000" w:fill="FFFF00"/>
            <w:noWrap/>
            <w:vAlign w:val="bottom"/>
            <w:hideMark/>
          </w:tcPr>
          <w:p w14:paraId="34A4D0F7"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76</w:t>
            </w:r>
          </w:p>
        </w:tc>
        <w:tc>
          <w:tcPr>
            <w:tcW w:w="420" w:type="dxa"/>
            <w:tcBorders>
              <w:top w:val="nil"/>
              <w:left w:val="nil"/>
              <w:bottom w:val="single" w:sz="4" w:space="0" w:color="auto"/>
              <w:right w:val="single" w:sz="4" w:space="0" w:color="auto"/>
            </w:tcBorders>
            <w:shd w:val="clear" w:color="000000" w:fill="FFFF00"/>
            <w:noWrap/>
            <w:vAlign w:val="bottom"/>
            <w:hideMark/>
          </w:tcPr>
          <w:p w14:paraId="31F17151"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173</w:t>
            </w:r>
          </w:p>
        </w:tc>
        <w:tc>
          <w:tcPr>
            <w:tcW w:w="440" w:type="dxa"/>
            <w:tcBorders>
              <w:top w:val="nil"/>
              <w:left w:val="nil"/>
              <w:bottom w:val="single" w:sz="4" w:space="0" w:color="auto"/>
              <w:right w:val="single" w:sz="4" w:space="0" w:color="auto"/>
            </w:tcBorders>
            <w:shd w:val="clear" w:color="000000" w:fill="FFFF00"/>
            <w:noWrap/>
            <w:vAlign w:val="bottom"/>
            <w:hideMark/>
          </w:tcPr>
          <w:p w14:paraId="1695053F"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131</w:t>
            </w:r>
          </w:p>
        </w:tc>
      </w:tr>
      <w:tr w:rsidR="00763FF9" w:rsidRPr="00763FF9" w14:paraId="193E01B7"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99"/>
            <w:noWrap/>
            <w:vAlign w:val="center"/>
            <w:hideMark/>
          </w:tcPr>
          <w:p w14:paraId="39BC1997" w14:textId="77777777" w:rsidR="00763FF9" w:rsidRPr="00763FF9" w:rsidRDefault="00763FF9" w:rsidP="00763FF9">
            <w:pPr>
              <w:spacing w:after="0" w:line="240" w:lineRule="auto"/>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Poslovni rashodi</w:t>
            </w:r>
          </w:p>
        </w:tc>
        <w:tc>
          <w:tcPr>
            <w:tcW w:w="800" w:type="dxa"/>
            <w:tcBorders>
              <w:top w:val="nil"/>
              <w:left w:val="nil"/>
              <w:bottom w:val="single" w:sz="4" w:space="0" w:color="auto"/>
              <w:right w:val="single" w:sz="4" w:space="0" w:color="auto"/>
            </w:tcBorders>
            <w:shd w:val="clear" w:color="000000" w:fill="FFFF99"/>
            <w:noWrap/>
            <w:vAlign w:val="bottom"/>
            <w:hideMark/>
          </w:tcPr>
          <w:p w14:paraId="002E917F"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1,655,568</w:t>
            </w:r>
          </w:p>
        </w:tc>
        <w:tc>
          <w:tcPr>
            <w:tcW w:w="860" w:type="dxa"/>
            <w:tcBorders>
              <w:top w:val="nil"/>
              <w:left w:val="nil"/>
              <w:bottom w:val="single" w:sz="4" w:space="0" w:color="auto"/>
              <w:right w:val="single" w:sz="4" w:space="0" w:color="auto"/>
            </w:tcBorders>
            <w:shd w:val="clear" w:color="000000" w:fill="FFFF99"/>
            <w:noWrap/>
            <w:vAlign w:val="bottom"/>
            <w:hideMark/>
          </w:tcPr>
          <w:p w14:paraId="15906E3C"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1,698,688</w:t>
            </w:r>
          </w:p>
        </w:tc>
        <w:tc>
          <w:tcPr>
            <w:tcW w:w="900" w:type="dxa"/>
            <w:tcBorders>
              <w:top w:val="nil"/>
              <w:left w:val="nil"/>
              <w:bottom w:val="single" w:sz="4" w:space="0" w:color="auto"/>
              <w:right w:val="single" w:sz="4" w:space="0" w:color="auto"/>
            </w:tcBorders>
            <w:shd w:val="clear" w:color="000000" w:fill="FFFF99"/>
            <w:noWrap/>
            <w:vAlign w:val="bottom"/>
            <w:hideMark/>
          </w:tcPr>
          <w:p w14:paraId="60E1B702"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2,735,358</w:t>
            </w:r>
          </w:p>
        </w:tc>
        <w:tc>
          <w:tcPr>
            <w:tcW w:w="800" w:type="dxa"/>
            <w:tcBorders>
              <w:top w:val="nil"/>
              <w:left w:val="nil"/>
              <w:bottom w:val="single" w:sz="4" w:space="0" w:color="auto"/>
              <w:right w:val="nil"/>
            </w:tcBorders>
            <w:shd w:val="clear" w:color="000000" w:fill="FFFF99"/>
            <w:noWrap/>
            <w:vAlign w:val="bottom"/>
            <w:hideMark/>
          </w:tcPr>
          <w:p w14:paraId="4E36AD4F"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1,928,091</w:t>
            </w:r>
          </w:p>
        </w:tc>
        <w:tc>
          <w:tcPr>
            <w:tcW w:w="740" w:type="dxa"/>
            <w:tcBorders>
              <w:top w:val="nil"/>
              <w:left w:val="single" w:sz="4" w:space="0" w:color="auto"/>
              <w:bottom w:val="single" w:sz="4" w:space="0" w:color="auto"/>
              <w:right w:val="single" w:sz="4" w:space="0" w:color="auto"/>
            </w:tcBorders>
            <w:shd w:val="clear" w:color="000000" w:fill="FFFF99"/>
            <w:noWrap/>
            <w:vAlign w:val="bottom"/>
            <w:hideMark/>
          </w:tcPr>
          <w:p w14:paraId="22A39D19"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2,065,713</w:t>
            </w:r>
          </w:p>
        </w:tc>
        <w:tc>
          <w:tcPr>
            <w:tcW w:w="820" w:type="dxa"/>
            <w:tcBorders>
              <w:top w:val="nil"/>
              <w:left w:val="nil"/>
              <w:bottom w:val="single" w:sz="4" w:space="0" w:color="auto"/>
              <w:right w:val="single" w:sz="4" w:space="0" w:color="auto"/>
            </w:tcBorders>
            <w:shd w:val="clear" w:color="000000" w:fill="FFFF99"/>
            <w:noWrap/>
            <w:vAlign w:val="bottom"/>
            <w:hideMark/>
          </w:tcPr>
          <w:p w14:paraId="79CE830C"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3,590,896</w:t>
            </w:r>
          </w:p>
        </w:tc>
        <w:tc>
          <w:tcPr>
            <w:tcW w:w="400" w:type="dxa"/>
            <w:tcBorders>
              <w:top w:val="nil"/>
              <w:left w:val="nil"/>
              <w:bottom w:val="single" w:sz="4" w:space="0" w:color="auto"/>
              <w:right w:val="single" w:sz="4" w:space="0" w:color="auto"/>
            </w:tcBorders>
            <w:shd w:val="clear" w:color="000000" w:fill="FFFF99"/>
            <w:noWrap/>
            <w:vAlign w:val="bottom"/>
            <w:hideMark/>
          </w:tcPr>
          <w:p w14:paraId="028661B1"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103</w:t>
            </w:r>
          </w:p>
        </w:tc>
        <w:tc>
          <w:tcPr>
            <w:tcW w:w="380" w:type="dxa"/>
            <w:tcBorders>
              <w:top w:val="nil"/>
              <w:left w:val="nil"/>
              <w:bottom w:val="single" w:sz="4" w:space="0" w:color="auto"/>
              <w:right w:val="single" w:sz="4" w:space="0" w:color="auto"/>
            </w:tcBorders>
            <w:shd w:val="clear" w:color="000000" w:fill="FFFF99"/>
            <w:noWrap/>
            <w:vAlign w:val="bottom"/>
            <w:hideMark/>
          </w:tcPr>
          <w:p w14:paraId="785E805D"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161</w:t>
            </w:r>
          </w:p>
        </w:tc>
        <w:tc>
          <w:tcPr>
            <w:tcW w:w="380" w:type="dxa"/>
            <w:tcBorders>
              <w:top w:val="nil"/>
              <w:left w:val="nil"/>
              <w:bottom w:val="single" w:sz="4" w:space="0" w:color="auto"/>
              <w:right w:val="single" w:sz="4" w:space="0" w:color="auto"/>
            </w:tcBorders>
            <w:shd w:val="clear" w:color="000000" w:fill="FFFF99"/>
            <w:noWrap/>
            <w:vAlign w:val="bottom"/>
            <w:hideMark/>
          </w:tcPr>
          <w:p w14:paraId="5C6F7169"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142</w:t>
            </w:r>
          </w:p>
        </w:tc>
        <w:tc>
          <w:tcPr>
            <w:tcW w:w="380" w:type="dxa"/>
            <w:tcBorders>
              <w:top w:val="nil"/>
              <w:left w:val="nil"/>
              <w:bottom w:val="single" w:sz="4" w:space="0" w:color="auto"/>
              <w:right w:val="single" w:sz="4" w:space="0" w:color="auto"/>
            </w:tcBorders>
            <w:shd w:val="clear" w:color="000000" w:fill="FFFF99"/>
            <w:noWrap/>
            <w:vAlign w:val="bottom"/>
            <w:hideMark/>
          </w:tcPr>
          <w:p w14:paraId="3A5EC334"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76</w:t>
            </w:r>
          </w:p>
        </w:tc>
        <w:tc>
          <w:tcPr>
            <w:tcW w:w="420" w:type="dxa"/>
            <w:tcBorders>
              <w:top w:val="nil"/>
              <w:left w:val="nil"/>
              <w:bottom w:val="single" w:sz="4" w:space="0" w:color="auto"/>
              <w:right w:val="single" w:sz="4" w:space="0" w:color="auto"/>
            </w:tcBorders>
            <w:shd w:val="clear" w:color="000000" w:fill="FFFF99"/>
            <w:noWrap/>
            <w:vAlign w:val="bottom"/>
            <w:hideMark/>
          </w:tcPr>
          <w:p w14:paraId="6073779B"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174</w:t>
            </w:r>
          </w:p>
        </w:tc>
        <w:tc>
          <w:tcPr>
            <w:tcW w:w="440" w:type="dxa"/>
            <w:tcBorders>
              <w:top w:val="nil"/>
              <w:left w:val="nil"/>
              <w:bottom w:val="single" w:sz="4" w:space="0" w:color="auto"/>
              <w:right w:val="single" w:sz="4" w:space="0" w:color="auto"/>
            </w:tcBorders>
            <w:shd w:val="clear" w:color="000000" w:fill="FFFF99"/>
            <w:noWrap/>
            <w:vAlign w:val="bottom"/>
            <w:hideMark/>
          </w:tcPr>
          <w:p w14:paraId="48C06DB8"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131</w:t>
            </w:r>
          </w:p>
        </w:tc>
      </w:tr>
      <w:tr w:rsidR="00763FF9" w:rsidRPr="00763FF9" w14:paraId="611B36C2"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CC"/>
            <w:noWrap/>
            <w:vAlign w:val="center"/>
            <w:hideMark/>
          </w:tcPr>
          <w:p w14:paraId="7AD48319" w14:textId="77777777" w:rsidR="00763FF9" w:rsidRPr="00763FF9" w:rsidRDefault="00763FF9" w:rsidP="00763FF9">
            <w:pPr>
              <w:spacing w:after="0" w:line="240" w:lineRule="auto"/>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 Materijalni troškovi</w:t>
            </w:r>
          </w:p>
        </w:tc>
        <w:tc>
          <w:tcPr>
            <w:tcW w:w="800" w:type="dxa"/>
            <w:tcBorders>
              <w:top w:val="nil"/>
              <w:left w:val="nil"/>
              <w:bottom w:val="single" w:sz="4" w:space="0" w:color="auto"/>
              <w:right w:val="single" w:sz="4" w:space="0" w:color="auto"/>
            </w:tcBorders>
            <w:shd w:val="clear" w:color="000000" w:fill="FFFFCC"/>
            <w:noWrap/>
            <w:vAlign w:val="bottom"/>
            <w:hideMark/>
          </w:tcPr>
          <w:p w14:paraId="45B64A12"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374,206</w:t>
            </w:r>
          </w:p>
        </w:tc>
        <w:tc>
          <w:tcPr>
            <w:tcW w:w="860" w:type="dxa"/>
            <w:tcBorders>
              <w:top w:val="nil"/>
              <w:left w:val="nil"/>
              <w:bottom w:val="single" w:sz="4" w:space="0" w:color="auto"/>
              <w:right w:val="single" w:sz="4" w:space="0" w:color="auto"/>
            </w:tcBorders>
            <w:shd w:val="clear" w:color="000000" w:fill="FFFFCC"/>
            <w:noWrap/>
            <w:vAlign w:val="bottom"/>
            <w:hideMark/>
          </w:tcPr>
          <w:p w14:paraId="7D447545"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437,871</w:t>
            </w:r>
          </w:p>
        </w:tc>
        <w:tc>
          <w:tcPr>
            <w:tcW w:w="900" w:type="dxa"/>
            <w:tcBorders>
              <w:top w:val="nil"/>
              <w:left w:val="nil"/>
              <w:bottom w:val="single" w:sz="4" w:space="0" w:color="auto"/>
              <w:right w:val="single" w:sz="4" w:space="0" w:color="auto"/>
            </w:tcBorders>
            <w:shd w:val="clear" w:color="000000" w:fill="FFFFCC"/>
            <w:noWrap/>
            <w:vAlign w:val="bottom"/>
            <w:hideMark/>
          </w:tcPr>
          <w:p w14:paraId="4653C503"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1,492,082</w:t>
            </w:r>
          </w:p>
        </w:tc>
        <w:tc>
          <w:tcPr>
            <w:tcW w:w="800" w:type="dxa"/>
            <w:tcBorders>
              <w:top w:val="nil"/>
              <w:left w:val="nil"/>
              <w:bottom w:val="single" w:sz="4" w:space="0" w:color="auto"/>
              <w:right w:val="nil"/>
            </w:tcBorders>
            <w:shd w:val="clear" w:color="000000" w:fill="FFFFCC"/>
            <w:noWrap/>
            <w:vAlign w:val="bottom"/>
            <w:hideMark/>
          </w:tcPr>
          <w:p w14:paraId="16B9E221"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530,520</w:t>
            </w:r>
          </w:p>
        </w:tc>
        <w:tc>
          <w:tcPr>
            <w:tcW w:w="740" w:type="dxa"/>
            <w:tcBorders>
              <w:top w:val="nil"/>
              <w:left w:val="single" w:sz="4" w:space="0" w:color="auto"/>
              <w:bottom w:val="single" w:sz="4" w:space="0" w:color="auto"/>
              <w:right w:val="single" w:sz="4" w:space="0" w:color="auto"/>
            </w:tcBorders>
            <w:shd w:val="clear" w:color="000000" w:fill="FFFFCC"/>
            <w:noWrap/>
            <w:vAlign w:val="bottom"/>
            <w:hideMark/>
          </w:tcPr>
          <w:p w14:paraId="7424BDE3"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736,451</w:t>
            </w:r>
          </w:p>
        </w:tc>
        <w:tc>
          <w:tcPr>
            <w:tcW w:w="820" w:type="dxa"/>
            <w:tcBorders>
              <w:top w:val="nil"/>
              <w:left w:val="nil"/>
              <w:bottom w:val="single" w:sz="4" w:space="0" w:color="auto"/>
              <w:right w:val="single" w:sz="4" w:space="0" w:color="auto"/>
            </w:tcBorders>
            <w:shd w:val="clear" w:color="000000" w:fill="FFFFCC"/>
            <w:noWrap/>
            <w:vAlign w:val="bottom"/>
            <w:hideMark/>
          </w:tcPr>
          <w:p w14:paraId="4095AC9E"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2,032,807</w:t>
            </w:r>
          </w:p>
        </w:tc>
        <w:tc>
          <w:tcPr>
            <w:tcW w:w="400" w:type="dxa"/>
            <w:tcBorders>
              <w:top w:val="nil"/>
              <w:left w:val="nil"/>
              <w:bottom w:val="single" w:sz="4" w:space="0" w:color="auto"/>
              <w:right w:val="single" w:sz="4" w:space="0" w:color="auto"/>
            </w:tcBorders>
            <w:shd w:val="clear" w:color="000000" w:fill="FFFFCC"/>
            <w:noWrap/>
            <w:vAlign w:val="bottom"/>
            <w:hideMark/>
          </w:tcPr>
          <w:p w14:paraId="490C0CAE"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117</w:t>
            </w:r>
          </w:p>
        </w:tc>
        <w:tc>
          <w:tcPr>
            <w:tcW w:w="380" w:type="dxa"/>
            <w:tcBorders>
              <w:top w:val="nil"/>
              <w:left w:val="nil"/>
              <w:bottom w:val="single" w:sz="4" w:space="0" w:color="auto"/>
              <w:right w:val="single" w:sz="4" w:space="0" w:color="auto"/>
            </w:tcBorders>
            <w:shd w:val="clear" w:color="000000" w:fill="FFFFCC"/>
            <w:noWrap/>
            <w:vAlign w:val="bottom"/>
            <w:hideMark/>
          </w:tcPr>
          <w:p w14:paraId="6E4F3C89"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341</w:t>
            </w:r>
          </w:p>
        </w:tc>
        <w:tc>
          <w:tcPr>
            <w:tcW w:w="380" w:type="dxa"/>
            <w:tcBorders>
              <w:top w:val="nil"/>
              <w:left w:val="nil"/>
              <w:bottom w:val="single" w:sz="4" w:space="0" w:color="auto"/>
              <w:right w:val="single" w:sz="4" w:space="0" w:color="auto"/>
            </w:tcBorders>
            <w:shd w:val="clear" w:color="000000" w:fill="FFFFCC"/>
            <w:noWrap/>
            <w:vAlign w:val="bottom"/>
            <w:hideMark/>
          </w:tcPr>
          <w:p w14:paraId="70D23EFD"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281</w:t>
            </w:r>
          </w:p>
        </w:tc>
        <w:tc>
          <w:tcPr>
            <w:tcW w:w="380" w:type="dxa"/>
            <w:tcBorders>
              <w:top w:val="nil"/>
              <w:left w:val="nil"/>
              <w:bottom w:val="single" w:sz="4" w:space="0" w:color="auto"/>
              <w:right w:val="single" w:sz="4" w:space="0" w:color="auto"/>
            </w:tcBorders>
            <w:shd w:val="clear" w:color="000000" w:fill="FFFFCC"/>
            <w:noWrap/>
            <w:vAlign w:val="bottom"/>
            <w:hideMark/>
          </w:tcPr>
          <w:p w14:paraId="4CC76D6A"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49</w:t>
            </w:r>
          </w:p>
        </w:tc>
        <w:tc>
          <w:tcPr>
            <w:tcW w:w="420" w:type="dxa"/>
            <w:tcBorders>
              <w:top w:val="nil"/>
              <w:left w:val="nil"/>
              <w:bottom w:val="single" w:sz="4" w:space="0" w:color="auto"/>
              <w:right w:val="single" w:sz="4" w:space="0" w:color="auto"/>
            </w:tcBorders>
            <w:shd w:val="clear" w:color="000000" w:fill="FFFFCC"/>
            <w:noWrap/>
            <w:vAlign w:val="bottom"/>
            <w:hideMark/>
          </w:tcPr>
          <w:p w14:paraId="19BD5EF1"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276</w:t>
            </w:r>
          </w:p>
        </w:tc>
        <w:tc>
          <w:tcPr>
            <w:tcW w:w="440" w:type="dxa"/>
            <w:tcBorders>
              <w:top w:val="nil"/>
              <w:left w:val="nil"/>
              <w:bottom w:val="single" w:sz="4" w:space="0" w:color="auto"/>
              <w:right w:val="single" w:sz="4" w:space="0" w:color="auto"/>
            </w:tcBorders>
            <w:shd w:val="clear" w:color="000000" w:fill="FFFFCC"/>
            <w:noWrap/>
            <w:vAlign w:val="bottom"/>
            <w:hideMark/>
          </w:tcPr>
          <w:p w14:paraId="10EFF874"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136</w:t>
            </w:r>
          </w:p>
        </w:tc>
      </w:tr>
      <w:tr w:rsidR="00763FF9" w:rsidRPr="00763FF9" w14:paraId="2C0F69E3" w14:textId="77777777" w:rsidTr="00763FF9">
        <w:trPr>
          <w:trHeight w:val="300"/>
        </w:trPr>
        <w:tc>
          <w:tcPr>
            <w:tcW w:w="1340" w:type="dxa"/>
            <w:tcBorders>
              <w:top w:val="nil"/>
              <w:left w:val="single" w:sz="8" w:space="0" w:color="auto"/>
              <w:bottom w:val="single" w:sz="4" w:space="0" w:color="auto"/>
              <w:right w:val="single" w:sz="4" w:space="0" w:color="auto"/>
            </w:tcBorders>
            <w:shd w:val="clear" w:color="auto" w:fill="auto"/>
            <w:vAlign w:val="center"/>
            <w:hideMark/>
          </w:tcPr>
          <w:p w14:paraId="6C10884A" w14:textId="77777777" w:rsidR="00763FF9" w:rsidRPr="00763FF9" w:rsidRDefault="00763FF9" w:rsidP="00763FF9">
            <w:pPr>
              <w:spacing w:after="0" w:line="240" w:lineRule="auto"/>
              <w:rPr>
                <w:rFonts w:ascii="Calibri" w:eastAsia="Times New Roman" w:hAnsi="Calibri" w:cs="Calibri"/>
                <w:i/>
                <w:iCs/>
                <w:color w:val="000000"/>
                <w:sz w:val="12"/>
                <w:szCs w:val="12"/>
                <w:lang w:val="hr-HR" w:eastAsia="hr-HR"/>
              </w:rPr>
            </w:pPr>
            <w:r w:rsidRPr="00763FF9">
              <w:rPr>
                <w:rFonts w:ascii="Calibri" w:eastAsia="Times New Roman" w:hAnsi="Calibri" w:cs="Calibri"/>
                <w:i/>
                <w:iCs/>
                <w:color w:val="000000"/>
                <w:sz w:val="12"/>
                <w:szCs w:val="12"/>
                <w:lang w:val="hr-HR" w:eastAsia="hr-HR"/>
              </w:rPr>
              <w:t xml:space="preserve">    a)Troškovi sirovina i materijala</w:t>
            </w:r>
          </w:p>
        </w:tc>
        <w:tc>
          <w:tcPr>
            <w:tcW w:w="800" w:type="dxa"/>
            <w:tcBorders>
              <w:top w:val="nil"/>
              <w:left w:val="nil"/>
              <w:bottom w:val="single" w:sz="4" w:space="0" w:color="auto"/>
              <w:right w:val="single" w:sz="4" w:space="0" w:color="auto"/>
            </w:tcBorders>
            <w:shd w:val="clear" w:color="000000" w:fill="FFFFFF"/>
            <w:noWrap/>
            <w:vAlign w:val="bottom"/>
            <w:hideMark/>
          </w:tcPr>
          <w:p w14:paraId="51497A97"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129,113</w:t>
            </w:r>
          </w:p>
        </w:tc>
        <w:tc>
          <w:tcPr>
            <w:tcW w:w="860" w:type="dxa"/>
            <w:tcBorders>
              <w:top w:val="nil"/>
              <w:left w:val="nil"/>
              <w:bottom w:val="single" w:sz="4" w:space="0" w:color="auto"/>
              <w:right w:val="single" w:sz="4" w:space="0" w:color="auto"/>
            </w:tcBorders>
            <w:shd w:val="clear" w:color="000000" w:fill="FFFFFF"/>
            <w:noWrap/>
            <w:vAlign w:val="bottom"/>
            <w:hideMark/>
          </w:tcPr>
          <w:p w14:paraId="0AF0C881"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132,449</w:t>
            </w:r>
          </w:p>
        </w:tc>
        <w:tc>
          <w:tcPr>
            <w:tcW w:w="900" w:type="dxa"/>
            <w:tcBorders>
              <w:top w:val="nil"/>
              <w:left w:val="nil"/>
              <w:bottom w:val="single" w:sz="4" w:space="0" w:color="auto"/>
              <w:right w:val="single" w:sz="4" w:space="0" w:color="auto"/>
            </w:tcBorders>
            <w:shd w:val="clear" w:color="000000" w:fill="FFFFFF"/>
            <w:noWrap/>
            <w:vAlign w:val="bottom"/>
            <w:hideMark/>
          </w:tcPr>
          <w:p w14:paraId="5248A194"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226,188</w:t>
            </w:r>
          </w:p>
        </w:tc>
        <w:tc>
          <w:tcPr>
            <w:tcW w:w="800" w:type="dxa"/>
            <w:tcBorders>
              <w:top w:val="nil"/>
              <w:left w:val="nil"/>
              <w:bottom w:val="single" w:sz="4" w:space="0" w:color="auto"/>
              <w:right w:val="single" w:sz="4" w:space="0" w:color="auto"/>
            </w:tcBorders>
            <w:shd w:val="clear" w:color="000000" w:fill="FFFFFF"/>
            <w:noWrap/>
            <w:vAlign w:val="bottom"/>
            <w:hideMark/>
          </w:tcPr>
          <w:p w14:paraId="476B84C1"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145,995</w:t>
            </w:r>
          </w:p>
        </w:tc>
        <w:tc>
          <w:tcPr>
            <w:tcW w:w="740" w:type="dxa"/>
            <w:tcBorders>
              <w:top w:val="nil"/>
              <w:left w:val="nil"/>
              <w:bottom w:val="single" w:sz="4" w:space="0" w:color="auto"/>
              <w:right w:val="single" w:sz="4" w:space="0" w:color="auto"/>
            </w:tcBorders>
            <w:shd w:val="clear" w:color="000000" w:fill="FFFFFF"/>
            <w:noWrap/>
            <w:vAlign w:val="bottom"/>
            <w:hideMark/>
          </w:tcPr>
          <w:p w14:paraId="02D0BFBA"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174,530</w:t>
            </w:r>
          </w:p>
        </w:tc>
        <w:tc>
          <w:tcPr>
            <w:tcW w:w="820" w:type="dxa"/>
            <w:tcBorders>
              <w:top w:val="nil"/>
              <w:left w:val="nil"/>
              <w:bottom w:val="single" w:sz="4" w:space="0" w:color="auto"/>
              <w:right w:val="single" w:sz="4" w:space="0" w:color="auto"/>
            </w:tcBorders>
            <w:shd w:val="clear" w:color="000000" w:fill="FFFFFF"/>
            <w:noWrap/>
            <w:vAlign w:val="bottom"/>
            <w:hideMark/>
          </w:tcPr>
          <w:p w14:paraId="1D57ED5B"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422,994</w:t>
            </w:r>
          </w:p>
        </w:tc>
        <w:tc>
          <w:tcPr>
            <w:tcW w:w="400" w:type="dxa"/>
            <w:tcBorders>
              <w:top w:val="nil"/>
              <w:left w:val="nil"/>
              <w:bottom w:val="single" w:sz="4" w:space="0" w:color="auto"/>
              <w:right w:val="single" w:sz="4" w:space="0" w:color="auto"/>
            </w:tcBorders>
            <w:shd w:val="clear" w:color="auto" w:fill="auto"/>
            <w:noWrap/>
            <w:vAlign w:val="bottom"/>
            <w:hideMark/>
          </w:tcPr>
          <w:p w14:paraId="51398B09"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103</w:t>
            </w:r>
          </w:p>
        </w:tc>
        <w:tc>
          <w:tcPr>
            <w:tcW w:w="380" w:type="dxa"/>
            <w:tcBorders>
              <w:top w:val="nil"/>
              <w:left w:val="nil"/>
              <w:bottom w:val="single" w:sz="4" w:space="0" w:color="auto"/>
              <w:right w:val="single" w:sz="4" w:space="0" w:color="auto"/>
            </w:tcBorders>
            <w:shd w:val="clear" w:color="auto" w:fill="auto"/>
            <w:noWrap/>
            <w:vAlign w:val="bottom"/>
            <w:hideMark/>
          </w:tcPr>
          <w:p w14:paraId="2797B3FC"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171</w:t>
            </w:r>
          </w:p>
        </w:tc>
        <w:tc>
          <w:tcPr>
            <w:tcW w:w="380" w:type="dxa"/>
            <w:tcBorders>
              <w:top w:val="nil"/>
              <w:left w:val="nil"/>
              <w:bottom w:val="single" w:sz="4" w:space="0" w:color="auto"/>
              <w:right w:val="single" w:sz="4" w:space="0" w:color="auto"/>
            </w:tcBorders>
            <w:shd w:val="clear" w:color="auto" w:fill="auto"/>
            <w:noWrap/>
            <w:vAlign w:val="bottom"/>
            <w:hideMark/>
          </w:tcPr>
          <w:p w14:paraId="01E08A9D"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155</w:t>
            </w:r>
          </w:p>
        </w:tc>
        <w:tc>
          <w:tcPr>
            <w:tcW w:w="380" w:type="dxa"/>
            <w:tcBorders>
              <w:top w:val="nil"/>
              <w:left w:val="nil"/>
              <w:bottom w:val="single" w:sz="4" w:space="0" w:color="auto"/>
              <w:right w:val="single" w:sz="4" w:space="0" w:color="auto"/>
            </w:tcBorders>
            <w:shd w:val="clear" w:color="auto" w:fill="auto"/>
            <w:noWrap/>
            <w:vAlign w:val="bottom"/>
            <w:hideMark/>
          </w:tcPr>
          <w:p w14:paraId="1E326821"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77</w:t>
            </w:r>
          </w:p>
        </w:tc>
        <w:tc>
          <w:tcPr>
            <w:tcW w:w="420" w:type="dxa"/>
            <w:tcBorders>
              <w:top w:val="nil"/>
              <w:left w:val="nil"/>
              <w:bottom w:val="single" w:sz="4" w:space="0" w:color="auto"/>
              <w:right w:val="single" w:sz="4" w:space="0" w:color="auto"/>
            </w:tcBorders>
            <w:shd w:val="clear" w:color="000000" w:fill="FFFFFF"/>
            <w:noWrap/>
            <w:vAlign w:val="bottom"/>
            <w:hideMark/>
          </w:tcPr>
          <w:p w14:paraId="0ED16B39"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242</w:t>
            </w:r>
          </w:p>
        </w:tc>
        <w:tc>
          <w:tcPr>
            <w:tcW w:w="440" w:type="dxa"/>
            <w:tcBorders>
              <w:top w:val="nil"/>
              <w:left w:val="nil"/>
              <w:bottom w:val="single" w:sz="4" w:space="0" w:color="auto"/>
              <w:right w:val="single" w:sz="4" w:space="0" w:color="auto"/>
            </w:tcBorders>
            <w:shd w:val="clear" w:color="000000" w:fill="FFFFFF"/>
            <w:noWrap/>
            <w:vAlign w:val="bottom"/>
            <w:hideMark/>
          </w:tcPr>
          <w:p w14:paraId="130B1ACA"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187</w:t>
            </w:r>
          </w:p>
        </w:tc>
      </w:tr>
      <w:tr w:rsidR="00763FF9" w:rsidRPr="00763FF9" w14:paraId="217FAE1C" w14:textId="77777777" w:rsidTr="00763FF9">
        <w:trPr>
          <w:trHeight w:val="288"/>
        </w:trPr>
        <w:tc>
          <w:tcPr>
            <w:tcW w:w="1340" w:type="dxa"/>
            <w:tcBorders>
              <w:top w:val="nil"/>
              <w:left w:val="single" w:sz="8" w:space="0" w:color="auto"/>
              <w:bottom w:val="single" w:sz="4" w:space="0" w:color="auto"/>
              <w:right w:val="single" w:sz="4" w:space="0" w:color="auto"/>
            </w:tcBorders>
            <w:shd w:val="clear" w:color="auto" w:fill="auto"/>
            <w:noWrap/>
            <w:vAlign w:val="center"/>
            <w:hideMark/>
          </w:tcPr>
          <w:p w14:paraId="665DED46" w14:textId="77777777" w:rsidR="00763FF9" w:rsidRPr="00763FF9" w:rsidRDefault="00763FF9" w:rsidP="00763FF9">
            <w:pPr>
              <w:spacing w:after="0" w:line="240" w:lineRule="auto"/>
              <w:rPr>
                <w:rFonts w:ascii="Calibri" w:eastAsia="Times New Roman" w:hAnsi="Calibri" w:cs="Calibri"/>
                <w:i/>
                <w:iCs/>
                <w:color w:val="000000"/>
                <w:sz w:val="12"/>
                <w:szCs w:val="12"/>
                <w:lang w:val="hr-HR" w:eastAsia="hr-HR"/>
              </w:rPr>
            </w:pPr>
            <w:r w:rsidRPr="00763FF9">
              <w:rPr>
                <w:rFonts w:ascii="Calibri" w:eastAsia="Times New Roman" w:hAnsi="Calibri" w:cs="Calibri"/>
                <w:i/>
                <w:iCs/>
                <w:color w:val="000000"/>
                <w:sz w:val="12"/>
                <w:szCs w:val="12"/>
                <w:lang w:val="hr-HR" w:eastAsia="hr-HR"/>
              </w:rPr>
              <w:t xml:space="preserve">    b)Troškovi prodane robe</w:t>
            </w:r>
          </w:p>
        </w:tc>
        <w:tc>
          <w:tcPr>
            <w:tcW w:w="800" w:type="dxa"/>
            <w:tcBorders>
              <w:top w:val="nil"/>
              <w:left w:val="nil"/>
              <w:bottom w:val="single" w:sz="4" w:space="0" w:color="auto"/>
              <w:right w:val="single" w:sz="4" w:space="0" w:color="auto"/>
            </w:tcBorders>
            <w:shd w:val="clear" w:color="000000" w:fill="FFFFFF"/>
            <w:noWrap/>
            <w:vAlign w:val="bottom"/>
            <w:hideMark/>
          </w:tcPr>
          <w:p w14:paraId="3C647F08"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3,277</w:t>
            </w:r>
          </w:p>
        </w:tc>
        <w:tc>
          <w:tcPr>
            <w:tcW w:w="860" w:type="dxa"/>
            <w:tcBorders>
              <w:top w:val="nil"/>
              <w:left w:val="nil"/>
              <w:bottom w:val="single" w:sz="4" w:space="0" w:color="auto"/>
              <w:right w:val="single" w:sz="4" w:space="0" w:color="auto"/>
            </w:tcBorders>
            <w:shd w:val="clear" w:color="000000" w:fill="FFFFFF"/>
            <w:noWrap/>
            <w:vAlign w:val="bottom"/>
            <w:hideMark/>
          </w:tcPr>
          <w:p w14:paraId="766A1F42"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8,437</w:t>
            </w:r>
          </w:p>
        </w:tc>
        <w:tc>
          <w:tcPr>
            <w:tcW w:w="900" w:type="dxa"/>
            <w:tcBorders>
              <w:top w:val="nil"/>
              <w:left w:val="nil"/>
              <w:bottom w:val="single" w:sz="4" w:space="0" w:color="auto"/>
              <w:right w:val="single" w:sz="4" w:space="0" w:color="auto"/>
            </w:tcBorders>
            <w:shd w:val="clear" w:color="000000" w:fill="FFFFFF"/>
            <w:noWrap/>
            <w:vAlign w:val="bottom"/>
            <w:hideMark/>
          </w:tcPr>
          <w:p w14:paraId="603E2082"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13,838</w:t>
            </w:r>
          </w:p>
        </w:tc>
        <w:tc>
          <w:tcPr>
            <w:tcW w:w="800" w:type="dxa"/>
            <w:tcBorders>
              <w:top w:val="nil"/>
              <w:left w:val="nil"/>
              <w:bottom w:val="single" w:sz="4" w:space="0" w:color="auto"/>
              <w:right w:val="single" w:sz="4" w:space="0" w:color="auto"/>
            </w:tcBorders>
            <w:shd w:val="clear" w:color="000000" w:fill="FFFFFF"/>
            <w:noWrap/>
            <w:vAlign w:val="bottom"/>
            <w:hideMark/>
          </w:tcPr>
          <w:p w14:paraId="4A720D0B"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11,945</w:t>
            </w:r>
          </w:p>
        </w:tc>
        <w:tc>
          <w:tcPr>
            <w:tcW w:w="740" w:type="dxa"/>
            <w:tcBorders>
              <w:top w:val="nil"/>
              <w:left w:val="nil"/>
              <w:bottom w:val="single" w:sz="4" w:space="0" w:color="auto"/>
              <w:right w:val="single" w:sz="4" w:space="0" w:color="auto"/>
            </w:tcBorders>
            <w:shd w:val="clear" w:color="000000" w:fill="FFFFFF"/>
            <w:noWrap/>
            <w:vAlign w:val="bottom"/>
            <w:hideMark/>
          </w:tcPr>
          <w:p w14:paraId="146B3577"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31,601</w:t>
            </w:r>
          </w:p>
        </w:tc>
        <w:tc>
          <w:tcPr>
            <w:tcW w:w="820" w:type="dxa"/>
            <w:tcBorders>
              <w:top w:val="nil"/>
              <w:left w:val="nil"/>
              <w:bottom w:val="single" w:sz="4" w:space="0" w:color="auto"/>
              <w:right w:val="single" w:sz="4" w:space="0" w:color="auto"/>
            </w:tcBorders>
            <w:shd w:val="clear" w:color="000000" w:fill="FFFFFF"/>
            <w:noWrap/>
            <w:vAlign w:val="bottom"/>
            <w:hideMark/>
          </w:tcPr>
          <w:p w14:paraId="6FEEE13B"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52,899</w:t>
            </w:r>
          </w:p>
        </w:tc>
        <w:tc>
          <w:tcPr>
            <w:tcW w:w="400" w:type="dxa"/>
            <w:tcBorders>
              <w:top w:val="nil"/>
              <w:left w:val="nil"/>
              <w:bottom w:val="single" w:sz="4" w:space="0" w:color="auto"/>
              <w:right w:val="single" w:sz="4" w:space="0" w:color="auto"/>
            </w:tcBorders>
            <w:shd w:val="clear" w:color="auto" w:fill="auto"/>
            <w:noWrap/>
            <w:vAlign w:val="bottom"/>
            <w:hideMark/>
          </w:tcPr>
          <w:p w14:paraId="3A438DD1"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257</w:t>
            </w:r>
          </w:p>
        </w:tc>
        <w:tc>
          <w:tcPr>
            <w:tcW w:w="380" w:type="dxa"/>
            <w:tcBorders>
              <w:top w:val="nil"/>
              <w:left w:val="nil"/>
              <w:bottom w:val="single" w:sz="4" w:space="0" w:color="auto"/>
              <w:right w:val="single" w:sz="4" w:space="0" w:color="auto"/>
            </w:tcBorders>
            <w:shd w:val="clear" w:color="auto" w:fill="auto"/>
            <w:noWrap/>
            <w:vAlign w:val="bottom"/>
            <w:hideMark/>
          </w:tcPr>
          <w:p w14:paraId="4CA46EA8"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164</w:t>
            </w:r>
          </w:p>
        </w:tc>
        <w:tc>
          <w:tcPr>
            <w:tcW w:w="380" w:type="dxa"/>
            <w:tcBorders>
              <w:top w:val="nil"/>
              <w:left w:val="nil"/>
              <w:bottom w:val="single" w:sz="4" w:space="0" w:color="auto"/>
              <w:right w:val="single" w:sz="4" w:space="0" w:color="auto"/>
            </w:tcBorders>
            <w:shd w:val="clear" w:color="auto" w:fill="auto"/>
            <w:noWrap/>
            <w:vAlign w:val="bottom"/>
            <w:hideMark/>
          </w:tcPr>
          <w:p w14:paraId="5B35F3CD"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116</w:t>
            </w:r>
          </w:p>
        </w:tc>
        <w:tc>
          <w:tcPr>
            <w:tcW w:w="380" w:type="dxa"/>
            <w:tcBorders>
              <w:top w:val="nil"/>
              <w:left w:val="nil"/>
              <w:bottom w:val="single" w:sz="4" w:space="0" w:color="auto"/>
              <w:right w:val="single" w:sz="4" w:space="0" w:color="auto"/>
            </w:tcBorders>
            <w:shd w:val="clear" w:color="auto" w:fill="auto"/>
            <w:noWrap/>
            <w:vAlign w:val="bottom"/>
            <w:hideMark/>
          </w:tcPr>
          <w:p w14:paraId="3FD6F855"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228</w:t>
            </w:r>
          </w:p>
        </w:tc>
        <w:tc>
          <w:tcPr>
            <w:tcW w:w="420" w:type="dxa"/>
            <w:tcBorders>
              <w:top w:val="nil"/>
              <w:left w:val="nil"/>
              <w:bottom w:val="single" w:sz="4" w:space="0" w:color="auto"/>
              <w:right w:val="single" w:sz="4" w:space="0" w:color="auto"/>
            </w:tcBorders>
            <w:shd w:val="clear" w:color="000000" w:fill="FFFFFF"/>
            <w:noWrap/>
            <w:vAlign w:val="bottom"/>
            <w:hideMark/>
          </w:tcPr>
          <w:p w14:paraId="3501AE32"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167</w:t>
            </w:r>
          </w:p>
        </w:tc>
        <w:tc>
          <w:tcPr>
            <w:tcW w:w="440" w:type="dxa"/>
            <w:tcBorders>
              <w:top w:val="nil"/>
              <w:left w:val="nil"/>
              <w:bottom w:val="single" w:sz="4" w:space="0" w:color="auto"/>
              <w:right w:val="single" w:sz="4" w:space="0" w:color="auto"/>
            </w:tcBorders>
            <w:shd w:val="clear" w:color="000000" w:fill="FFFFFF"/>
            <w:noWrap/>
            <w:vAlign w:val="bottom"/>
            <w:hideMark/>
          </w:tcPr>
          <w:p w14:paraId="1C847B6C"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382</w:t>
            </w:r>
          </w:p>
        </w:tc>
      </w:tr>
      <w:tr w:rsidR="00763FF9" w:rsidRPr="00763FF9" w14:paraId="0003B7BF" w14:textId="77777777" w:rsidTr="00763FF9">
        <w:trPr>
          <w:trHeight w:val="288"/>
        </w:trPr>
        <w:tc>
          <w:tcPr>
            <w:tcW w:w="1340" w:type="dxa"/>
            <w:tcBorders>
              <w:top w:val="nil"/>
              <w:left w:val="single" w:sz="8" w:space="0" w:color="auto"/>
              <w:bottom w:val="single" w:sz="4" w:space="0" w:color="auto"/>
              <w:right w:val="single" w:sz="4" w:space="0" w:color="auto"/>
            </w:tcBorders>
            <w:shd w:val="clear" w:color="auto" w:fill="auto"/>
            <w:noWrap/>
            <w:vAlign w:val="center"/>
            <w:hideMark/>
          </w:tcPr>
          <w:p w14:paraId="3A4733C6" w14:textId="77777777" w:rsidR="00763FF9" w:rsidRPr="00763FF9" w:rsidRDefault="00763FF9" w:rsidP="00763FF9">
            <w:pPr>
              <w:spacing w:after="0" w:line="240" w:lineRule="auto"/>
              <w:rPr>
                <w:rFonts w:ascii="Calibri" w:eastAsia="Times New Roman" w:hAnsi="Calibri" w:cs="Calibri"/>
                <w:i/>
                <w:iCs/>
                <w:color w:val="000000"/>
                <w:sz w:val="12"/>
                <w:szCs w:val="12"/>
                <w:lang w:val="hr-HR" w:eastAsia="hr-HR"/>
              </w:rPr>
            </w:pPr>
            <w:r w:rsidRPr="00763FF9">
              <w:rPr>
                <w:rFonts w:ascii="Calibri" w:eastAsia="Times New Roman" w:hAnsi="Calibri" w:cs="Calibri"/>
                <w:i/>
                <w:iCs/>
                <w:color w:val="000000"/>
                <w:sz w:val="12"/>
                <w:szCs w:val="12"/>
                <w:lang w:val="hr-HR" w:eastAsia="hr-HR"/>
              </w:rPr>
              <w:t xml:space="preserve">    c)Ostali vanjski troškovi</w:t>
            </w:r>
          </w:p>
        </w:tc>
        <w:tc>
          <w:tcPr>
            <w:tcW w:w="800" w:type="dxa"/>
            <w:tcBorders>
              <w:top w:val="nil"/>
              <w:left w:val="nil"/>
              <w:bottom w:val="single" w:sz="4" w:space="0" w:color="auto"/>
              <w:right w:val="single" w:sz="4" w:space="0" w:color="auto"/>
            </w:tcBorders>
            <w:shd w:val="clear" w:color="000000" w:fill="FFFFFF"/>
            <w:noWrap/>
            <w:vAlign w:val="bottom"/>
            <w:hideMark/>
          </w:tcPr>
          <w:p w14:paraId="589A1755"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241,816</w:t>
            </w:r>
          </w:p>
        </w:tc>
        <w:tc>
          <w:tcPr>
            <w:tcW w:w="860" w:type="dxa"/>
            <w:tcBorders>
              <w:top w:val="nil"/>
              <w:left w:val="nil"/>
              <w:bottom w:val="single" w:sz="4" w:space="0" w:color="auto"/>
              <w:right w:val="single" w:sz="4" w:space="0" w:color="auto"/>
            </w:tcBorders>
            <w:shd w:val="clear" w:color="000000" w:fill="FFFFFF"/>
            <w:noWrap/>
            <w:vAlign w:val="bottom"/>
            <w:hideMark/>
          </w:tcPr>
          <w:p w14:paraId="2A7E0101"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296,984</w:t>
            </w:r>
          </w:p>
        </w:tc>
        <w:tc>
          <w:tcPr>
            <w:tcW w:w="900" w:type="dxa"/>
            <w:tcBorders>
              <w:top w:val="nil"/>
              <w:left w:val="nil"/>
              <w:bottom w:val="single" w:sz="4" w:space="0" w:color="auto"/>
              <w:right w:val="single" w:sz="4" w:space="0" w:color="auto"/>
            </w:tcBorders>
            <w:shd w:val="clear" w:color="000000" w:fill="FFFFFF"/>
            <w:noWrap/>
            <w:vAlign w:val="bottom"/>
            <w:hideMark/>
          </w:tcPr>
          <w:p w14:paraId="3EF95722"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1,252,056</w:t>
            </w:r>
          </w:p>
        </w:tc>
        <w:tc>
          <w:tcPr>
            <w:tcW w:w="800" w:type="dxa"/>
            <w:tcBorders>
              <w:top w:val="nil"/>
              <w:left w:val="nil"/>
              <w:bottom w:val="single" w:sz="4" w:space="0" w:color="auto"/>
              <w:right w:val="single" w:sz="4" w:space="0" w:color="auto"/>
            </w:tcBorders>
            <w:shd w:val="clear" w:color="000000" w:fill="FFFFFF"/>
            <w:noWrap/>
            <w:vAlign w:val="bottom"/>
            <w:hideMark/>
          </w:tcPr>
          <w:p w14:paraId="7E909009"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372,579</w:t>
            </w:r>
          </w:p>
        </w:tc>
        <w:tc>
          <w:tcPr>
            <w:tcW w:w="740" w:type="dxa"/>
            <w:tcBorders>
              <w:top w:val="nil"/>
              <w:left w:val="nil"/>
              <w:bottom w:val="single" w:sz="4" w:space="0" w:color="auto"/>
              <w:right w:val="single" w:sz="4" w:space="0" w:color="auto"/>
            </w:tcBorders>
            <w:shd w:val="clear" w:color="000000" w:fill="FFFFFF"/>
            <w:noWrap/>
            <w:vAlign w:val="bottom"/>
            <w:hideMark/>
          </w:tcPr>
          <w:p w14:paraId="0AF29D90"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530,319</w:t>
            </w:r>
          </w:p>
        </w:tc>
        <w:tc>
          <w:tcPr>
            <w:tcW w:w="820" w:type="dxa"/>
            <w:tcBorders>
              <w:top w:val="nil"/>
              <w:left w:val="nil"/>
              <w:bottom w:val="single" w:sz="4" w:space="0" w:color="auto"/>
              <w:right w:val="single" w:sz="4" w:space="0" w:color="auto"/>
            </w:tcBorders>
            <w:shd w:val="clear" w:color="000000" w:fill="FFFFFF"/>
            <w:noWrap/>
            <w:vAlign w:val="bottom"/>
            <w:hideMark/>
          </w:tcPr>
          <w:p w14:paraId="18934D32"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1,556,914</w:t>
            </w:r>
          </w:p>
        </w:tc>
        <w:tc>
          <w:tcPr>
            <w:tcW w:w="400" w:type="dxa"/>
            <w:tcBorders>
              <w:top w:val="nil"/>
              <w:left w:val="nil"/>
              <w:bottom w:val="single" w:sz="4" w:space="0" w:color="auto"/>
              <w:right w:val="single" w:sz="4" w:space="0" w:color="auto"/>
            </w:tcBorders>
            <w:shd w:val="clear" w:color="auto" w:fill="auto"/>
            <w:noWrap/>
            <w:vAlign w:val="bottom"/>
            <w:hideMark/>
          </w:tcPr>
          <w:p w14:paraId="66052D43"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123</w:t>
            </w:r>
          </w:p>
        </w:tc>
        <w:tc>
          <w:tcPr>
            <w:tcW w:w="380" w:type="dxa"/>
            <w:tcBorders>
              <w:top w:val="nil"/>
              <w:left w:val="nil"/>
              <w:bottom w:val="single" w:sz="4" w:space="0" w:color="auto"/>
              <w:right w:val="single" w:sz="4" w:space="0" w:color="auto"/>
            </w:tcBorders>
            <w:shd w:val="clear" w:color="auto" w:fill="auto"/>
            <w:noWrap/>
            <w:vAlign w:val="bottom"/>
            <w:hideMark/>
          </w:tcPr>
          <w:p w14:paraId="6FA642B9"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422</w:t>
            </w:r>
          </w:p>
        </w:tc>
        <w:tc>
          <w:tcPr>
            <w:tcW w:w="380" w:type="dxa"/>
            <w:tcBorders>
              <w:top w:val="nil"/>
              <w:left w:val="nil"/>
              <w:bottom w:val="single" w:sz="4" w:space="0" w:color="auto"/>
              <w:right w:val="single" w:sz="4" w:space="0" w:color="auto"/>
            </w:tcBorders>
            <w:shd w:val="clear" w:color="auto" w:fill="auto"/>
            <w:noWrap/>
            <w:vAlign w:val="bottom"/>
            <w:hideMark/>
          </w:tcPr>
          <w:p w14:paraId="585A95D0"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336</w:t>
            </w:r>
          </w:p>
        </w:tc>
        <w:tc>
          <w:tcPr>
            <w:tcW w:w="380" w:type="dxa"/>
            <w:tcBorders>
              <w:top w:val="nil"/>
              <w:left w:val="nil"/>
              <w:bottom w:val="single" w:sz="4" w:space="0" w:color="auto"/>
              <w:right w:val="single" w:sz="4" w:space="0" w:color="auto"/>
            </w:tcBorders>
            <w:shd w:val="clear" w:color="auto" w:fill="auto"/>
            <w:noWrap/>
            <w:vAlign w:val="bottom"/>
            <w:hideMark/>
          </w:tcPr>
          <w:p w14:paraId="263227E7"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42</w:t>
            </w:r>
          </w:p>
        </w:tc>
        <w:tc>
          <w:tcPr>
            <w:tcW w:w="420" w:type="dxa"/>
            <w:tcBorders>
              <w:top w:val="nil"/>
              <w:left w:val="nil"/>
              <w:bottom w:val="single" w:sz="4" w:space="0" w:color="auto"/>
              <w:right w:val="single" w:sz="4" w:space="0" w:color="auto"/>
            </w:tcBorders>
            <w:shd w:val="clear" w:color="000000" w:fill="FFFFFF"/>
            <w:noWrap/>
            <w:vAlign w:val="bottom"/>
            <w:hideMark/>
          </w:tcPr>
          <w:p w14:paraId="6D318C80"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294</w:t>
            </w:r>
          </w:p>
        </w:tc>
        <w:tc>
          <w:tcPr>
            <w:tcW w:w="440" w:type="dxa"/>
            <w:tcBorders>
              <w:top w:val="nil"/>
              <w:left w:val="nil"/>
              <w:bottom w:val="single" w:sz="4" w:space="0" w:color="auto"/>
              <w:right w:val="single" w:sz="4" w:space="0" w:color="auto"/>
            </w:tcBorders>
            <w:shd w:val="clear" w:color="000000" w:fill="FFFFFF"/>
            <w:noWrap/>
            <w:vAlign w:val="bottom"/>
            <w:hideMark/>
          </w:tcPr>
          <w:p w14:paraId="20E8048F"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124</w:t>
            </w:r>
          </w:p>
        </w:tc>
      </w:tr>
      <w:tr w:rsidR="00763FF9" w:rsidRPr="00763FF9" w14:paraId="3365D562"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CC"/>
            <w:noWrap/>
            <w:vAlign w:val="center"/>
            <w:hideMark/>
          </w:tcPr>
          <w:p w14:paraId="29ACCD0A" w14:textId="77777777" w:rsidR="00763FF9" w:rsidRPr="00763FF9" w:rsidRDefault="00763FF9" w:rsidP="00763FF9">
            <w:pPr>
              <w:spacing w:after="0" w:line="240" w:lineRule="auto"/>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2. Troškovi osoblja</w:t>
            </w:r>
          </w:p>
        </w:tc>
        <w:tc>
          <w:tcPr>
            <w:tcW w:w="800" w:type="dxa"/>
            <w:tcBorders>
              <w:top w:val="nil"/>
              <w:left w:val="nil"/>
              <w:bottom w:val="single" w:sz="4" w:space="0" w:color="auto"/>
              <w:right w:val="single" w:sz="4" w:space="0" w:color="auto"/>
            </w:tcBorders>
            <w:shd w:val="clear" w:color="000000" w:fill="FFFFCC"/>
            <w:noWrap/>
            <w:vAlign w:val="bottom"/>
            <w:hideMark/>
          </w:tcPr>
          <w:p w14:paraId="6542CA61"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825,518</w:t>
            </w:r>
          </w:p>
        </w:tc>
        <w:tc>
          <w:tcPr>
            <w:tcW w:w="860" w:type="dxa"/>
            <w:tcBorders>
              <w:top w:val="nil"/>
              <w:left w:val="nil"/>
              <w:bottom w:val="single" w:sz="4" w:space="0" w:color="auto"/>
              <w:right w:val="single" w:sz="4" w:space="0" w:color="auto"/>
            </w:tcBorders>
            <w:shd w:val="clear" w:color="000000" w:fill="FFFFCC"/>
            <w:noWrap/>
            <w:vAlign w:val="bottom"/>
            <w:hideMark/>
          </w:tcPr>
          <w:p w14:paraId="4E5AD96B"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803,189</w:t>
            </w:r>
          </w:p>
        </w:tc>
        <w:tc>
          <w:tcPr>
            <w:tcW w:w="900" w:type="dxa"/>
            <w:tcBorders>
              <w:top w:val="nil"/>
              <w:left w:val="nil"/>
              <w:bottom w:val="single" w:sz="4" w:space="0" w:color="auto"/>
              <w:right w:val="single" w:sz="4" w:space="0" w:color="auto"/>
            </w:tcBorders>
            <w:shd w:val="clear" w:color="000000" w:fill="FFFFCC"/>
            <w:noWrap/>
            <w:vAlign w:val="bottom"/>
            <w:hideMark/>
          </w:tcPr>
          <w:p w14:paraId="0E53CEDE"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744,925</w:t>
            </w:r>
          </w:p>
        </w:tc>
        <w:tc>
          <w:tcPr>
            <w:tcW w:w="800" w:type="dxa"/>
            <w:tcBorders>
              <w:top w:val="nil"/>
              <w:left w:val="nil"/>
              <w:bottom w:val="single" w:sz="4" w:space="0" w:color="auto"/>
              <w:right w:val="single" w:sz="4" w:space="0" w:color="auto"/>
            </w:tcBorders>
            <w:shd w:val="clear" w:color="000000" w:fill="FFFFCC"/>
            <w:noWrap/>
            <w:vAlign w:val="bottom"/>
            <w:hideMark/>
          </w:tcPr>
          <w:p w14:paraId="4033CAD4"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769,792</w:t>
            </w:r>
          </w:p>
        </w:tc>
        <w:tc>
          <w:tcPr>
            <w:tcW w:w="740" w:type="dxa"/>
            <w:tcBorders>
              <w:top w:val="nil"/>
              <w:left w:val="nil"/>
              <w:bottom w:val="single" w:sz="4" w:space="0" w:color="auto"/>
              <w:right w:val="single" w:sz="4" w:space="0" w:color="auto"/>
            </w:tcBorders>
            <w:shd w:val="clear" w:color="000000" w:fill="FFFFCC"/>
            <w:noWrap/>
            <w:vAlign w:val="bottom"/>
            <w:hideMark/>
          </w:tcPr>
          <w:p w14:paraId="1DF8F8FD"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877,528</w:t>
            </w:r>
          </w:p>
        </w:tc>
        <w:tc>
          <w:tcPr>
            <w:tcW w:w="820" w:type="dxa"/>
            <w:tcBorders>
              <w:top w:val="nil"/>
              <w:left w:val="nil"/>
              <w:bottom w:val="single" w:sz="4" w:space="0" w:color="auto"/>
              <w:right w:val="single" w:sz="4" w:space="0" w:color="auto"/>
            </w:tcBorders>
            <w:shd w:val="clear" w:color="000000" w:fill="FFFFCC"/>
            <w:noWrap/>
            <w:vAlign w:val="bottom"/>
            <w:hideMark/>
          </w:tcPr>
          <w:p w14:paraId="7374D0CF"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838,819</w:t>
            </w:r>
          </w:p>
        </w:tc>
        <w:tc>
          <w:tcPr>
            <w:tcW w:w="400" w:type="dxa"/>
            <w:tcBorders>
              <w:top w:val="nil"/>
              <w:left w:val="nil"/>
              <w:bottom w:val="single" w:sz="4" w:space="0" w:color="auto"/>
              <w:right w:val="single" w:sz="4" w:space="0" w:color="auto"/>
            </w:tcBorders>
            <w:shd w:val="clear" w:color="000000" w:fill="FFFFCC"/>
            <w:noWrap/>
            <w:vAlign w:val="bottom"/>
            <w:hideMark/>
          </w:tcPr>
          <w:p w14:paraId="637B794D"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97</w:t>
            </w:r>
          </w:p>
        </w:tc>
        <w:tc>
          <w:tcPr>
            <w:tcW w:w="380" w:type="dxa"/>
            <w:tcBorders>
              <w:top w:val="nil"/>
              <w:left w:val="nil"/>
              <w:bottom w:val="single" w:sz="4" w:space="0" w:color="auto"/>
              <w:right w:val="single" w:sz="4" w:space="0" w:color="auto"/>
            </w:tcBorders>
            <w:shd w:val="clear" w:color="000000" w:fill="FFFFCC"/>
            <w:noWrap/>
            <w:vAlign w:val="bottom"/>
            <w:hideMark/>
          </w:tcPr>
          <w:p w14:paraId="12E97297"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93</w:t>
            </w:r>
          </w:p>
        </w:tc>
        <w:tc>
          <w:tcPr>
            <w:tcW w:w="380" w:type="dxa"/>
            <w:tcBorders>
              <w:top w:val="nil"/>
              <w:left w:val="nil"/>
              <w:bottom w:val="single" w:sz="4" w:space="0" w:color="auto"/>
              <w:right w:val="single" w:sz="4" w:space="0" w:color="auto"/>
            </w:tcBorders>
            <w:shd w:val="clear" w:color="000000" w:fill="FFFFCC"/>
            <w:noWrap/>
            <w:vAlign w:val="bottom"/>
            <w:hideMark/>
          </w:tcPr>
          <w:p w14:paraId="20DDC8C0"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97</w:t>
            </w:r>
          </w:p>
        </w:tc>
        <w:tc>
          <w:tcPr>
            <w:tcW w:w="380" w:type="dxa"/>
            <w:tcBorders>
              <w:top w:val="nil"/>
              <w:left w:val="nil"/>
              <w:bottom w:val="single" w:sz="4" w:space="0" w:color="auto"/>
              <w:right w:val="single" w:sz="4" w:space="0" w:color="auto"/>
            </w:tcBorders>
            <w:shd w:val="clear" w:color="000000" w:fill="FFFFCC"/>
            <w:noWrap/>
            <w:vAlign w:val="bottom"/>
            <w:hideMark/>
          </w:tcPr>
          <w:p w14:paraId="776B2292"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118</w:t>
            </w:r>
          </w:p>
        </w:tc>
        <w:tc>
          <w:tcPr>
            <w:tcW w:w="420" w:type="dxa"/>
            <w:tcBorders>
              <w:top w:val="nil"/>
              <w:left w:val="nil"/>
              <w:bottom w:val="single" w:sz="4" w:space="0" w:color="auto"/>
              <w:right w:val="single" w:sz="4" w:space="0" w:color="auto"/>
            </w:tcBorders>
            <w:shd w:val="clear" w:color="000000" w:fill="FFFFCC"/>
            <w:noWrap/>
            <w:vAlign w:val="bottom"/>
            <w:hideMark/>
          </w:tcPr>
          <w:p w14:paraId="641A3D6A"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96</w:t>
            </w:r>
          </w:p>
        </w:tc>
        <w:tc>
          <w:tcPr>
            <w:tcW w:w="440" w:type="dxa"/>
            <w:tcBorders>
              <w:top w:val="nil"/>
              <w:left w:val="nil"/>
              <w:bottom w:val="single" w:sz="4" w:space="0" w:color="auto"/>
              <w:right w:val="single" w:sz="4" w:space="0" w:color="auto"/>
            </w:tcBorders>
            <w:shd w:val="clear" w:color="000000" w:fill="FFFFCC"/>
            <w:noWrap/>
            <w:vAlign w:val="bottom"/>
            <w:hideMark/>
          </w:tcPr>
          <w:p w14:paraId="5DB2E771"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113</w:t>
            </w:r>
          </w:p>
        </w:tc>
      </w:tr>
      <w:tr w:rsidR="00763FF9" w:rsidRPr="00763FF9" w14:paraId="0A0F2808" w14:textId="77777777" w:rsidTr="00763FF9">
        <w:trPr>
          <w:trHeight w:val="288"/>
        </w:trPr>
        <w:tc>
          <w:tcPr>
            <w:tcW w:w="1340" w:type="dxa"/>
            <w:tcBorders>
              <w:top w:val="nil"/>
              <w:left w:val="single" w:sz="8" w:space="0" w:color="auto"/>
              <w:bottom w:val="single" w:sz="4" w:space="0" w:color="auto"/>
              <w:right w:val="single" w:sz="4" w:space="0" w:color="auto"/>
            </w:tcBorders>
            <w:shd w:val="clear" w:color="auto" w:fill="auto"/>
            <w:noWrap/>
            <w:vAlign w:val="center"/>
            <w:hideMark/>
          </w:tcPr>
          <w:p w14:paraId="64B7E9B0" w14:textId="77777777" w:rsidR="00763FF9" w:rsidRPr="00763FF9" w:rsidRDefault="00763FF9" w:rsidP="00763FF9">
            <w:pPr>
              <w:spacing w:after="0" w:line="240" w:lineRule="auto"/>
              <w:rPr>
                <w:rFonts w:ascii="Calibri" w:eastAsia="Times New Roman" w:hAnsi="Calibri" w:cs="Calibri"/>
                <w:i/>
                <w:iCs/>
                <w:color w:val="000000"/>
                <w:sz w:val="12"/>
                <w:szCs w:val="12"/>
                <w:lang w:val="hr-HR" w:eastAsia="hr-HR"/>
              </w:rPr>
            </w:pPr>
            <w:r w:rsidRPr="00763FF9">
              <w:rPr>
                <w:rFonts w:ascii="Calibri" w:eastAsia="Times New Roman" w:hAnsi="Calibri" w:cs="Calibri"/>
                <w:i/>
                <w:iCs/>
                <w:color w:val="000000"/>
                <w:sz w:val="12"/>
                <w:szCs w:val="12"/>
                <w:lang w:val="hr-HR" w:eastAsia="hr-HR"/>
              </w:rPr>
              <w:t xml:space="preserve">    a) Neto plaće i nadnice </w:t>
            </w:r>
          </w:p>
        </w:tc>
        <w:tc>
          <w:tcPr>
            <w:tcW w:w="800" w:type="dxa"/>
            <w:tcBorders>
              <w:top w:val="nil"/>
              <w:left w:val="nil"/>
              <w:bottom w:val="single" w:sz="4" w:space="0" w:color="auto"/>
              <w:right w:val="single" w:sz="4" w:space="0" w:color="auto"/>
            </w:tcBorders>
            <w:shd w:val="clear" w:color="000000" w:fill="FFFFFF"/>
            <w:noWrap/>
            <w:vAlign w:val="bottom"/>
            <w:hideMark/>
          </w:tcPr>
          <w:p w14:paraId="7E8D0403"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529,629</w:t>
            </w:r>
          </w:p>
        </w:tc>
        <w:tc>
          <w:tcPr>
            <w:tcW w:w="860" w:type="dxa"/>
            <w:tcBorders>
              <w:top w:val="nil"/>
              <w:left w:val="nil"/>
              <w:bottom w:val="single" w:sz="4" w:space="0" w:color="auto"/>
              <w:right w:val="single" w:sz="4" w:space="0" w:color="auto"/>
            </w:tcBorders>
            <w:shd w:val="clear" w:color="000000" w:fill="FFFFFF"/>
            <w:noWrap/>
            <w:vAlign w:val="bottom"/>
            <w:hideMark/>
          </w:tcPr>
          <w:p w14:paraId="02DFE9B2"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518,965</w:t>
            </w:r>
          </w:p>
        </w:tc>
        <w:tc>
          <w:tcPr>
            <w:tcW w:w="900" w:type="dxa"/>
            <w:tcBorders>
              <w:top w:val="nil"/>
              <w:left w:val="nil"/>
              <w:bottom w:val="single" w:sz="4" w:space="0" w:color="auto"/>
              <w:right w:val="single" w:sz="4" w:space="0" w:color="auto"/>
            </w:tcBorders>
            <w:shd w:val="clear" w:color="000000" w:fill="FFFFFF"/>
            <w:noWrap/>
            <w:vAlign w:val="bottom"/>
            <w:hideMark/>
          </w:tcPr>
          <w:p w14:paraId="6314F5DA"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479,329</w:t>
            </w:r>
          </w:p>
        </w:tc>
        <w:tc>
          <w:tcPr>
            <w:tcW w:w="800" w:type="dxa"/>
            <w:tcBorders>
              <w:top w:val="nil"/>
              <w:left w:val="nil"/>
              <w:bottom w:val="single" w:sz="4" w:space="0" w:color="auto"/>
              <w:right w:val="nil"/>
            </w:tcBorders>
            <w:shd w:val="clear" w:color="000000" w:fill="FFFFFF"/>
            <w:noWrap/>
            <w:vAlign w:val="bottom"/>
            <w:hideMark/>
          </w:tcPr>
          <w:p w14:paraId="3628A223"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508,328</w:t>
            </w:r>
          </w:p>
        </w:tc>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4FE0DF72"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560,564</w:t>
            </w:r>
          </w:p>
        </w:tc>
        <w:tc>
          <w:tcPr>
            <w:tcW w:w="820" w:type="dxa"/>
            <w:tcBorders>
              <w:top w:val="nil"/>
              <w:left w:val="nil"/>
              <w:bottom w:val="single" w:sz="4" w:space="0" w:color="auto"/>
              <w:right w:val="single" w:sz="4" w:space="0" w:color="auto"/>
            </w:tcBorders>
            <w:shd w:val="clear" w:color="000000" w:fill="FFFFFF"/>
            <w:noWrap/>
            <w:vAlign w:val="bottom"/>
            <w:hideMark/>
          </w:tcPr>
          <w:p w14:paraId="00E9043D"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533,627</w:t>
            </w:r>
          </w:p>
        </w:tc>
        <w:tc>
          <w:tcPr>
            <w:tcW w:w="400" w:type="dxa"/>
            <w:tcBorders>
              <w:top w:val="nil"/>
              <w:left w:val="nil"/>
              <w:bottom w:val="single" w:sz="4" w:space="0" w:color="auto"/>
              <w:right w:val="single" w:sz="4" w:space="0" w:color="auto"/>
            </w:tcBorders>
            <w:shd w:val="clear" w:color="auto" w:fill="auto"/>
            <w:noWrap/>
            <w:vAlign w:val="bottom"/>
            <w:hideMark/>
          </w:tcPr>
          <w:p w14:paraId="06545A40"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98</w:t>
            </w:r>
          </w:p>
        </w:tc>
        <w:tc>
          <w:tcPr>
            <w:tcW w:w="380" w:type="dxa"/>
            <w:tcBorders>
              <w:top w:val="nil"/>
              <w:left w:val="nil"/>
              <w:bottom w:val="single" w:sz="4" w:space="0" w:color="auto"/>
              <w:right w:val="single" w:sz="4" w:space="0" w:color="auto"/>
            </w:tcBorders>
            <w:shd w:val="clear" w:color="auto" w:fill="auto"/>
            <w:noWrap/>
            <w:vAlign w:val="bottom"/>
            <w:hideMark/>
          </w:tcPr>
          <w:p w14:paraId="6D1704AB"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92</w:t>
            </w:r>
          </w:p>
        </w:tc>
        <w:tc>
          <w:tcPr>
            <w:tcW w:w="380" w:type="dxa"/>
            <w:tcBorders>
              <w:top w:val="nil"/>
              <w:left w:val="nil"/>
              <w:bottom w:val="single" w:sz="4" w:space="0" w:color="auto"/>
              <w:right w:val="single" w:sz="4" w:space="0" w:color="auto"/>
            </w:tcBorders>
            <w:shd w:val="clear" w:color="auto" w:fill="auto"/>
            <w:noWrap/>
            <w:vAlign w:val="bottom"/>
            <w:hideMark/>
          </w:tcPr>
          <w:p w14:paraId="271AFB08"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94</w:t>
            </w:r>
          </w:p>
        </w:tc>
        <w:tc>
          <w:tcPr>
            <w:tcW w:w="380" w:type="dxa"/>
            <w:tcBorders>
              <w:top w:val="nil"/>
              <w:left w:val="nil"/>
              <w:bottom w:val="single" w:sz="4" w:space="0" w:color="auto"/>
              <w:right w:val="single" w:sz="4" w:space="0" w:color="auto"/>
            </w:tcBorders>
            <w:shd w:val="clear" w:color="auto" w:fill="auto"/>
            <w:noWrap/>
            <w:vAlign w:val="bottom"/>
            <w:hideMark/>
          </w:tcPr>
          <w:p w14:paraId="511D3381"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117</w:t>
            </w:r>
          </w:p>
        </w:tc>
        <w:tc>
          <w:tcPr>
            <w:tcW w:w="420" w:type="dxa"/>
            <w:tcBorders>
              <w:top w:val="nil"/>
              <w:left w:val="nil"/>
              <w:bottom w:val="single" w:sz="4" w:space="0" w:color="auto"/>
              <w:right w:val="single" w:sz="4" w:space="0" w:color="auto"/>
            </w:tcBorders>
            <w:shd w:val="clear" w:color="000000" w:fill="FFFFFF"/>
            <w:noWrap/>
            <w:vAlign w:val="bottom"/>
            <w:hideMark/>
          </w:tcPr>
          <w:p w14:paraId="684DAE48"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95</w:t>
            </w:r>
          </w:p>
        </w:tc>
        <w:tc>
          <w:tcPr>
            <w:tcW w:w="440" w:type="dxa"/>
            <w:tcBorders>
              <w:top w:val="nil"/>
              <w:left w:val="nil"/>
              <w:bottom w:val="single" w:sz="4" w:space="0" w:color="auto"/>
              <w:right w:val="single" w:sz="4" w:space="0" w:color="auto"/>
            </w:tcBorders>
            <w:shd w:val="clear" w:color="000000" w:fill="FFFFFF"/>
            <w:noWrap/>
            <w:vAlign w:val="bottom"/>
            <w:hideMark/>
          </w:tcPr>
          <w:p w14:paraId="0723F8DF"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111</w:t>
            </w:r>
          </w:p>
        </w:tc>
      </w:tr>
      <w:tr w:rsidR="00763FF9" w:rsidRPr="00763FF9" w14:paraId="70664E96" w14:textId="77777777" w:rsidTr="00763FF9">
        <w:trPr>
          <w:trHeight w:val="312"/>
        </w:trPr>
        <w:tc>
          <w:tcPr>
            <w:tcW w:w="1340" w:type="dxa"/>
            <w:tcBorders>
              <w:top w:val="nil"/>
              <w:left w:val="single" w:sz="8" w:space="0" w:color="auto"/>
              <w:bottom w:val="single" w:sz="4" w:space="0" w:color="auto"/>
              <w:right w:val="single" w:sz="4" w:space="0" w:color="auto"/>
            </w:tcBorders>
            <w:shd w:val="clear" w:color="auto" w:fill="auto"/>
            <w:vAlign w:val="center"/>
            <w:hideMark/>
          </w:tcPr>
          <w:p w14:paraId="027F640C" w14:textId="77777777" w:rsidR="00763FF9" w:rsidRPr="00763FF9" w:rsidRDefault="00763FF9" w:rsidP="00763FF9">
            <w:pPr>
              <w:spacing w:after="0" w:line="240" w:lineRule="auto"/>
              <w:rPr>
                <w:rFonts w:ascii="Calibri" w:eastAsia="Times New Roman" w:hAnsi="Calibri" w:cs="Calibri"/>
                <w:i/>
                <w:iCs/>
                <w:color w:val="000000"/>
                <w:sz w:val="12"/>
                <w:szCs w:val="12"/>
                <w:lang w:val="hr-HR" w:eastAsia="hr-HR"/>
              </w:rPr>
            </w:pPr>
            <w:r w:rsidRPr="00763FF9">
              <w:rPr>
                <w:rFonts w:ascii="Calibri" w:eastAsia="Times New Roman" w:hAnsi="Calibri" w:cs="Calibri"/>
                <w:i/>
                <w:iCs/>
                <w:color w:val="000000"/>
                <w:sz w:val="12"/>
                <w:szCs w:val="12"/>
                <w:lang w:val="hr-HR" w:eastAsia="hr-HR"/>
              </w:rPr>
              <w:t xml:space="preserve">    b) Troškovi poreza i doprinosa iz plaća</w:t>
            </w:r>
          </w:p>
        </w:tc>
        <w:tc>
          <w:tcPr>
            <w:tcW w:w="800" w:type="dxa"/>
            <w:tcBorders>
              <w:top w:val="nil"/>
              <w:left w:val="nil"/>
              <w:bottom w:val="single" w:sz="4" w:space="0" w:color="auto"/>
              <w:right w:val="single" w:sz="4" w:space="0" w:color="auto"/>
            </w:tcBorders>
            <w:shd w:val="clear" w:color="000000" w:fill="FFFFFF"/>
            <w:noWrap/>
            <w:vAlign w:val="bottom"/>
            <w:hideMark/>
          </w:tcPr>
          <w:p w14:paraId="6C2DC91E"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184,881</w:t>
            </w:r>
          </w:p>
        </w:tc>
        <w:tc>
          <w:tcPr>
            <w:tcW w:w="860" w:type="dxa"/>
            <w:tcBorders>
              <w:top w:val="nil"/>
              <w:left w:val="nil"/>
              <w:bottom w:val="single" w:sz="4" w:space="0" w:color="auto"/>
              <w:right w:val="single" w:sz="4" w:space="0" w:color="auto"/>
            </w:tcBorders>
            <w:shd w:val="clear" w:color="000000" w:fill="FFFFFF"/>
            <w:noWrap/>
            <w:vAlign w:val="bottom"/>
            <w:hideMark/>
          </w:tcPr>
          <w:p w14:paraId="33897CE9"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179,928</w:t>
            </w:r>
          </w:p>
        </w:tc>
        <w:tc>
          <w:tcPr>
            <w:tcW w:w="900" w:type="dxa"/>
            <w:tcBorders>
              <w:top w:val="nil"/>
              <w:left w:val="nil"/>
              <w:bottom w:val="single" w:sz="4" w:space="0" w:color="auto"/>
              <w:right w:val="single" w:sz="4" w:space="0" w:color="auto"/>
            </w:tcBorders>
            <w:shd w:val="clear" w:color="000000" w:fill="FFFFFF"/>
            <w:noWrap/>
            <w:vAlign w:val="bottom"/>
            <w:hideMark/>
          </w:tcPr>
          <w:p w14:paraId="3C89CE89"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166,434</w:t>
            </w:r>
          </w:p>
        </w:tc>
        <w:tc>
          <w:tcPr>
            <w:tcW w:w="800" w:type="dxa"/>
            <w:tcBorders>
              <w:top w:val="nil"/>
              <w:left w:val="nil"/>
              <w:bottom w:val="single" w:sz="4" w:space="0" w:color="auto"/>
              <w:right w:val="nil"/>
            </w:tcBorders>
            <w:shd w:val="clear" w:color="000000" w:fill="FFFFFF"/>
            <w:noWrap/>
            <w:vAlign w:val="bottom"/>
            <w:hideMark/>
          </w:tcPr>
          <w:p w14:paraId="0DC53A16"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168,823</w:t>
            </w:r>
          </w:p>
        </w:tc>
        <w:tc>
          <w:tcPr>
            <w:tcW w:w="740" w:type="dxa"/>
            <w:tcBorders>
              <w:top w:val="nil"/>
              <w:left w:val="single" w:sz="4" w:space="0" w:color="auto"/>
              <w:bottom w:val="single" w:sz="4" w:space="0" w:color="auto"/>
              <w:right w:val="single" w:sz="4" w:space="0" w:color="auto"/>
            </w:tcBorders>
            <w:shd w:val="clear" w:color="000000" w:fill="FFFFFF"/>
            <w:noWrap/>
            <w:vAlign w:val="bottom"/>
            <w:hideMark/>
          </w:tcPr>
          <w:p w14:paraId="62520913"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187,568</w:t>
            </w:r>
          </w:p>
        </w:tc>
        <w:tc>
          <w:tcPr>
            <w:tcW w:w="820" w:type="dxa"/>
            <w:tcBorders>
              <w:top w:val="nil"/>
              <w:left w:val="nil"/>
              <w:bottom w:val="single" w:sz="4" w:space="0" w:color="auto"/>
              <w:right w:val="single" w:sz="4" w:space="0" w:color="auto"/>
            </w:tcBorders>
            <w:shd w:val="clear" w:color="000000" w:fill="FFFFFF"/>
            <w:noWrap/>
            <w:vAlign w:val="bottom"/>
            <w:hideMark/>
          </w:tcPr>
          <w:p w14:paraId="003308C1"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193,377</w:t>
            </w:r>
          </w:p>
        </w:tc>
        <w:tc>
          <w:tcPr>
            <w:tcW w:w="400" w:type="dxa"/>
            <w:tcBorders>
              <w:top w:val="nil"/>
              <w:left w:val="nil"/>
              <w:bottom w:val="single" w:sz="4" w:space="0" w:color="auto"/>
              <w:right w:val="single" w:sz="4" w:space="0" w:color="auto"/>
            </w:tcBorders>
            <w:shd w:val="clear" w:color="auto" w:fill="auto"/>
            <w:noWrap/>
            <w:vAlign w:val="bottom"/>
            <w:hideMark/>
          </w:tcPr>
          <w:p w14:paraId="40E38857"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97</w:t>
            </w:r>
          </w:p>
        </w:tc>
        <w:tc>
          <w:tcPr>
            <w:tcW w:w="380" w:type="dxa"/>
            <w:tcBorders>
              <w:top w:val="nil"/>
              <w:left w:val="nil"/>
              <w:bottom w:val="single" w:sz="4" w:space="0" w:color="auto"/>
              <w:right w:val="single" w:sz="4" w:space="0" w:color="auto"/>
            </w:tcBorders>
            <w:shd w:val="clear" w:color="auto" w:fill="auto"/>
            <w:noWrap/>
            <w:vAlign w:val="bottom"/>
            <w:hideMark/>
          </w:tcPr>
          <w:p w14:paraId="73F23C3C"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93</w:t>
            </w:r>
          </w:p>
        </w:tc>
        <w:tc>
          <w:tcPr>
            <w:tcW w:w="380" w:type="dxa"/>
            <w:tcBorders>
              <w:top w:val="nil"/>
              <w:left w:val="nil"/>
              <w:bottom w:val="single" w:sz="4" w:space="0" w:color="auto"/>
              <w:right w:val="single" w:sz="4" w:space="0" w:color="auto"/>
            </w:tcBorders>
            <w:shd w:val="clear" w:color="auto" w:fill="auto"/>
            <w:noWrap/>
            <w:vAlign w:val="bottom"/>
            <w:hideMark/>
          </w:tcPr>
          <w:p w14:paraId="2EFDAEBA"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99</w:t>
            </w:r>
          </w:p>
        </w:tc>
        <w:tc>
          <w:tcPr>
            <w:tcW w:w="380" w:type="dxa"/>
            <w:tcBorders>
              <w:top w:val="nil"/>
              <w:left w:val="nil"/>
              <w:bottom w:val="single" w:sz="4" w:space="0" w:color="auto"/>
              <w:right w:val="single" w:sz="4" w:space="0" w:color="auto"/>
            </w:tcBorders>
            <w:shd w:val="clear" w:color="auto" w:fill="auto"/>
            <w:noWrap/>
            <w:vAlign w:val="bottom"/>
            <w:hideMark/>
          </w:tcPr>
          <w:p w14:paraId="5524E2D2"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113</w:t>
            </w:r>
          </w:p>
        </w:tc>
        <w:tc>
          <w:tcPr>
            <w:tcW w:w="420" w:type="dxa"/>
            <w:tcBorders>
              <w:top w:val="nil"/>
              <w:left w:val="nil"/>
              <w:bottom w:val="single" w:sz="4" w:space="0" w:color="auto"/>
              <w:right w:val="single" w:sz="4" w:space="0" w:color="auto"/>
            </w:tcBorders>
            <w:shd w:val="clear" w:color="000000" w:fill="FFFFFF"/>
            <w:noWrap/>
            <w:vAlign w:val="bottom"/>
            <w:hideMark/>
          </w:tcPr>
          <w:p w14:paraId="031E768C"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103</w:t>
            </w:r>
          </w:p>
        </w:tc>
        <w:tc>
          <w:tcPr>
            <w:tcW w:w="440" w:type="dxa"/>
            <w:tcBorders>
              <w:top w:val="nil"/>
              <w:left w:val="nil"/>
              <w:bottom w:val="single" w:sz="4" w:space="0" w:color="auto"/>
              <w:right w:val="single" w:sz="4" w:space="0" w:color="auto"/>
            </w:tcBorders>
            <w:shd w:val="clear" w:color="000000" w:fill="FFFFFF"/>
            <w:noWrap/>
            <w:vAlign w:val="bottom"/>
            <w:hideMark/>
          </w:tcPr>
          <w:p w14:paraId="42B68DAF"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116</w:t>
            </w:r>
          </w:p>
        </w:tc>
      </w:tr>
      <w:tr w:rsidR="00763FF9" w:rsidRPr="00763FF9" w14:paraId="62C99D09" w14:textId="77777777" w:rsidTr="00763FF9">
        <w:trPr>
          <w:trHeight w:val="288"/>
        </w:trPr>
        <w:tc>
          <w:tcPr>
            <w:tcW w:w="1340" w:type="dxa"/>
            <w:tcBorders>
              <w:top w:val="nil"/>
              <w:left w:val="single" w:sz="8" w:space="0" w:color="auto"/>
              <w:bottom w:val="single" w:sz="4" w:space="0" w:color="auto"/>
              <w:right w:val="single" w:sz="4" w:space="0" w:color="auto"/>
            </w:tcBorders>
            <w:shd w:val="clear" w:color="auto" w:fill="auto"/>
            <w:vAlign w:val="center"/>
            <w:hideMark/>
          </w:tcPr>
          <w:p w14:paraId="1FE1C36F" w14:textId="77777777" w:rsidR="00763FF9" w:rsidRPr="00763FF9" w:rsidRDefault="00763FF9" w:rsidP="00763FF9">
            <w:pPr>
              <w:spacing w:after="0" w:line="240" w:lineRule="auto"/>
              <w:rPr>
                <w:rFonts w:ascii="Calibri" w:eastAsia="Times New Roman" w:hAnsi="Calibri" w:cs="Calibri"/>
                <w:i/>
                <w:iCs/>
                <w:color w:val="000000"/>
                <w:sz w:val="12"/>
                <w:szCs w:val="12"/>
                <w:lang w:val="hr-HR" w:eastAsia="hr-HR"/>
              </w:rPr>
            </w:pPr>
            <w:r w:rsidRPr="00763FF9">
              <w:rPr>
                <w:rFonts w:ascii="Calibri" w:eastAsia="Times New Roman" w:hAnsi="Calibri" w:cs="Calibri"/>
                <w:i/>
                <w:iCs/>
                <w:color w:val="000000"/>
                <w:sz w:val="12"/>
                <w:szCs w:val="12"/>
                <w:lang w:val="hr-HR" w:eastAsia="hr-HR"/>
              </w:rPr>
              <w:t xml:space="preserve">    c) Doprinosi na plaće</w:t>
            </w:r>
          </w:p>
        </w:tc>
        <w:tc>
          <w:tcPr>
            <w:tcW w:w="800" w:type="dxa"/>
            <w:tcBorders>
              <w:top w:val="nil"/>
              <w:left w:val="nil"/>
              <w:bottom w:val="single" w:sz="4" w:space="0" w:color="auto"/>
              <w:right w:val="single" w:sz="4" w:space="0" w:color="auto"/>
            </w:tcBorders>
            <w:shd w:val="clear" w:color="000000" w:fill="FFFFFF"/>
            <w:noWrap/>
            <w:vAlign w:val="bottom"/>
            <w:hideMark/>
          </w:tcPr>
          <w:p w14:paraId="33134561"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111,009</w:t>
            </w:r>
          </w:p>
        </w:tc>
        <w:tc>
          <w:tcPr>
            <w:tcW w:w="860" w:type="dxa"/>
            <w:tcBorders>
              <w:top w:val="nil"/>
              <w:left w:val="nil"/>
              <w:bottom w:val="single" w:sz="4" w:space="0" w:color="auto"/>
              <w:right w:val="single" w:sz="4" w:space="0" w:color="auto"/>
            </w:tcBorders>
            <w:shd w:val="clear" w:color="000000" w:fill="FFFFFF"/>
            <w:noWrap/>
            <w:vAlign w:val="bottom"/>
            <w:hideMark/>
          </w:tcPr>
          <w:p w14:paraId="05595BBB"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104,296</w:t>
            </w:r>
          </w:p>
        </w:tc>
        <w:tc>
          <w:tcPr>
            <w:tcW w:w="900" w:type="dxa"/>
            <w:tcBorders>
              <w:top w:val="nil"/>
              <w:left w:val="nil"/>
              <w:bottom w:val="single" w:sz="4" w:space="0" w:color="auto"/>
              <w:right w:val="single" w:sz="4" w:space="0" w:color="auto"/>
            </w:tcBorders>
            <w:shd w:val="clear" w:color="000000" w:fill="FFFFFF"/>
            <w:noWrap/>
            <w:vAlign w:val="bottom"/>
            <w:hideMark/>
          </w:tcPr>
          <w:p w14:paraId="5020BEF8"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99,162</w:t>
            </w:r>
          </w:p>
        </w:tc>
        <w:tc>
          <w:tcPr>
            <w:tcW w:w="800" w:type="dxa"/>
            <w:tcBorders>
              <w:top w:val="nil"/>
              <w:left w:val="nil"/>
              <w:bottom w:val="single" w:sz="4" w:space="0" w:color="auto"/>
              <w:right w:val="single" w:sz="4" w:space="0" w:color="auto"/>
            </w:tcBorders>
            <w:shd w:val="clear" w:color="000000" w:fill="FFFFFF"/>
            <w:noWrap/>
            <w:vAlign w:val="bottom"/>
            <w:hideMark/>
          </w:tcPr>
          <w:p w14:paraId="134B061D"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92,641</w:t>
            </w:r>
          </w:p>
        </w:tc>
        <w:tc>
          <w:tcPr>
            <w:tcW w:w="740" w:type="dxa"/>
            <w:tcBorders>
              <w:top w:val="nil"/>
              <w:left w:val="nil"/>
              <w:bottom w:val="single" w:sz="4" w:space="0" w:color="auto"/>
              <w:right w:val="single" w:sz="4" w:space="0" w:color="auto"/>
            </w:tcBorders>
            <w:shd w:val="clear" w:color="000000" w:fill="FFFFFF"/>
            <w:noWrap/>
            <w:vAlign w:val="bottom"/>
            <w:hideMark/>
          </w:tcPr>
          <w:p w14:paraId="40364E18"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129,397</w:t>
            </w:r>
          </w:p>
        </w:tc>
        <w:tc>
          <w:tcPr>
            <w:tcW w:w="820" w:type="dxa"/>
            <w:tcBorders>
              <w:top w:val="nil"/>
              <w:left w:val="nil"/>
              <w:bottom w:val="single" w:sz="4" w:space="0" w:color="auto"/>
              <w:right w:val="single" w:sz="4" w:space="0" w:color="auto"/>
            </w:tcBorders>
            <w:shd w:val="clear" w:color="000000" w:fill="FFFFFF"/>
            <w:noWrap/>
            <w:vAlign w:val="bottom"/>
            <w:hideMark/>
          </w:tcPr>
          <w:p w14:paraId="7E5EB419" w14:textId="77777777" w:rsidR="00763FF9" w:rsidRPr="00763FF9" w:rsidRDefault="00763FF9" w:rsidP="00763FF9">
            <w:pPr>
              <w:spacing w:after="0" w:line="240" w:lineRule="auto"/>
              <w:jc w:val="right"/>
              <w:rPr>
                <w:rFonts w:ascii="Calibri" w:eastAsia="Times New Roman" w:hAnsi="Calibri" w:cs="Calibri"/>
                <w:i/>
                <w:iCs/>
                <w:sz w:val="12"/>
                <w:szCs w:val="12"/>
                <w:lang w:val="hr-HR" w:eastAsia="hr-HR"/>
              </w:rPr>
            </w:pPr>
            <w:r w:rsidRPr="00763FF9">
              <w:rPr>
                <w:rFonts w:ascii="Calibri" w:eastAsia="Times New Roman" w:hAnsi="Calibri" w:cs="Calibri"/>
                <w:i/>
                <w:iCs/>
                <w:sz w:val="12"/>
                <w:szCs w:val="12"/>
                <w:lang w:val="hr-HR" w:eastAsia="hr-HR"/>
              </w:rPr>
              <w:t>111,815</w:t>
            </w:r>
          </w:p>
        </w:tc>
        <w:tc>
          <w:tcPr>
            <w:tcW w:w="400" w:type="dxa"/>
            <w:tcBorders>
              <w:top w:val="nil"/>
              <w:left w:val="nil"/>
              <w:bottom w:val="single" w:sz="4" w:space="0" w:color="auto"/>
              <w:right w:val="single" w:sz="4" w:space="0" w:color="auto"/>
            </w:tcBorders>
            <w:shd w:val="clear" w:color="auto" w:fill="auto"/>
            <w:noWrap/>
            <w:vAlign w:val="bottom"/>
            <w:hideMark/>
          </w:tcPr>
          <w:p w14:paraId="12302AEE"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94</w:t>
            </w:r>
          </w:p>
        </w:tc>
        <w:tc>
          <w:tcPr>
            <w:tcW w:w="380" w:type="dxa"/>
            <w:tcBorders>
              <w:top w:val="nil"/>
              <w:left w:val="nil"/>
              <w:bottom w:val="single" w:sz="4" w:space="0" w:color="auto"/>
              <w:right w:val="single" w:sz="4" w:space="0" w:color="auto"/>
            </w:tcBorders>
            <w:shd w:val="clear" w:color="auto" w:fill="auto"/>
            <w:noWrap/>
            <w:vAlign w:val="bottom"/>
            <w:hideMark/>
          </w:tcPr>
          <w:p w14:paraId="5CEBAC13"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95</w:t>
            </w:r>
          </w:p>
        </w:tc>
        <w:tc>
          <w:tcPr>
            <w:tcW w:w="380" w:type="dxa"/>
            <w:tcBorders>
              <w:top w:val="nil"/>
              <w:left w:val="nil"/>
              <w:bottom w:val="single" w:sz="4" w:space="0" w:color="auto"/>
              <w:right w:val="single" w:sz="4" w:space="0" w:color="auto"/>
            </w:tcBorders>
            <w:shd w:val="clear" w:color="auto" w:fill="auto"/>
            <w:noWrap/>
            <w:vAlign w:val="bottom"/>
            <w:hideMark/>
          </w:tcPr>
          <w:p w14:paraId="583536E8"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107</w:t>
            </w:r>
          </w:p>
        </w:tc>
        <w:tc>
          <w:tcPr>
            <w:tcW w:w="380" w:type="dxa"/>
            <w:tcBorders>
              <w:top w:val="nil"/>
              <w:left w:val="nil"/>
              <w:bottom w:val="single" w:sz="4" w:space="0" w:color="auto"/>
              <w:right w:val="single" w:sz="4" w:space="0" w:color="auto"/>
            </w:tcBorders>
            <w:shd w:val="clear" w:color="auto" w:fill="auto"/>
            <w:noWrap/>
            <w:vAlign w:val="bottom"/>
            <w:hideMark/>
          </w:tcPr>
          <w:p w14:paraId="0C88529A"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130</w:t>
            </w:r>
          </w:p>
        </w:tc>
        <w:tc>
          <w:tcPr>
            <w:tcW w:w="420" w:type="dxa"/>
            <w:tcBorders>
              <w:top w:val="nil"/>
              <w:left w:val="nil"/>
              <w:bottom w:val="single" w:sz="4" w:space="0" w:color="auto"/>
              <w:right w:val="single" w:sz="4" w:space="0" w:color="auto"/>
            </w:tcBorders>
            <w:shd w:val="clear" w:color="000000" w:fill="FFFFFF"/>
            <w:noWrap/>
            <w:vAlign w:val="bottom"/>
            <w:hideMark/>
          </w:tcPr>
          <w:p w14:paraId="64D59C22"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86</w:t>
            </w:r>
          </w:p>
        </w:tc>
        <w:tc>
          <w:tcPr>
            <w:tcW w:w="440" w:type="dxa"/>
            <w:tcBorders>
              <w:top w:val="nil"/>
              <w:left w:val="nil"/>
              <w:bottom w:val="single" w:sz="4" w:space="0" w:color="auto"/>
              <w:right w:val="single" w:sz="4" w:space="0" w:color="auto"/>
            </w:tcBorders>
            <w:shd w:val="clear" w:color="000000" w:fill="FFFFFF"/>
            <w:noWrap/>
            <w:vAlign w:val="bottom"/>
            <w:hideMark/>
          </w:tcPr>
          <w:p w14:paraId="71D3BB69"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113</w:t>
            </w:r>
          </w:p>
        </w:tc>
      </w:tr>
      <w:tr w:rsidR="00763FF9" w:rsidRPr="00763FF9" w14:paraId="508A6047"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CC"/>
            <w:noWrap/>
            <w:vAlign w:val="center"/>
            <w:hideMark/>
          </w:tcPr>
          <w:p w14:paraId="6B9A3FB4" w14:textId="77777777" w:rsidR="00763FF9" w:rsidRPr="00763FF9" w:rsidRDefault="00763FF9" w:rsidP="00763FF9">
            <w:pPr>
              <w:spacing w:after="0" w:line="240" w:lineRule="auto"/>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3. Amortizacija</w:t>
            </w:r>
          </w:p>
        </w:tc>
        <w:tc>
          <w:tcPr>
            <w:tcW w:w="800" w:type="dxa"/>
            <w:tcBorders>
              <w:top w:val="nil"/>
              <w:left w:val="nil"/>
              <w:bottom w:val="single" w:sz="4" w:space="0" w:color="auto"/>
              <w:right w:val="single" w:sz="4" w:space="0" w:color="auto"/>
            </w:tcBorders>
            <w:shd w:val="clear" w:color="000000" w:fill="FFFFCC"/>
            <w:noWrap/>
            <w:vAlign w:val="bottom"/>
            <w:hideMark/>
          </w:tcPr>
          <w:p w14:paraId="178AC9A4"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260,897</w:t>
            </w:r>
          </w:p>
        </w:tc>
        <w:tc>
          <w:tcPr>
            <w:tcW w:w="860" w:type="dxa"/>
            <w:tcBorders>
              <w:top w:val="nil"/>
              <w:left w:val="nil"/>
              <w:bottom w:val="single" w:sz="4" w:space="0" w:color="auto"/>
              <w:right w:val="single" w:sz="4" w:space="0" w:color="auto"/>
            </w:tcBorders>
            <w:shd w:val="clear" w:color="000000" w:fill="FFFFCC"/>
            <w:noWrap/>
            <w:vAlign w:val="bottom"/>
            <w:hideMark/>
          </w:tcPr>
          <w:p w14:paraId="426645C3"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260,421</w:t>
            </w:r>
          </w:p>
        </w:tc>
        <w:tc>
          <w:tcPr>
            <w:tcW w:w="900" w:type="dxa"/>
            <w:tcBorders>
              <w:top w:val="nil"/>
              <w:left w:val="nil"/>
              <w:bottom w:val="single" w:sz="4" w:space="0" w:color="auto"/>
              <w:right w:val="single" w:sz="4" w:space="0" w:color="auto"/>
            </w:tcBorders>
            <w:shd w:val="clear" w:color="000000" w:fill="FFFFCC"/>
            <w:noWrap/>
            <w:vAlign w:val="bottom"/>
            <w:hideMark/>
          </w:tcPr>
          <w:p w14:paraId="688F119E"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303,832</w:t>
            </w:r>
          </w:p>
        </w:tc>
        <w:tc>
          <w:tcPr>
            <w:tcW w:w="800" w:type="dxa"/>
            <w:tcBorders>
              <w:top w:val="nil"/>
              <w:left w:val="nil"/>
              <w:bottom w:val="single" w:sz="4" w:space="0" w:color="auto"/>
              <w:right w:val="single" w:sz="4" w:space="0" w:color="auto"/>
            </w:tcBorders>
            <w:shd w:val="clear" w:color="000000" w:fill="FFFFCC"/>
            <w:noWrap/>
            <w:vAlign w:val="bottom"/>
            <w:hideMark/>
          </w:tcPr>
          <w:p w14:paraId="53A3DB0D"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291,990</w:t>
            </w:r>
          </w:p>
        </w:tc>
        <w:tc>
          <w:tcPr>
            <w:tcW w:w="740" w:type="dxa"/>
            <w:tcBorders>
              <w:top w:val="nil"/>
              <w:left w:val="nil"/>
              <w:bottom w:val="single" w:sz="4" w:space="0" w:color="auto"/>
              <w:right w:val="single" w:sz="4" w:space="0" w:color="auto"/>
            </w:tcBorders>
            <w:shd w:val="clear" w:color="000000" w:fill="FFFFCC"/>
            <w:noWrap/>
            <w:vAlign w:val="bottom"/>
            <w:hideMark/>
          </w:tcPr>
          <w:p w14:paraId="501756D7"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289,336</w:t>
            </w:r>
          </w:p>
        </w:tc>
        <w:tc>
          <w:tcPr>
            <w:tcW w:w="820" w:type="dxa"/>
            <w:tcBorders>
              <w:top w:val="nil"/>
              <w:left w:val="nil"/>
              <w:bottom w:val="single" w:sz="4" w:space="0" w:color="auto"/>
              <w:right w:val="single" w:sz="4" w:space="0" w:color="auto"/>
            </w:tcBorders>
            <w:shd w:val="clear" w:color="000000" w:fill="FFFFCC"/>
            <w:noWrap/>
            <w:vAlign w:val="bottom"/>
            <w:hideMark/>
          </w:tcPr>
          <w:p w14:paraId="2A6B5D22"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366,921</w:t>
            </w:r>
          </w:p>
        </w:tc>
        <w:tc>
          <w:tcPr>
            <w:tcW w:w="400" w:type="dxa"/>
            <w:tcBorders>
              <w:top w:val="nil"/>
              <w:left w:val="nil"/>
              <w:bottom w:val="single" w:sz="4" w:space="0" w:color="auto"/>
              <w:right w:val="single" w:sz="4" w:space="0" w:color="auto"/>
            </w:tcBorders>
            <w:shd w:val="clear" w:color="000000" w:fill="FFFFCC"/>
            <w:noWrap/>
            <w:vAlign w:val="bottom"/>
            <w:hideMark/>
          </w:tcPr>
          <w:p w14:paraId="73E0B1D2"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100</w:t>
            </w:r>
          </w:p>
        </w:tc>
        <w:tc>
          <w:tcPr>
            <w:tcW w:w="380" w:type="dxa"/>
            <w:tcBorders>
              <w:top w:val="nil"/>
              <w:left w:val="nil"/>
              <w:bottom w:val="single" w:sz="4" w:space="0" w:color="auto"/>
              <w:right w:val="single" w:sz="4" w:space="0" w:color="auto"/>
            </w:tcBorders>
            <w:shd w:val="clear" w:color="000000" w:fill="FFFFCC"/>
            <w:noWrap/>
            <w:vAlign w:val="bottom"/>
            <w:hideMark/>
          </w:tcPr>
          <w:p w14:paraId="0E12C8A4"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117</w:t>
            </w:r>
          </w:p>
        </w:tc>
        <w:tc>
          <w:tcPr>
            <w:tcW w:w="380" w:type="dxa"/>
            <w:tcBorders>
              <w:top w:val="nil"/>
              <w:left w:val="nil"/>
              <w:bottom w:val="single" w:sz="4" w:space="0" w:color="auto"/>
              <w:right w:val="single" w:sz="4" w:space="0" w:color="auto"/>
            </w:tcBorders>
            <w:shd w:val="clear" w:color="000000" w:fill="FFFFCC"/>
            <w:noWrap/>
            <w:vAlign w:val="bottom"/>
            <w:hideMark/>
          </w:tcPr>
          <w:p w14:paraId="01A7FF18"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104</w:t>
            </w:r>
          </w:p>
        </w:tc>
        <w:tc>
          <w:tcPr>
            <w:tcW w:w="380" w:type="dxa"/>
            <w:tcBorders>
              <w:top w:val="nil"/>
              <w:left w:val="nil"/>
              <w:bottom w:val="single" w:sz="4" w:space="0" w:color="auto"/>
              <w:right w:val="single" w:sz="4" w:space="0" w:color="auto"/>
            </w:tcBorders>
            <w:shd w:val="clear" w:color="000000" w:fill="FFFFCC"/>
            <w:noWrap/>
            <w:vAlign w:val="bottom"/>
            <w:hideMark/>
          </w:tcPr>
          <w:p w14:paraId="24F1E216"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95</w:t>
            </w:r>
          </w:p>
        </w:tc>
        <w:tc>
          <w:tcPr>
            <w:tcW w:w="420" w:type="dxa"/>
            <w:tcBorders>
              <w:top w:val="nil"/>
              <w:left w:val="nil"/>
              <w:bottom w:val="single" w:sz="4" w:space="0" w:color="auto"/>
              <w:right w:val="single" w:sz="4" w:space="0" w:color="auto"/>
            </w:tcBorders>
            <w:shd w:val="clear" w:color="000000" w:fill="FFFFCC"/>
            <w:noWrap/>
            <w:vAlign w:val="bottom"/>
            <w:hideMark/>
          </w:tcPr>
          <w:p w14:paraId="6E7B1977"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127</w:t>
            </w:r>
          </w:p>
        </w:tc>
        <w:tc>
          <w:tcPr>
            <w:tcW w:w="440" w:type="dxa"/>
            <w:tcBorders>
              <w:top w:val="nil"/>
              <w:left w:val="nil"/>
              <w:bottom w:val="single" w:sz="4" w:space="0" w:color="auto"/>
              <w:right w:val="single" w:sz="4" w:space="0" w:color="auto"/>
            </w:tcBorders>
            <w:shd w:val="clear" w:color="000000" w:fill="FFFFCC"/>
            <w:noWrap/>
            <w:vAlign w:val="bottom"/>
            <w:hideMark/>
          </w:tcPr>
          <w:p w14:paraId="038CEDC5"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121</w:t>
            </w:r>
          </w:p>
        </w:tc>
      </w:tr>
      <w:tr w:rsidR="00763FF9" w:rsidRPr="00763FF9" w14:paraId="37E5D336"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CC"/>
            <w:noWrap/>
            <w:vAlign w:val="center"/>
            <w:hideMark/>
          </w:tcPr>
          <w:p w14:paraId="679C6918" w14:textId="77777777" w:rsidR="00763FF9" w:rsidRPr="00763FF9" w:rsidRDefault="00763FF9" w:rsidP="00763FF9">
            <w:pPr>
              <w:spacing w:after="0" w:line="240" w:lineRule="auto"/>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4. Ostali troškovi</w:t>
            </w:r>
          </w:p>
        </w:tc>
        <w:tc>
          <w:tcPr>
            <w:tcW w:w="800" w:type="dxa"/>
            <w:tcBorders>
              <w:top w:val="nil"/>
              <w:left w:val="nil"/>
              <w:bottom w:val="single" w:sz="4" w:space="0" w:color="auto"/>
              <w:right w:val="single" w:sz="4" w:space="0" w:color="auto"/>
            </w:tcBorders>
            <w:shd w:val="clear" w:color="000000" w:fill="FFFFCC"/>
            <w:noWrap/>
            <w:vAlign w:val="bottom"/>
            <w:hideMark/>
          </w:tcPr>
          <w:p w14:paraId="7678ADBC"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147,784</w:t>
            </w:r>
          </w:p>
        </w:tc>
        <w:tc>
          <w:tcPr>
            <w:tcW w:w="860" w:type="dxa"/>
            <w:tcBorders>
              <w:top w:val="nil"/>
              <w:left w:val="nil"/>
              <w:bottom w:val="single" w:sz="4" w:space="0" w:color="auto"/>
              <w:right w:val="single" w:sz="4" w:space="0" w:color="auto"/>
            </w:tcBorders>
            <w:shd w:val="clear" w:color="000000" w:fill="FFFFCC"/>
            <w:noWrap/>
            <w:vAlign w:val="bottom"/>
            <w:hideMark/>
          </w:tcPr>
          <w:p w14:paraId="0EADF458"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175,347</w:t>
            </w:r>
          </w:p>
        </w:tc>
        <w:tc>
          <w:tcPr>
            <w:tcW w:w="900" w:type="dxa"/>
            <w:tcBorders>
              <w:top w:val="nil"/>
              <w:left w:val="nil"/>
              <w:bottom w:val="single" w:sz="4" w:space="0" w:color="auto"/>
              <w:right w:val="single" w:sz="4" w:space="0" w:color="auto"/>
            </w:tcBorders>
            <w:shd w:val="clear" w:color="000000" w:fill="FFFFCC"/>
            <w:noWrap/>
            <w:vAlign w:val="bottom"/>
            <w:hideMark/>
          </w:tcPr>
          <w:p w14:paraId="42838EF0"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181,758</w:t>
            </w:r>
          </w:p>
        </w:tc>
        <w:tc>
          <w:tcPr>
            <w:tcW w:w="800" w:type="dxa"/>
            <w:tcBorders>
              <w:top w:val="nil"/>
              <w:left w:val="nil"/>
              <w:bottom w:val="single" w:sz="4" w:space="0" w:color="auto"/>
              <w:right w:val="nil"/>
            </w:tcBorders>
            <w:shd w:val="clear" w:color="000000" w:fill="FFFFCC"/>
            <w:noWrap/>
            <w:vAlign w:val="bottom"/>
            <w:hideMark/>
          </w:tcPr>
          <w:p w14:paraId="4C0F6527"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258,809</w:t>
            </w:r>
          </w:p>
        </w:tc>
        <w:tc>
          <w:tcPr>
            <w:tcW w:w="740" w:type="dxa"/>
            <w:tcBorders>
              <w:top w:val="nil"/>
              <w:left w:val="single" w:sz="4" w:space="0" w:color="auto"/>
              <w:bottom w:val="single" w:sz="4" w:space="0" w:color="auto"/>
              <w:right w:val="single" w:sz="4" w:space="0" w:color="auto"/>
            </w:tcBorders>
            <w:shd w:val="clear" w:color="000000" w:fill="FFFFCC"/>
            <w:noWrap/>
            <w:vAlign w:val="bottom"/>
            <w:hideMark/>
          </w:tcPr>
          <w:p w14:paraId="05A86C74"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160,818</w:t>
            </w:r>
          </w:p>
        </w:tc>
        <w:tc>
          <w:tcPr>
            <w:tcW w:w="820" w:type="dxa"/>
            <w:tcBorders>
              <w:top w:val="nil"/>
              <w:left w:val="nil"/>
              <w:bottom w:val="single" w:sz="4" w:space="0" w:color="auto"/>
              <w:right w:val="single" w:sz="4" w:space="0" w:color="auto"/>
            </w:tcBorders>
            <w:shd w:val="clear" w:color="000000" w:fill="FFFFCC"/>
            <w:noWrap/>
            <w:vAlign w:val="bottom"/>
            <w:hideMark/>
          </w:tcPr>
          <w:p w14:paraId="2955451B"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249,909</w:t>
            </w:r>
          </w:p>
        </w:tc>
        <w:tc>
          <w:tcPr>
            <w:tcW w:w="400" w:type="dxa"/>
            <w:tcBorders>
              <w:top w:val="nil"/>
              <w:left w:val="nil"/>
              <w:bottom w:val="single" w:sz="4" w:space="0" w:color="auto"/>
              <w:right w:val="single" w:sz="4" w:space="0" w:color="auto"/>
            </w:tcBorders>
            <w:shd w:val="clear" w:color="000000" w:fill="FFFFCC"/>
            <w:noWrap/>
            <w:vAlign w:val="bottom"/>
            <w:hideMark/>
          </w:tcPr>
          <w:p w14:paraId="4748E1AB"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119</w:t>
            </w:r>
          </w:p>
        </w:tc>
        <w:tc>
          <w:tcPr>
            <w:tcW w:w="380" w:type="dxa"/>
            <w:tcBorders>
              <w:top w:val="nil"/>
              <w:left w:val="nil"/>
              <w:bottom w:val="single" w:sz="4" w:space="0" w:color="auto"/>
              <w:right w:val="single" w:sz="4" w:space="0" w:color="auto"/>
            </w:tcBorders>
            <w:shd w:val="clear" w:color="000000" w:fill="FFFFCC"/>
            <w:noWrap/>
            <w:vAlign w:val="bottom"/>
            <w:hideMark/>
          </w:tcPr>
          <w:p w14:paraId="52063430"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104</w:t>
            </w:r>
          </w:p>
        </w:tc>
        <w:tc>
          <w:tcPr>
            <w:tcW w:w="380" w:type="dxa"/>
            <w:tcBorders>
              <w:top w:val="nil"/>
              <w:left w:val="nil"/>
              <w:bottom w:val="single" w:sz="4" w:space="0" w:color="auto"/>
              <w:right w:val="single" w:sz="4" w:space="0" w:color="auto"/>
            </w:tcBorders>
            <w:shd w:val="clear" w:color="000000" w:fill="FFFFCC"/>
            <w:noWrap/>
            <w:vAlign w:val="bottom"/>
            <w:hideMark/>
          </w:tcPr>
          <w:p w14:paraId="530CF1D3"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70</w:t>
            </w:r>
          </w:p>
        </w:tc>
        <w:tc>
          <w:tcPr>
            <w:tcW w:w="380" w:type="dxa"/>
            <w:tcBorders>
              <w:top w:val="nil"/>
              <w:left w:val="nil"/>
              <w:bottom w:val="single" w:sz="4" w:space="0" w:color="auto"/>
              <w:right w:val="single" w:sz="4" w:space="0" w:color="auto"/>
            </w:tcBorders>
            <w:shd w:val="clear" w:color="000000" w:fill="FFFFCC"/>
            <w:noWrap/>
            <w:vAlign w:val="bottom"/>
            <w:hideMark/>
          </w:tcPr>
          <w:p w14:paraId="32A60412"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88</w:t>
            </w:r>
          </w:p>
        </w:tc>
        <w:tc>
          <w:tcPr>
            <w:tcW w:w="420" w:type="dxa"/>
            <w:tcBorders>
              <w:top w:val="nil"/>
              <w:left w:val="nil"/>
              <w:bottom w:val="single" w:sz="4" w:space="0" w:color="auto"/>
              <w:right w:val="single" w:sz="4" w:space="0" w:color="auto"/>
            </w:tcBorders>
            <w:shd w:val="clear" w:color="000000" w:fill="FFFFCC"/>
            <w:noWrap/>
            <w:vAlign w:val="bottom"/>
            <w:hideMark/>
          </w:tcPr>
          <w:p w14:paraId="25F6E6E8"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155</w:t>
            </w:r>
          </w:p>
        </w:tc>
        <w:tc>
          <w:tcPr>
            <w:tcW w:w="440" w:type="dxa"/>
            <w:tcBorders>
              <w:top w:val="nil"/>
              <w:left w:val="nil"/>
              <w:bottom w:val="single" w:sz="4" w:space="0" w:color="auto"/>
              <w:right w:val="single" w:sz="4" w:space="0" w:color="auto"/>
            </w:tcBorders>
            <w:shd w:val="clear" w:color="000000" w:fill="FFFFCC"/>
            <w:noWrap/>
            <w:vAlign w:val="bottom"/>
            <w:hideMark/>
          </w:tcPr>
          <w:p w14:paraId="0C0506E2"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137</w:t>
            </w:r>
          </w:p>
        </w:tc>
      </w:tr>
      <w:tr w:rsidR="00763FF9" w:rsidRPr="00763FF9" w14:paraId="0935787D"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CC"/>
            <w:noWrap/>
            <w:vAlign w:val="center"/>
            <w:hideMark/>
          </w:tcPr>
          <w:p w14:paraId="06E4808F" w14:textId="77777777" w:rsidR="00763FF9" w:rsidRPr="00763FF9" w:rsidRDefault="00763FF9" w:rsidP="00763FF9">
            <w:pPr>
              <w:spacing w:after="0" w:line="240" w:lineRule="auto"/>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5. Rezerviranja</w:t>
            </w:r>
          </w:p>
        </w:tc>
        <w:tc>
          <w:tcPr>
            <w:tcW w:w="800" w:type="dxa"/>
            <w:tcBorders>
              <w:top w:val="nil"/>
              <w:left w:val="nil"/>
              <w:bottom w:val="single" w:sz="4" w:space="0" w:color="auto"/>
              <w:right w:val="single" w:sz="4" w:space="0" w:color="auto"/>
            </w:tcBorders>
            <w:shd w:val="clear" w:color="000000" w:fill="FFFFCC"/>
            <w:noWrap/>
            <w:vAlign w:val="bottom"/>
            <w:hideMark/>
          </w:tcPr>
          <w:p w14:paraId="07249B6F"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0</w:t>
            </w:r>
          </w:p>
        </w:tc>
        <w:tc>
          <w:tcPr>
            <w:tcW w:w="860" w:type="dxa"/>
            <w:tcBorders>
              <w:top w:val="nil"/>
              <w:left w:val="nil"/>
              <w:bottom w:val="single" w:sz="4" w:space="0" w:color="auto"/>
              <w:right w:val="single" w:sz="4" w:space="0" w:color="auto"/>
            </w:tcBorders>
            <w:shd w:val="clear" w:color="000000" w:fill="FFFFCC"/>
            <w:noWrap/>
            <w:vAlign w:val="bottom"/>
            <w:hideMark/>
          </w:tcPr>
          <w:p w14:paraId="226BAE9E"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19,025</w:t>
            </w:r>
          </w:p>
        </w:tc>
        <w:tc>
          <w:tcPr>
            <w:tcW w:w="900" w:type="dxa"/>
            <w:tcBorders>
              <w:top w:val="nil"/>
              <w:left w:val="nil"/>
              <w:bottom w:val="single" w:sz="4" w:space="0" w:color="auto"/>
              <w:right w:val="single" w:sz="4" w:space="0" w:color="auto"/>
            </w:tcBorders>
            <w:shd w:val="clear" w:color="000000" w:fill="FFFFCC"/>
            <w:noWrap/>
            <w:vAlign w:val="bottom"/>
            <w:hideMark/>
          </w:tcPr>
          <w:p w14:paraId="1816AD35"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2,350</w:t>
            </w:r>
          </w:p>
        </w:tc>
        <w:tc>
          <w:tcPr>
            <w:tcW w:w="800" w:type="dxa"/>
            <w:tcBorders>
              <w:top w:val="nil"/>
              <w:left w:val="nil"/>
              <w:bottom w:val="single" w:sz="4" w:space="0" w:color="auto"/>
              <w:right w:val="nil"/>
            </w:tcBorders>
            <w:shd w:val="clear" w:color="000000" w:fill="FFFFCC"/>
            <w:noWrap/>
            <w:vAlign w:val="bottom"/>
            <w:hideMark/>
          </w:tcPr>
          <w:p w14:paraId="38FF7A82"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 </w:t>
            </w:r>
          </w:p>
        </w:tc>
        <w:tc>
          <w:tcPr>
            <w:tcW w:w="740" w:type="dxa"/>
            <w:tcBorders>
              <w:top w:val="nil"/>
              <w:left w:val="single" w:sz="4" w:space="0" w:color="auto"/>
              <w:bottom w:val="single" w:sz="4" w:space="0" w:color="auto"/>
              <w:right w:val="single" w:sz="4" w:space="0" w:color="auto"/>
            </w:tcBorders>
            <w:shd w:val="clear" w:color="000000" w:fill="FFFFCC"/>
            <w:noWrap/>
            <w:vAlign w:val="bottom"/>
            <w:hideMark/>
          </w:tcPr>
          <w:p w14:paraId="3C0BA62B"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0</w:t>
            </w:r>
          </w:p>
        </w:tc>
        <w:tc>
          <w:tcPr>
            <w:tcW w:w="820" w:type="dxa"/>
            <w:tcBorders>
              <w:top w:val="nil"/>
              <w:left w:val="nil"/>
              <w:bottom w:val="single" w:sz="4" w:space="0" w:color="auto"/>
              <w:right w:val="single" w:sz="4" w:space="0" w:color="auto"/>
            </w:tcBorders>
            <w:shd w:val="clear" w:color="000000" w:fill="FFFFCC"/>
            <w:noWrap/>
            <w:vAlign w:val="bottom"/>
            <w:hideMark/>
          </w:tcPr>
          <w:p w14:paraId="25F28A67"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65,430</w:t>
            </w:r>
          </w:p>
        </w:tc>
        <w:tc>
          <w:tcPr>
            <w:tcW w:w="400" w:type="dxa"/>
            <w:tcBorders>
              <w:top w:val="nil"/>
              <w:left w:val="nil"/>
              <w:bottom w:val="single" w:sz="4" w:space="0" w:color="auto"/>
              <w:right w:val="single" w:sz="4" w:space="0" w:color="auto"/>
            </w:tcBorders>
            <w:shd w:val="clear" w:color="000000" w:fill="FFFFCC"/>
            <w:noWrap/>
            <w:vAlign w:val="bottom"/>
            <w:hideMark/>
          </w:tcPr>
          <w:p w14:paraId="64B44F88"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 </w:t>
            </w:r>
          </w:p>
        </w:tc>
        <w:tc>
          <w:tcPr>
            <w:tcW w:w="380" w:type="dxa"/>
            <w:tcBorders>
              <w:top w:val="nil"/>
              <w:left w:val="nil"/>
              <w:bottom w:val="single" w:sz="4" w:space="0" w:color="auto"/>
              <w:right w:val="single" w:sz="4" w:space="0" w:color="auto"/>
            </w:tcBorders>
            <w:shd w:val="clear" w:color="000000" w:fill="FFFFCC"/>
            <w:noWrap/>
            <w:vAlign w:val="bottom"/>
            <w:hideMark/>
          </w:tcPr>
          <w:p w14:paraId="745C047F"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12</w:t>
            </w:r>
          </w:p>
        </w:tc>
        <w:tc>
          <w:tcPr>
            <w:tcW w:w="380" w:type="dxa"/>
            <w:tcBorders>
              <w:top w:val="nil"/>
              <w:left w:val="nil"/>
              <w:bottom w:val="single" w:sz="4" w:space="0" w:color="auto"/>
              <w:right w:val="single" w:sz="4" w:space="0" w:color="auto"/>
            </w:tcBorders>
            <w:shd w:val="clear" w:color="000000" w:fill="FFFFCC"/>
            <w:noWrap/>
            <w:vAlign w:val="bottom"/>
            <w:hideMark/>
          </w:tcPr>
          <w:p w14:paraId="09257227"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 </w:t>
            </w:r>
          </w:p>
        </w:tc>
        <w:tc>
          <w:tcPr>
            <w:tcW w:w="380" w:type="dxa"/>
            <w:tcBorders>
              <w:top w:val="nil"/>
              <w:left w:val="nil"/>
              <w:bottom w:val="single" w:sz="4" w:space="0" w:color="auto"/>
              <w:right w:val="single" w:sz="4" w:space="0" w:color="auto"/>
            </w:tcBorders>
            <w:shd w:val="clear" w:color="000000" w:fill="FFFFCC"/>
            <w:noWrap/>
            <w:vAlign w:val="bottom"/>
            <w:hideMark/>
          </w:tcPr>
          <w:p w14:paraId="7C98F8F0"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 </w:t>
            </w:r>
          </w:p>
        </w:tc>
        <w:tc>
          <w:tcPr>
            <w:tcW w:w="420" w:type="dxa"/>
            <w:tcBorders>
              <w:top w:val="nil"/>
              <w:left w:val="nil"/>
              <w:bottom w:val="single" w:sz="4" w:space="0" w:color="auto"/>
              <w:right w:val="single" w:sz="4" w:space="0" w:color="auto"/>
            </w:tcBorders>
            <w:shd w:val="clear" w:color="000000" w:fill="FFFFCC"/>
            <w:noWrap/>
            <w:vAlign w:val="bottom"/>
            <w:hideMark/>
          </w:tcPr>
          <w:p w14:paraId="139306ED"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 </w:t>
            </w:r>
          </w:p>
        </w:tc>
        <w:tc>
          <w:tcPr>
            <w:tcW w:w="440" w:type="dxa"/>
            <w:tcBorders>
              <w:top w:val="nil"/>
              <w:left w:val="nil"/>
              <w:bottom w:val="single" w:sz="4" w:space="0" w:color="auto"/>
              <w:right w:val="single" w:sz="4" w:space="0" w:color="auto"/>
            </w:tcBorders>
            <w:shd w:val="clear" w:color="000000" w:fill="FFFFCC"/>
            <w:noWrap/>
            <w:vAlign w:val="bottom"/>
            <w:hideMark/>
          </w:tcPr>
          <w:p w14:paraId="0A7D6FC4"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2785</w:t>
            </w:r>
          </w:p>
        </w:tc>
      </w:tr>
      <w:tr w:rsidR="00763FF9" w:rsidRPr="00763FF9" w14:paraId="7478DFC8"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CC"/>
            <w:noWrap/>
            <w:vAlign w:val="center"/>
            <w:hideMark/>
          </w:tcPr>
          <w:p w14:paraId="635C156C" w14:textId="77777777" w:rsidR="00763FF9" w:rsidRPr="00763FF9" w:rsidRDefault="00763FF9" w:rsidP="00763FF9">
            <w:pPr>
              <w:spacing w:after="0" w:line="240" w:lineRule="auto"/>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6. Ostali poslovni rashodi</w:t>
            </w:r>
          </w:p>
        </w:tc>
        <w:tc>
          <w:tcPr>
            <w:tcW w:w="800" w:type="dxa"/>
            <w:tcBorders>
              <w:top w:val="nil"/>
              <w:left w:val="nil"/>
              <w:bottom w:val="single" w:sz="4" w:space="0" w:color="auto"/>
              <w:right w:val="single" w:sz="4" w:space="0" w:color="auto"/>
            </w:tcBorders>
            <w:shd w:val="clear" w:color="000000" w:fill="FFFFCC"/>
            <w:noWrap/>
            <w:vAlign w:val="bottom"/>
            <w:hideMark/>
          </w:tcPr>
          <w:p w14:paraId="5EAEAB0C"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47,162</w:t>
            </w:r>
          </w:p>
        </w:tc>
        <w:tc>
          <w:tcPr>
            <w:tcW w:w="860" w:type="dxa"/>
            <w:tcBorders>
              <w:top w:val="nil"/>
              <w:left w:val="nil"/>
              <w:bottom w:val="single" w:sz="4" w:space="0" w:color="auto"/>
              <w:right w:val="single" w:sz="4" w:space="0" w:color="auto"/>
            </w:tcBorders>
            <w:shd w:val="clear" w:color="000000" w:fill="FFFFCC"/>
            <w:noWrap/>
            <w:vAlign w:val="bottom"/>
            <w:hideMark/>
          </w:tcPr>
          <w:p w14:paraId="6DE4CAE4"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2,834</w:t>
            </w:r>
          </w:p>
        </w:tc>
        <w:tc>
          <w:tcPr>
            <w:tcW w:w="900" w:type="dxa"/>
            <w:tcBorders>
              <w:top w:val="nil"/>
              <w:left w:val="nil"/>
              <w:bottom w:val="single" w:sz="4" w:space="0" w:color="auto"/>
              <w:right w:val="single" w:sz="4" w:space="0" w:color="auto"/>
            </w:tcBorders>
            <w:shd w:val="clear" w:color="000000" w:fill="FFFFCC"/>
            <w:noWrap/>
            <w:vAlign w:val="bottom"/>
            <w:hideMark/>
          </w:tcPr>
          <w:p w14:paraId="7D487D5E"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10,411</w:t>
            </w:r>
          </w:p>
        </w:tc>
        <w:tc>
          <w:tcPr>
            <w:tcW w:w="800" w:type="dxa"/>
            <w:tcBorders>
              <w:top w:val="nil"/>
              <w:left w:val="nil"/>
              <w:bottom w:val="single" w:sz="4" w:space="0" w:color="auto"/>
              <w:right w:val="single" w:sz="4" w:space="0" w:color="auto"/>
            </w:tcBorders>
            <w:shd w:val="clear" w:color="000000" w:fill="FFFFCC"/>
            <w:noWrap/>
            <w:vAlign w:val="bottom"/>
            <w:hideMark/>
          </w:tcPr>
          <w:p w14:paraId="60FE78C1"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76,979</w:t>
            </w:r>
          </w:p>
        </w:tc>
        <w:tc>
          <w:tcPr>
            <w:tcW w:w="740" w:type="dxa"/>
            <w:tcBorders>
              <w:top w:val="nil"/>
              <w:left w:val="nil"/>
              <w:bottom w:val="single" w:sz="4" w:space="0" w:color="auto"/>
              <w:right w:val="single" w:sz="4" w:space="0" w:color="auto"/>
            </w:tcBorders>
            <w:shd w:val="clear" w:color="000000" w:fill="FFFFCC"/>
            <w:noWrap/>
            <w:vAlign w:val="bottom"/>
            <w:hideMark/>
          </w:tcPr>
          <w:p w14:paraId="1D6B7CD3"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1,579</w:t>
            </w:r>
          </w:p>
        </w:tc>
        <w:tc>
          <w:tcPr>
            <w:tcW w:w="820" w:type="dxa"/>
            <w:tcBorders>
              <w:top w:val="nil"/>
              <w:left w:val="nil"/>
              <w:bottom w:val="single" w:sz="4" w:space="0" w:color="auto"/>
              <w:right w:val="single" w:sz="4" w:space="0" w:color="auto"/>
            </w:tcBorders>
            <w:shd w:val="clear" w:color="000000" w:fill="FFFFCC"/>
            <w:noWrap/>
            <w:vAlign w:val="bottom"/>
            <w:hideMark/>
          </w:tcPr>
          <w:p w14:paraId="3FA07608"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37,010</w:t>
            </w:r>
          </w:p>
        </w:tc>
        <w:tc>
          <w:tcPr>
            <w:tcW w:w="400" w:type="dxa"/>
            <w:tcBorders>
              <w:top w:val="nil"/>
              <w:left w:val="nil"/>
              <w:bottom w:val="single" w:sz="4" w:space="0" w:color="auto"/>
              <w:right w:val="single" w:sz="4" w:space="0" w:color="auto"/>
            </w:tcBorders>
            <w:shd w:val="clear" w:color="000000" w:fill="FFFFCC"/>
            <w:noWrap/>
            <w:vAlign w:val="bottom"/>
            <w:hideMark/>
          </w:tcPr>
          <w:p w14:paraId="09DCE069"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6</w:t>
            </w:r>
          </w:p>
        </w:tc>
        <w:tc>
          <w:tcPr>
            <w:tcW w:w="380" w:type="dxa"/>
            <w:tcBorders>
              <w:top w:val="nil"/>
              <w:left w:val="nil"/>
              <w:bottom w:val="single" w:sz="4" w:space="0" w:color="auto"/>
              <w:right w:val="single" w:sz="4" w:space="0" w:color="auto"/>
            </w:tcBorders>
            <w:shd w:val="clear" w:color="000000" w:fill="FFFFCC"/>
            <w:noWrap/>
            <w:vAlign w:val="bottom"/>
            <w:hideMark/>
          </w:tcPr>
          <w:p w14:paraId="7999C4E7"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367</w:t>
            </w:r>
          </w:p>
        </w:tc>
        <w:tc>
          <w:tcPr>
            <w:tcW w:w="380" w:type="dxa"/>
            <w:tcBorders>
              <w:top w:val="nil"/>
              <w:left w:val="nil"/>
              <w:bottom w:val="single" w:sz="4" w:space="0" w:color="auto"/>
              <w:right w:val="single" w:sz="4" w:space="0" w:color="auto"/>
            </w:tcBorders>
            <w:shd w:val="clear" w:color="000000" w:fill="FFFFCC"/>
            <w:noWrap/>
            <w:vAlign w:val="bottom"/>
            <w:hideMark/>
          </w:tcPr>
          <w:p w14:paraId="1B23CAEE"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14</w:t>
            </w:r>
          </w:p>
        </w:tc>
        <w:tc>
          <w:tcPr>
            <w:tcW w:w="380" w:type="dxa"/>
            <w:tcBorders>
              <w:top w:val="nil"/>
              <w:left w:val="nil"/>
              <w:bottom w:val="single" w:sz="4" w:space="0" w:color="auto"/>
              <w:right w:val="single" w:sz="4" w:space="0" w:color="auto"/>
            </w:tcBorders>
            <w:shd w:val="clear" w:color="000000" w:fill="FFFFCC"/>
            <w:noWrap/>
            <w:vAlign w:val="bottom"/>
            <w:hideMark/>
          </w:tcPr>
          <w:p w14:paraId="472CCD6C"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15</w:t>
            </w:r>
          </w:p>
        </w:tc>
        <w:tc>
          <w:tcPr>
            <w:tcW w:w="420" w:type="dxa"/>
            <w:tcBorders>
              <w:top w:val="nil"/>
              <w:left w:val="nil"/>
              <w:bottom w:val="single" w:sz="4" w:space="0" w:color="auto"/>
              <w:right w:val="single" w:sz="4" w:space="0" w:color="auto"/>
            </w:tcBorders>
            <w:shd w:val="clear" w:color="000000" w:fill="FFFFCC"/>
            <w:noWrap/>
            <w:vAlign w:val="bottom"/>
            <w:hideMark/>
          </w:tcPr>
          <w:p w14:paraId="1CD19495"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2343</w:t>
            </w:r>
          </w:p>
        </w:tc>
        <w:tc>
          <w:tcPr>
            <w:tcW w:w="440" w:type="dxa"/>
            <w:tcBorders>
              <w:top w:val="nil"/>
              <w:left w:val="nil"/>
              <w:bottom w:val="single" w:sz="4" w:space="0" w:color="auto"/>
              <w:right w:val="single" w:sz="4" w:space="0" w:color="auto"/>
            </w:tcBorders>
            <w:shd w:val="clear" w:color="000000" w:fill="FFFFCC"/>
            <w:noWrap/>
            <w:vAlign w:val="bottom"/>
            <w:hideMark/>
          </w:tcPr>
          <w:p w14:paraId="2F3DE4A2"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355</w:t>
            </w:r>
          </w:p>
        </w:tc>
      </w:tr>
      <w:tr w:rsidR="00763FF9" w:rsidRPr="00763FF9" w14:paraId="2D33B617" w14:textId="77777777" w:rsidTr="00763FF9">
        <w:trPr>
          <w:trHeight w:val="288"/>
        </w:trPr>
        <w:tc>
          <w:tcPr>
            <w:tcW w:w="1340" w:type="dxa"/>
            <w:tcBorders>
              <w:top w:val="nil"/>
              <w:left w:val="single" w:sz="8" w:space="0" w:color="auto"/>
              <w:bottom w:val="single" w:sz="4" w:space="0" w:color="auto"/>
              <w:right w:val="single" w:sz="4" w:space="0" w:color="auto"/>
            </w:tcBorders>
            <w:shd w:val="clear" w:color="000000" w:fill="FFFF99"/>
            <w:noWrap/>
            <w:vAlign w:val="center"/>
            <w:hideMark/>
          </w:tcPr>
          <w:p w14:paraId="5C2E000E" w14:textId="77777777" w:rsidR="00763FF9" w:rsidRPr="00763FF9" w:rsidRDefault="00763FF9" w:rsidP="00763FF9">
            <w:pPr>
              <w:spacing w:after="0" w:line="240" w:lineRule="auto"/>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Financijski rashodi</w:t>
            </w:r>
          </w:p>
        </w:tc>
        <w:tc>
          <w:tcPr>
            <w:tcW w:w="800" w:type="dxa"/>
            <w:tcBorders>
              <w:top w:val="nil"/>
              <w:left w:val="nil"/>
              <w:bottom w:val="single" w:sz="4" w:space="0" w:color="auto"/>
              <w:right w:val="single" w:sz="4" w:space="0" w:color="auto"/>
            </w:tcBorders>
            <w:shd w:val="clear" w:color="000000" w:fill="FFFF99"/>
            <w:noWrap/>
            <w:vAlign w:val="bottom"/>
            <w:hideMark/>
          </w:tcPr>
          <w:p w14:paraId="6BC4F16D"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65,088</w:t>
            </w:r>
          </w:p>
        </w:tc>
        <w:tc>
          <w:tcPr>
            <w:tcW w:w="860" w:type="dxa"/>
            <w:tcBorders>
              <w:top w:val="nil"/>
              <w:left w:val="nil"/>
              <w:bottom w:val="single" w:sz="4" w:space="0" w:color="auto"/>
              <w:right w:val="single" w:sz="4" w:space="0" w:color="auto"/>
            </w:tcBorders>
            <w:shd w:val="clear" w:color="000000" w:fill="FFFF99"/>
            <w:noWrap/>
            <w:vAlign w:val="bottom"/>
            <w:hideMark/>
          </w:tcPr>
          <w:p w14:paraId="7D6EC25A"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64,263</w:t>
            </w:r>
          </w:p>
        </w:tc>
        <w:tc>
          <w:tcPr>
            <w:tcW w:w="900" w:type="dxa"/>
            <w:tcBorders>
              <w:top w:val="nil"/>
              <w:left w:val="nil"/>
              <w:bottom w:val="single" w:sz="4" w:space="0" w:color="auto"/>
              <w:right w:val="single" w:sz="4" w:space="0" w:color="auto"/>
            </w:tcBorders>
            <w:shd w:val="clear" w:color="000000" w:fill="FFFF99"/>
            <w:noWrap/>
            <w:vAlign w:val="bottom"/>
            <w:hideMark/>
          </w:tcPr>
          <w:p w14:paraId="1D22FC4B"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71,788</w:t>
            </w:r>
          </w:p>
        </w:tc>
        <w:tc>
          <w:tcPr>
            <w:tcW w:w="800" w:type="dxa"/>
            <w:tcBorders>
              <w:top w:val="nil"/>
              <w:left w:val="nil"/>
              <w:bottom w:val="single" w:sz="4" w:space="0" w:color="auto"/>
              <w:right w:val="single" w:sz="4" w:space="0" w:color="auto"/>
            </w:tcBorders>
            <w:shd w:val="clear" w:color="000000" w:fill="FFFF99"/>
            <w:noWrap/>
            <w:vAlign w:val="bottom"/>
            <w:hideMark/>
          </w:tcPr>
          <w:p w14:paraId="62359DFD"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72,998</w:t>
            </w:r>
          </w:p>
        </w:tc>
        <w:tc>
          <w:tcPr>
            <w:tcW w:w="740" w:type="dxa"/>
            <w:tcBorders>
              <w:top w:val="nil"/>
              <w:left w:val="nil"/>
              <w:bottom w:val="single" w:sz="4" w:space="0" w:color="auto"/>
              <w:right w:val="single" w:sz="4" w:space="0" w:color="auto"/>
            </w:tcBorders>
            <w:shd w:val="clear" w:color="000000" w:fill="FFFF99"/>
            <w:noWrap/>
            <w:vAlign w:val="bottom"/>
            <w:hideMark/>
          </w:tcPr>
          <w:p w14:paraId="3DFADD75"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61,318</w:t>
            </w:r>
          </w:p>
        </w:tc>
        <w:tc>
          <w:tcPr>
            <w:tcW w:w="820" w:type="dxa"/>
            <w:tcBorders>
              <w:top w:val="nil"/>
              <w:left w:val="nil"/>
              <w:bottom w:val="single" w:sz="4" w:space="0" w:color="auto"/>
              <w:right w:val="single" w:sz="4" w:space="0" w:color="auto"/>
            </w:tcBorders>
            <w:shd w:val="clear" w:color="000000" w:fill="FFFF99"/>
            <w:noWrap/>
            <w:vAlign w:val="bottom"/>
            <w:hideMark/>
          </w:tcPr>
          <w:p w14:paraId="5C0EB695" w14:textId="77777777" w:rsidR="00763FF9" w:rsidRPr="00763FF9" w:rsidRDefault="00763FF9" w:rsidP="00763FF9">
            <w:pPr>
              <w:spacing w:after="0" w:line="240" w:lineRule="auto"/>
              <w:jc w:val="right"/>
              <w:rPr>
                <w:rFonts w:ascii="Calibri" w:eastAsia="Times New Roman" w:hAnsi="Calibri" w:cs="Calibri"/>
                <w:b/>
                <w:bCs/>
                <w:sz w:val="12"/>
                <w:szCs w:val="12"/>
                <w:lang w:val="hr-HR" w:eastAsia="hr-HR"/>
              </w:rPr>
            </w:pPr>
            <w:r w:rsidRPr="00763FF9">
              <w:rPr>
                <w:rFonts w:ascii="Calibri" w:eastAsia="Times New Roman" w:hAnsi="Calibri" w:cs="Calibri"/>
                <w:b/>
                <w:bCs/>
                <w:sz w:val="12"/>
                <w:szCs w:val="12"/>
                <w:lang w:val="hr-HR" w:eastAsia="hr-HR"/>
              </w:rPr>
              <w:t>92,377</w:t>
            </w:r>
          </w:p>
        </w:tc>
        <w:tc>
          <w:tcPr>
            <w:tcW w:w="400" w:type="dxa"/>
            <w:tcBorders>
              <w:top w:val="nil"/>
              <w:left w:val="nil"/>
              <w:bottom w:val="single" w:sz="4" w:space="0" w:color="auto"/>
              <w:right w:val="single" w:sz="4" w:space="0" w:color="auto"/>
            </w:tcBorders>
            <w:shd w:val="clear" w:color="000000" w:fill="FFFF99"/>
            <w:noWrap/>
            <w:vAlign w:val="bottom"/>
            <w:hideMark/>
          </w:tcPr>
          <w:p w14:paraId="3B7F4D3E"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99</w:t>
            </w:r>
          </w:p>
        </w:tc>
        <w:tc>
          <w:tcPr>
            <w:tcW w:w="380" w:type="dxa"/>
            <w:tcBorders>
              <w:top w:val="nil"/>
              <w:left w:val="nil"/>
              <w:bottom w:val="single" w:sz="4" w:space="0" w:color="auto"/>
              <w:right w:val="single" w:sz="4" w:space="0" w:color="auto"/>
            </w:tcBorders>
            <w:shd w:val="clear" w:color="000000" w:fill="FFFF99"/>
            <w:noWrap/>
            <w:vAlign w:val="bottom"/>
            <w:hideMark/>
          </w:tcPr>
          <w:p w14:paraId="1DC31892"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112</w:t>
            </w:r>
          </w:p>
        </w:tc>
        <w:tc>
          <w:tcPr>
            <w:tcW w:w="380" w:type="dxa"/>
            <w:tcBorders>
              <w:top w:val="nil"/>
              <w:left w:val="nil"/>
              <w:bottom w:val="single" w:sz="4" w:space="0" w:color="auto"/>
              <w:right w:val="single" w:sz="4" w:space="0" w:color="auto"/>
            </w:tcBorders>
            <w:shd w:val="clear" w:color="000000" w:fill="FFFF99"/>
            <w:noWrap/>
            <w:vAlign w:val="bottom"/>
            <w:hideMark/>
          </w:tcPr>
          <w:p w14:paraId="609252BB"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98</w:t>
            </w:r>
          </w:p>
        </w:tc>
        <w:tc>
          <w:tcPr>
            <w:tcW w:w="380" w:type="dxa"/>
            <w:tcBorders>
              <w:top w:val="nil"/>
              <w:left w:val="nil"/>
              <w:bottom w:val="single" w:sz="4" w:space="0" w:color="auto"/>
              <w:right w:val="single" w:sz="4" w:space="0" w:color="auto"/>
            </w:tcBorders>
            <w:shd w:val="clear" w:color="000000" w:fill="FFFF99"/>
            <w:noWrap/>
            <w:vAlign w:val="bottom"/>
            <w:hideMark/>
          </w:tcPr>
          <w:p w14:paraId="687CCAE4"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85</w:t>
            </w:r>
          </w:p>
        </w:tc>
        <w:tc>
          <w:tcPr>
            <w:tcW w:w="420" w:type="dxa"/>
            <w:tcBorders>
              <w:top w:val="nil"/>
              <w:left w:val="nil"/>
              <w:bottom w:val="single" w:sz="4" w:space="0" w:color="auto"/>
              <w:right w:val="single" w:sz="4" w:space="0" w:color="auto"/>
            </w:tcBorders>
            <w:shd w:val="clear" w:color="000000" w:fill="FFFF99"/>
            <w:noWrap/>
            <w:vAlign w:val="bottom"/>
            <w:hideMark/>
          </w:tcPr>
          <w:p w14:paraId="16806971"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151</w:t>
            </w:r>
          </w:p>
        </w:tc>
        <w:tc>
          <w:tcPr>
            <w:tcW w:w="440" w:type="dxa"/>
            <w:tcBorders>
              <w:top w:val="nil"/>
              <w:left w:val="nil"/>
              <w:bottom w:val="single" w:sz="4" w:space="0" w:color="auto"/>
              <w:right w:val="single" w:sz="4" w:space="0" w:color="auto"/>
            </w:tcBorders>
            <w:shd w:val="clear" w:color="000000" w:fill="FFFF99"/>
            <w:noWrap/>
            <w:vAlign w:val="bottom"/>
            <w:hideMark/>
          </w:tcPr>
          <w:p w14:paraId="5759DB02"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129</w:t>
            </w:r>
          </w:p>
        </w:tc>
      </w:tr>
      <w:tr w:rsidR="00763FF9" w:rsidRPr="00763FF9" w14:paraId="0120E980" w14:textId="77777777" w:rsidTr="00763FF9">
        <w:trPr>
          <w:trHeight w:val="312"/>
        </w:trPr>
        <w:tc>
          <w:tcPr>
            <w:tcW w:w="1340" w:type="dxa"/>
            <w:tcBorders>
              <w:top w:val="nil"/>
              <w:left w:val="single" w:sz="8" w:space="0" w:color="auto"/>
              <w:bottom w:val="single" w:sz="4" w:space="0" w:color="auto"/>
              <w:right w:val="single" w:sz="4" w:space="0" w:color="auto"/>
            </w:tcBorders>
            <w:shd w:val="clear" w:color="auto" w:fill="auto"/>
            <w:vAlign w:val="center"/>
            <w:hideMark/>
          </w:tcPr>
          <w:p w14:paraId="33DD6C72" w14:textId="77777777" w:rsidR="00763FF9" w:rsidRPr="00763FF9" w:rsidRDefault="00763FF9" w:rsidP="00763FF9">
            <w:pPr>
              <w:spacing w:after="0" w:line="240" w:lineRule="auto"/>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 xml:space="preserve">a) Rashodi s osnove kamata i slični rashodi </w:t>
            </w:r>
          </w:p>
        </w:tc>
        <w:tc>
          <w:tcPr>
            <w:tcW w:w="800" w:type="dxa"/>
            <w:tcBorders>
              <w:top w:val="nil"/>
              <w:left w:val="nil"/>
              <w:bottom w:val="single" w:sz="4" w:space="0" w:color="auto"/>
              <w:right w:val="single" w:sz="4" w:space="0" w:color="auto"/>
            </w:tcBorders>
            <w:shd w:val="clear" w:color="auto" w:fill="auto"/>
            <w:noWrap/>
            <w:vAlign w:val="bottom"/>
            <w:hideMark/>
          </w:tcPr>
          <w:p w14:paraId="50960DF5"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61,454</w:t>
            </w:r>
          </w:p>
        </w:tc>
        <w:tc>
          <w:tcPr>
            <w:tcW w:w="860" w:type="dxa"/>
            <w:tcBorders>
              <w:top w:val="nil"/>
              <w:left w:val="nil"/>
              <w:bottom w:val="single" w:sz="4" w:space="0" w:color="auto"/>
              <w:right w:val="single" w:sz="4" w:space="0" w:color="auto"/>
            </w:tcBorders>
            <w:shd w:val="clear" w:color="auto" w:fill="auto"/>
            <w:noWrap/>
            <w:vAlign w:val="bottom"/>
            <w:hideMark/>
          </w:tcPr>
          <w:p w14:paraId="27A240DA"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61,664</w:t>
            </w:r>
          </w:p>
        </w:tc>
        <w:tc>
          <w:tcPr>
            <w:tcW w:w="900" w:type="dxa"/>
            <w:tcBorders>
              <w:top w:val="nil"/>
              <w:left w:val="nil"/>
              <w:bottom w:val="single" w:sz="4" w:space="0" w:color="auto"/>
              <w:right w:val="single" w:sz="4" w:space="0" w:color="auto"/>
            </w:tcBorders>
            <w:shd w:val="clear" w:color="auto" w:fill="auto"/>
            <w:noWrap/>
            <w:vAlign w:val="bottom"/>
            <w:hideMark/>
          </w:tcPr>
          <w:p w14:paraId="169EC4AA"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70,200</w:t>
            </w:r>
          </w:p>
        </w:tc>
        <w:tc>
          <w:tcPr>
            <w:tcW w:w="800" w:type="dxa"/>
            <w:tcBorders>
              <w:top w:val="nil"/>
              <w:left w:val="nil"/>
              <w:bottom w:val="single" w:sz="4" w:space="0" w:color="auto"/>
              <w:right w:val="single" w:sz="4" w:space="0" w:color="auto"/>
            </w:tcBorders>
            <w:shd w:val="clear" w:color="auto" w:fill="auto"/>
            <w:noWrap/>
            <w:vAlign w:val="bottom"/>
            <w:hideMark/>
          </w:tcPr>
          <w:p w14:paraId="63EB5C96"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70,343</w:t>
            </w:r>
          </w:p>
        </w:tc>
        <w:tc>
          <w:tcPr>
            <w:tcW w:w="740" w:type="dxa"/>
            <w:tcBorders>
              <w:top w:val="nil"/>
              <w:left w:val="nil"/>
              <w:bottom w:val="single" w:sz="4" w:space="0" w:color="auto"/>
              <w:right w:val="single" w:sz="4" w:space="0" w:color="auto"/>
            </w:tcBorders>
            <w:shd w:val="clear" w:color="auto" w:fill="auto"/>
            <w:noWrap/>
            <w:vAlign w:val="bottom"/>
            <w:hideMark/>
          </w:tcPr>
          <w:p w14:paraId="574BD47C"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54,483</w:t>
            </w:r>
          </w:p>
        </w:tc>
        <w:tc>
          <w:tcPr>
            <w:tcW w:w="820" w:type="dxa"/>
            <w:tcBorders>
              <w:top w:val="nil"/>
              <w:left w:val="nil"/>
              <w:bottom w:val="single" w:sz="4" w:space="0" w:color="auto"/>
              <w:right w:val="single" w:sz="4" w:space="0" w:color="auto"/>
            </w:tcBorders>
            <w:shd w:val="clear" w:color="auto" w:fill="auto"/>
            <w:noWrap/>
            <w:vAlign w:val="bottom"/>
            <w:hideMark/>
          </w:tcPr>
          <w:p w14:paraId="13238BC4"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92,110</w:t>
            </w:r>
          </w:p>
        </w:tc>
        <w:tc>
          <w:tcPr>
            <w:tcW w:w="400" w:type="dxa"/>
            <w:tcBorders>
              <w:top w:val="nil"/>
              <w:left w:val="nil"/>
              <w:bottom w:val="single" w:sz="4" w:space="0" w:color="auto"/>
              <w:right w:val="single" w:sz="4" w:space="0" w:color="auto"/>
            </w:tcBorders>
            <w:shd w:val="clear" w:color="auto" w:fill="auto"/>
            <w:noWrap/>
            <w:vAlign w:val="bottom"/>
            <w:hideMark/>
          </w:tcPr>
          <w:p w14:paraId="55B59533"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100</w:t>
            </w:r>
          </w:p>
        </w:tc>
        <w:tc>
          <w:tcPr>
            <w:tcW w:w="380" w:type="dxa"/>
            <w:tcBorders>
              <w:top w:val="nil"/>
              <w:left w:val="nil"/>
              <w:bottom w:val="single" w:sz="4" w:space="0" w:color="auto"/>
              <w:right w:val="single" w:sz="4" w:space="0" w:color="auto"/>
            </w:tcBorders>
            <w:shd w:val="clear" w:color="auto" w:fill="auto"/>
            <w:noWrap/>
            <w:vAlign w:val="bottom"/>
            <w:hideMark/>
          </w:tcPr>
          <w:p w14:paraId="3229ABCE"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114</w:t>
            </w:r>
          </w:p>
        </w:tc>
        <w:tc>
          <w:tcPr>
            <w:tcW w:w="380" w:type="dxa"/>
            <w:tcBorders>
              <w:top w:val="nil"/>
              <w:left w:val="nil"/>
              <w:bottom w:val="single" w:sz="4" w:space="0" w:color="auto"/>
              <w:right w:val="single" w:sz="4" w:space="0" w:color="auto"/>
            </w:tcBorders>
            <w:shd w:val="clear" w:color="auto" w:fill="auto"/>
            <w:noWrap/>
            <w:vAlign w:val="bottom"/>
            <w:hideMark/>
          </w:tcPr>
          <w:p w14:paraId="03B0D55B"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100</w:t>
            </w:r>
          </w:p>
        </w:tc>
        <w:tc>
          <w:tcPr>
            <w:tcW w:w="380" w:type="dxa"/>
            <w:tcBorders>
              <w:top w:val="nil"/>
              <w:left w:val="nil"/>
              <w:bottom w:val="single" w:sz="4" w:space="0" w:color="auto"/>
              <w:right w:val="single" w:sz="4" w:space="0" w:color="auto"/>
            </w:tcBorders>
            <w:shd w:val="clear" w:color="auto" w:fill="auto"/>
            <w:noWrap/>
            <w:vAlign w:val="bottom"/>
            <w:hideMark/>
          </w:tcPr>
          <w:p w14:paraId="31F5BD88"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78</w:t>
            </w:r>
          </w:p>
        </w:tc>
        <w:tc>
          <w:tcPr>
            <w:tcW w:w="420" w:type="dxa"/>
            <w:tcBorders>
              <w:top w:val="nil"/>
              <w:left w:val="nil"/>
              <w:bottom w:val="single" w:sz="4" w:space="0" w:color="auto"/>
              <w:right w:val="single" w:sz="4" w:space="0" w:color="auto"/>
            </w:tcBorders>
            <w:shd w:val="clear" w:color="000000" w:fill="FFFFFF"/>
            <w:noWrap/>
            <w:vAlign w:val="bottom"/>
            <w:hideMark/>
          </w:tcPr>
          <w:p w14:paraId="3B74CA19"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169</w:t>
            </w:r>
          </w:p>
        </w:tc>
        <w:tc>
          <w:tcPr>
            <w:tcW w:w="440" w:type="dxa"/>
            <w:tcBorders>
              <w:top w:val="nil"/>
              <w:left w:val="nil"/>
              <w:bottom w:val="single" w:sz="4" w:space="0" w:color="auto"/>
              <w:right w:val="single" w:sz="4" w:space="0" w:color="auto"/>
            </w:tcBorders>
            <w:shd w:val="clear" w:color="000000" w:fill="FFFFFF"/>
            <w:noWrap/>
            <w:vAlign w:val="bottom"/>
            <w:hideMark/>
          </w:tcPr>
          <w:p w14:paraId="0A79E3B2"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131</w:t>
            </w:r>
          </w:p>
        </w:tc>
      </w:tr>
      <w:tr w:rsidR="00763FF9" w:rsidRPr="00763FF9" w14:paraId="3A2E994A" w14:textId="77777777" w:rsidTr="00763FF9">
        <w:trPr>
          <w:trHeight w:val="324"/>
        </w:trPr>
        <w:tc>
          <w:tcPr>
            <w:tcW w:w="1340" w:type="dxa"/>
            <w:tcBorders>
              <w:top w:val="nil"/>
              <w:left w:val="single" w:sz="8" w:space="0" w:color="auto"/>
              <w:bottom w:val="single" w:sz="8" w:space="0" w:color="auto"/>
              <w:right w:val="single" w:sz="4" w:space="0" w:color="auto"/>
            </w:tcBorders>
            <w:shd w:val="clear" w:color="auto" w:fill="auto"/>
            <w:vAlign w:val="center"/>
            <w:hideMark/>
          </w:tcPr>
          <w:p w14:paraId="66AA9210" w14:textId="77777777" w:rsidR="00763FF9" w:rsidRPr="00763FF9" w:rsidRDefault="00763FF9" w:rsidP="00763FF9">
            <w:pPr>
              <w:spacing w:after="0" w:line="240" w:lineRule="auto"/>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b) Tečajne razlike i drugi rashodi</w:t>
            </w:r>
          </w:p>
        </w:tc>
        <w:tc>
          <w:tcPr>
            <w:tcW w:w="800" w:type="dxa"/>
            <w:tcBorders>
              <w:top w:val="nil"/>
              <w:left w:val="nil"/>
              <w:bottom w:val="single" w:sz="8" w:space="0" w:color="auto"/>
              <w:right w:val="single" w:sz="4" w:space="0" w:color="auto"/>
            </w:tcBorders>
            <w:shd w:val="clear" w:color="auto" w:fill="auto"/>
            <w:noWrap/>
            <w:vAlign w:val="bottom"/>
            <w:hideMark/>
          </w:tcPr>
          <w:p w14:paraId="38B2635B"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3,635</w:t>
            </w:r>
          </w:p>
        </w:tc>
        <w:tc>
          <w:tcPr>
            <w:tcW w:w="860" w:type="dxa"/>
            <w:tcBorders>
              <w:top w:val="nil"/>
              <w:left w:val="nil"/>
              <w:bottom w:val="single" w:sz="8" w:space="0" w:color="auto"/>
              <w:right w:val="single" w:sz="4" w:space="0" w:color="auto"/>
            </w:tcBorders>
            <w:shd w:val="clear" w:color="auto" w:fill="auto"/>
            <w:noWrap/>
            <w:vAlign w:val="bottom"/>
            <w:hideMark/>
          </w:tcPr>
          <w:p w14:paraId="2E9A5C72"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2,599</w:t>
            </w:r>
          </w:p>
        </w:tc>
        <w:tc>
          <w:tcPr>
            <w:tcW w:w="900" w:type="dxa"/>
            <w:tcBorders>
              <w:top w:val="nil"/>
              <w:left w:val="nil"/>
              <w:bottom w:val="single" w:sz="8" w:space="0" w:color="auto"/>
              <w:right w:val="single" w:sz="4" w:space="0" w:color="auto"/>
            </w:tcBorders>
            <w:shd w:val="clear" w:color="auto" w:fill="auto"/>
            <w:noWrap/>
            <w:vAlign w:val="bottom"/>
            <w:hideMark/>
          </w:tcPr>
          <w:p w14:paraId="72D958B4"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1,588</w:t>
            </w:r>
          </w:p>
        </w:tc>
        <w:tc>
          <w:tcPr>
            <w:tcW w:w="800" w:type="dxa"/>
            <w:tcBorders>
              <w:top w:val="nil"/>
              <w:left w:val="nil"/>
              <w:bottom w:val="single" w:sz="8" w:space="0" w:color="auto"/>
              <w:right w:val="single" w:sz="4" w:space="0" w:color="auto"/>
            </w:tcBorders>
            <w:shd w:val="clear" w:color="auto" w:fill="auto"/>
            <w:noWrap/>
            <w:vAlign w:val="bottom"/>
            <w:hideMark/>
          </w:tcPr>
          <w:p w14:paraId="172CE2AF"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2,654</w:t>
            </w:r>
          </w:p>
        </w:tc>
        <w:tc>
          <w:tcPr>
            <w:tcW w:w="740" w:type="dxa"/>
            <w:tcBorders>
              <w:top w:val="nil"/>
              <w:left w:val="nil"/>
              <w:bottom w:val="single" w:sz="8" w:space="0" w:color="auto"/>
              <w:right w:val="single" w:sz="4" w:space="0" w:color="auto"/>
            </w:tcBorders>
            <w:shd w:val="clear" w:color="auto" w:fill="auto"/>
            <w:noWrap/>
            <w:vAlign w:val="bottom"/>
            <w:hideMark/>
          </w:tcPr>
          <w:p w14:paraId="30011FA1"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6,835</w:t>
            </w:r>
          </w:p>
        </w:tc>
        <w:tc>
          <w:tcPr>
            <w:tcW w:w="820" w:type="dxa"/>
            <w:tcBorders>
              <w:top w:val="nil"/>
              <w:left w:val="nil"/>
              <w:bottom w:val="single" w:sz="8" w:space="0" w:color="auto"/>
              <w:right w:val="single" w:sz="4" w:space="0" w:color="auto"/>
            </w:tcBorders>
            <w:shd w:val="clear" w:color="auto" w:fill="auto"/>
            <w:noWrap/>
            <w:vAlign w:val="bottom"/>
            <w:hideMark/>
          </w:tcPr>
          <w:p w14:paraId="362724FA" w14:textId="77777777" w:rsidR="00763FF9" w:rsidRPr="00763FF9" w:rsidRDefault="00763FF9" w:rsidP="00763FF9">
            <w:pPr>
              <w:spacing w:after="0" w:line="240" w:lineRule="auto"/>
              <w:jc w:val="right"/>
              <w:rPr>
                <w:rFonts w:ascii="Calibri" w:eastAsia="Times New Roman" w:hAnsi="Calibri" w:cs="Calibri"/>
                <w:sz w:val="12"/>
                <w:szCs w:val="12"/>
                <w:lang w:val="hr-HR" w:eastAsia="hr-HR"/>
              </w:rPr>
            </w:pPr>
            <w:r w:rsidRPr="00763FF9">
              <w:rPr>
                <w:rFonts w:ascii="Calibri" w:eastAsia="Times New Roman" w:hAnsi="Calibri" w:cs="Calibri"/>
                <w:sz w:val="12"/>
                <w:szCs w:val="12"/>
                <w:lang w:val="hr-HR" w:eastAsia="hr-HR"/>
              </w:rPr>
              <w:t>267</w:t>
            </w:r>
          </w:p>
        </w:tc>
        <w:tc>
          <w:tcPr>
            <w:tcW w:w="400" w:type="dxa"/>
            <w:tcBorders>
              <w:top w:val="nil"/>
              <w:left w:val="nil"/>
              <w:bottom w:val="single" w:sz="8" w:space="0" w:color="auto"/>
              <w:right w:val="single" w:sz="4" w:space="0" w:color="auto"/>
            </w:tcBorders>
            <w:shd w:val="clear" w:color="auto" w:fill="auto"/>
            <w:noWrap/>
            <w:vAlign w:val="bottom"/>
            <w:hideMark/>
          </w:tcPr>
          <w:p w14:paraId="16C25B39"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72</w:t>
            </w:r>
          </w:p>
        </w:tc>
        <w:tc>
          <w:tcPr>
            <w:tcW w:w="380" w:type="dxa"/>
            <w:tcBorders>
              <w:top w:val="nil"/>
              <w:left w:val="nil"/>
              <w:bottom w:val="single" w:sz="8" w:space="0" w:color="auto"/>
              <w:right w:val="single" w:sz="4" w:space="0" w:color="auto"/>
            </w:tcBorders>
            <w:shd w:val="clear" w:color="auto" w:fill="auto"/>
            <w:noWrap/>
            <w:vAlign w:val="bottom"/>
            <w:hideMark/>
          </w:tcPr>
          <w:p w14:paraId="3932495D"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61</w:t>
            </w:r>
          </w:p>
        </w:tc>
        <w:tc>
          <w:tcPr>
            <w:tcW w:w="380" w:type="dxa"/>
            <w:tcBorders>
              <w:top w:val="nil"/>
              <w:left w:val="nil"/>
              <w:bottom w:val="single" w:sz="8" w:space="0" w:color="auto"/>
              <w:right w:val="single" w:sz="4" w:space="0" w:color="auto"/>
            </w:tcBorders>
            <w:shd w:val="clear" w:color="auto" w:fill="auto"/>
            <w:noWrap/>
            <w:vAlign w:val="bottom"/>
            <w:hideMark/>
          </w:tcPr>
          <w:p w14:paraId="59353C57"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60</w:t>
            </w:r>
          </w:p>
        </w:tc>
        <w:tc>
          <w:tcPr>
            <w:tcW w:w="380" w:type="dxa"/>
            <w:tcBorders>
              <w:top w:val="nil"/>
              <w:left w:val="nil"/>
              <w:bottom w:val="single" w:sz="8" w:space="0" w:color="auto"/>
              <w:right w:val="single" w:sz="4" w:space="0" w:color="auto"/>
            </w:tcBorders>
            <w:shd w:val="clear" w:color="auto" w:fill="auto"/>
            <w:noWrap/>
            <w:vAlign w:val="bottom"/>
            <w:hideMark/>
          </w:tcPr>
          <w:p w14:paraId="6A58C15A" w14:textId="77777777" w:rsidR="00763FF9" w:rsidRPr="00763FF9" w:rsidRDefault="00763FF9" w:rsidP="00763FF9">
            <w:pPr>
              <w:spacing w:after="0" w:line="240" w:lineRule="auto"/>
              <w:jc w:val="center"/>
              <w:rPr>
                <w:rFonts w:ascii="Calibri" w:eastAsia="Times New Roman" w:hAnsi="Calibri" w:cs="Calibri"/>
                <w:color w:val="000000"/>
                <w:sz w:val="12"/>
                <w:szCs w:val="12"/>
                <w:lang w:val="hr-HR" w:eastAsia="hr-HR"/>
              </w:rPr>
            </w:pPr>
            <w:r w:rsidRPr="00763FF9">
              <w:rPr>
                <w:rFonts w:ascii="Calibri" w:eastAsia="Times New Roman" w:hAnsi="Calibri" w:cs="Calibri"/>
                <w:color w:val="000000"/>
                <w:sz w:val="12"/>
                <w:szCs w:val="12"/>
                <w:lang w:val="hr-HR" w:eastAsia="hr-HR"/>
              </w:rPr>
              <w:t>430</w:t>
            </w:r>
          </w:p>
        </w:tc>
        <w:tc>
          <w:tcPr>
            <w:tcW w:w="420" w:type="dxa"/>
            <w:tcBorders>
              <w:top w:val="nil"/>
              <w:left w:val="nil"/>
              <w:bottom w:val="single" w:sz="8" w:space="0" w:color="auto"/>
              <w:right w:val="single" w:sz="4" w:space="0" w:color="auto"/>
            </w:tcBorders>
            <w:shd w:val="clear" w:color="000000" w:fill="FFFFFF"/>
            <w:noWrap/>
            <w:vAlign w:val="bottom"/>
            <w:hideMark/>
          </w:tcPr>
          <w:p w14:paraId="69FE7B2D"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4</w:t>
            </w:r>
          </w:p>
        </w:tc>
        <w:tc>
          <w:tcPr>
            <w:tcW w:w="440" w:type="dxa"/>
            <w:tcBorders>
              <w:top w:val="nil"/>
              <w:left w:val="nil"/>
              <w:bottom w:val="single" w:sz="8" w:space="0" w:color="auto"/>
              <w:right w:val="single" w:sz="4" w:space="0" w:color="auto"/>
            </w:tcBorders>
            <w:shd w:val="clear" w:color="000000" w:fill="FFFFFF"/>
            <w:noWrap/>
            <w:vAlign w:val="bottom"/>
            <w:hideMark/>
          </w:tcPr>
          <w:p w14:paraId="62C85340" w14:textId="77777777" w:rsidR="00763FF9" w:rsidRPr="00763FF9" w:rsidRDefault="00763FF9" w:rsidP="00763FF9">
            <w:pPr>
              <w:spacing w:after="0" w:line="240" w:lineRule="auto"/>
              <w:jc w:val="center"/>
              <w:rPr>
                <w:rFonts w:ascii="Calibri" w:eastAsia="Times New Roman" w:hAnsi="Calibri" w:cs="Calibri"/>
                <w:b/>
                <w:bCs/>
                <w:color w:val="000000"/>
                <w:sz w:val="12"/>
                <w:szCs w:val="12"/>
                <w:lang w:val="hr-HR" w:eastAsia="hr-HR"/>
              </w:rPr>
            </w:pPr>
            <w:r w:rsidRPr="00763FF9">
              <w:rPr>
                <w:rFonts w:ascii="Calibri" w:eastAsia="Times New Roman" w:hAnsi="Calibri" w:cs="Calibri"/>
                <w:b/>
                <w:bCs/>
                <w:color w:val="000000"/>
                <w:sz w:val="12"/>
                <w:szCs w:val="12"/>
                <w:lang w:val="hr-HR" w:eastAsia="hr-HR"/>
              </w:rPr>
              <w:t>17</w:t>
            </w:r>
          </w:p>
        </w:tc>
      </w:tr>
    </w:tbl>
    <w:p w14:paraId="4B4AE8DA" w14:textId="77777777" w:rsidR="00450D4C" w:rsidRDefault="00450D4C" w:rsidP="00B8339F">
      <w:pPr>
        <w:jc w:val="both"/>
        <w:rPr>
          <w:rFonts w:ascii="Calibri" w:hAnsi="Calibri" w:cs="Calibri"/>
        </w:rPr>
      </w:pPr>
    </w:p>
    <w:p w14:paraId="1FD4926A" w14:textId="18CEA98B" w:rsidR="00E56B25" w:rsidRPr="003C29B9" w:rsidRDefault="00E56B25" w:rsidP="00B8339F">
      <w:pPr>
        <w:jc w:val="both"/>
        <w:rPr>
          <w:rFonts w:ascii="Calibri" w:hAnsi="Calibri" w:cs="Calibri"/>
          <w:i/>
          <w:iCs/>
          <w:sz w:val="20"/>
          <w:szCs w:val="20"/>
          <w:lang w:val="pl-PL"/>
        </w:rPr>
      </w:pPr>
      <w:r w:rsidRPr="003C29B9">
        <w:rPr>
          <w:rFonts w:ascii="Calibri" w:hAnsi="Calibri" w:cs="Calibri"/>
          <w:lang w:val="pl-PL"/>
        </w:rPr>
        <w:t>Društvo je u 2023. godini poslovalo s gubitkom od 719.338,60 eura što je rezultat povećanja poslovnih rashoda od 31 %. Unutar strukture poslovnih rahoda došlo je do povećanja troškova sirovina i materijala 87%, koje je najvećim dijelom rezultat inflacije, do povećanja troškova prodane robe 282 % i do povećanja ostalih  vanjskih troškova 24 % koje najvećim dijelom čine troškovi tekućeg održavanja, troškovi investicijskog održavanja, troškovi reklame i propagande, troškovi prodaje avio karata u Putničkoj agenciji Zračne luke Osijek d.o.o., prijevozni, komunalni i telekomunikacijski troškovi, troškovi deratizacije itd. Troškovi osoblja su povećani za 13 %</w:t>
      </w:r>
      <w:r w:rsidR="003209D2" w:rsidRPr="003C29B9">
        <w:rPr>
          <w:rFonts w:ascii="Calibri" w:hAnsi="Calibri" w:cs="Calibri"/>
          <w:lang w:val="pl-PL"/>
        </w:rPr>
        <w:t xml:space="preserve"> (93.894 eura) </w:t>
      </w:r>
      <w:r w:rsidRPr="003C29B9">
        <w:rPr>
          <w:rFonts w:ascii="Calibri" w:hAnsi="Calibri" w:cs="Calibri"/>
          <w:lang w:val="pl-PL"/>
        </w:rPr>
        <w:t>u odnosu na 2022. godinu zbog povećanja broja zaposlenih</w:t>
      </w:r>
      <w:r w:rsidR="003209D2" w:rsidRPr="003C29B9">
        <w:rPr>
          <w:rFonts w:ascii="Calibri" w:hAnsi="Calibri" w:cs="Calibri"/>
          <w:lang w:val="pl-PL"/>
        </w:rPr>
        <w:t xml:space="preserve">, </w:t>
      </w:r>
      <w:r w:rsidRPr="003C29B9">
        <w:rPr>
          <w:rFonts w:ascii="Calibri" w:hAnsi="Calibri" w:cs="Calibri"/>
          <w:lang w:val="pl-PL"/>
        </w:rPr>
        <w:t>zbog usklađivanja dijela koeficijenata složenosti poslova radnih mjesta s propisanom minimalnom plaćom</w:t>
      </w:r>
      <w:r w:rsidR="003209D2" w:rsidRPr="003C29B9">
        <w:rPr>
          <w:rFonts w:ascii="Calibri" w:hAnsi="Calibri" w:cs="Calibri"/>
          <w:lang w:val="pl-PL"/>
        </w:rPr>
        <w:t xml:space="preserve"> i zbog povećanja sati prekovremenog rada uzrokovanih prihvatom i otpremom zrakoplova izvanrednih linija i generalne avijacije izvan redovnog vremena otvorenosti aerodroma</w:t>
      </w:r>
      <w:r w:rsidRPr="003C29B9">
        <w:rPr>
          <w:rFonts w:ascii="Calibri" w:hAnsi="Calibri" w:cs="Calibri"/>
          <w:lang w:val="pl-PL"/>
        </w:rPr>
        <w:t xml:space="preserve">. </w:t>
      </w:r>
    </w:p>
    <w:p w14:paraId="0A5A29A6" w14:textId="2E231263" w:rsidR="00763FF9" w:rsidRPr="00763FF9" w:rsidRDefault="00763FF9" w:rsidP="00B8339F">
      <w:pPr>
        <w:jc w:val="both"/>
        <w:rPr>
          <w:rFonts w:ascii="Calibri" w:hAnsi="Calibri" w:cs="Calibri"/>
          <w:i/>
          <w:iCs/>
          <w:sz w:val="20"/>
          <w:szCs w:val="20"/>
        </w:rPr>
      </w:pPr>
      <w:proofErr w:type="spellStart"/>
      <w:r w:rsidRPr="00763FF9">
        <w:rPr>
          <w:rFonts w:ascii="Calibri" w:hAnsi="Calibri" w:cs="Calibri"/>
          <w:i/>
          <w:iCs/>
          <w:sz w:val="20"/>
          <w:szCs w:val="20"/>
        </w:rPr>
        <w:t>Tablica</w:t>
      </w:r>
      <w:proofErr w:type="spellEnd"/>
      <w:r w:rsidRPr="00763FF9">
        <w:rPr>
          <w:rFonts w:ascii="Calibri" w:hAnsi="Calibri" w:cs="Calibri"/>
          <w:i/>
          <w:iCs/>
          <w:sz w:val="20"/>
          <w:szCs w:val="20"/>
        </w:rPr>
        <w:t xml:space="preserve"> </w:t>
      </w:r>
      <w:r w:rsidR="000932FB">
        <w:rPr>
          <w:rFonts w:ascii="Calibri" w:hAnsi="Calibri" w:cs="Calibri"/>
          <w:i/>
          <w:iCs/>
          <w:sz w:val="20"/>
          <w:szCs w:val="20"/>
        </w:rPr>
        <w:t xml:space="preserve">9.  </w:t>
      </w:r>
      <w:r w:rsidRPr="00763FF9">
        <w:rPr>
          <w:rFonts w:ascii="Calibri" w:hAnsi="Calibri" w:cs="Calibri"/>
          <w:i/>
          <w:iCs/>
          <w:sz w:val="20"/>
          <w:szCs w:val="20"/>
        </w:rPr>
        <w:t xml:space="preserve"> Poslovni rezultat</w:t>
      </w:r>
    </w:p>
    <w:tbl>
      <w:tblPr>
        <w:tblW w:w="9109" w:type="dxa"/>
        <w:tblLook w:val="04A0" w:firstRow="1" w:lastRow="0" w:firstColumn="1" w:lastColumn="0" w:noHBand="0" w:noVBand="1"/>
      </w:tblPr>
      <w:tblGrid>
        <w:gridCol w:w="1379"/>
        <w:gridCol w:w="740"/>
        <w:gridCol w:w="782"/>
        <w:gridCol w:w="823"/>
        <w:gridCol w:w="740"/>
        <w:gridCol w:w="699"/>
        <w:gridCol w:w="869"/>
        <w:gridCol w:w="507"/>
        <w:gridCol w:w="507"/>
        <w:gridCol w:w="507"/>
        <w:gridCol w:w="507"/>
        <w:gridCol w:w="535"/>
        <w:gridCol w:w="514"/>
      </w:tblGrid>
      <w:tr w:rsidR="003E572F" w:rsidRPr="003E572F" w14:paraId="13E86965" w14:textId="77777777" w:rsidTr="007C1C49">
        <w:trPr>
          <w:trHeight w:val="863"/>
        </w:trPr>
        <w:tc>
          <w:tcPr>
            <w:tcW w:w="1379" w:type="dxa"/>
            <w:tcBorders>
              <w:top w:val="single" w:sz="8" w:space="0" w:color="auto"/>
              <w:left w:val="single" w:sz="8" w:space="0" w:color="auto"/>
              <w:bottom w:val="single" w:sz="4" w:space="0" w:color="auto"/>
              <w:right w:val="single" w:sz="4" w:space="0" w:color="auto"/>
            </w:tcBorders>
            <w:shd w:val="clear" w:color="000000" w:fill="C0504D"/>
            <w:noWrap/>
            <w:vAlign w:val="center"/>
            <w:hideMark/>
          </w:tcPr>
          <w:p w14:paraId="3559739E"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Poslovno razdoblje</w:t>
            </w:r>
          </w:p>
        </w:tc>
        <w:tc>
          <w:tcPr>
            <w:tcW w:w="740" w:type="dxa"/>
            <w:tcBorders>
              <w:top w:val="single" w:sz="8" w:space="0" w:color="auto"/>
              <w:left w:val="nil"/>
              <w:bottom w:val="single" w:sz="4" w:space="0" w:color="auto"/>
              <w:right w:val="single" w:sz="4" w:space="0" w:color="auto"/>
            </w:tcBorders>
            <w:shd w:val="clear" w:color="000000" w:fill="C0504D"/>
            <w:noWrap/>
            <w:vAlign w:val="center"/>
            <w:hideMark/>
          </w:tcPr>
          <w:p w14:paraId="43B549AB"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OST. 2020.</w:t>
            </w:r>
          </w:p>
        </w:tc>
        <w:tc>
          <w:tcPr>
            <w:tcW w:w="782" w:type="dxa"/>
            <w:tcBorders>
              <w:top w:val="single" w:sz="8" w:space="0" w:color="auto"/>
              <w:left w:val="nil"/>
              <w:bottom w:val="single" w:sz="4" w:space="0" w:color="auto"/>
              <w:right w:val="single" w:sz="4" w:space="0" w:color="auto"/>
            </w:tcBorders>
            <w:shd w:val="clear" w:color="000000" w:fill="C0504D"/>
            <w:noWrap/>
            <w:vAlign w:val="center"/>
            <w:hideMark/>
          </w:tcPr>
          <w:p w14:paraId="1CD7F3B9"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OST. 2021.</w:t>
            </w:r>
          </w:p>
        </w:tc>
        <w:tc>
          <w:tcPr>
            <w:tcW w:w="823" w:type="dxa"/>
            <w:tcBorders>
              <w:top w:val="single" w:sz="8" w:space="0" w:color="auto"/>
              <w:left w:val="nil"/>
              <w:bottom w:val="single" w:sz="4" w:space="0" w:color="auto"/>
              <w:right w:val="single" w:sz="4" w:space="0" w:color="auto"/>
            </w:tcBorders>
            <w:shd w:val="clear" w:color="000000" w:fill="C0504D"/>
            <w:noWrap/>
            <w:vAlign w:val="center"/>
            <w:hideMark/>
          </w:tcPr>
          <w:p w14:paraId="23ADC871"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OST. 2022</w:t>
            </w:r>
          </w:p>
        </w:tc>
        <w:tc>
          <w:tcPr>
            <w:tcW w:w="740" w:type="dxa"/>
            <w:tcBorders>
              <w:top w:val="single" w:sz="8" w:space="0" w:color="auto"/>
              <w:left w:val="nil"/>
              <w:bottom w:val="single" w:sz="4" w:space="0" w:color="auto"/>
              <w:right w:val="single" w:sz="4" w:space="0" w:color="auto"/>
            </w:tcBorders>
            <w:shd w:val="clear" w:color="000000" w:fill="C0504D"/>
            <w:noWrap/>
            <w:vAlign w:val="center"/>
            <w:hideMark/>
          </w:tcPr>
          <w:p w14:paraId="5CEF4E6C"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PL. 2022.</w:t>
            </w:r>
          </w:p>
        </w:tc>
        <w:tc>
          <w:tcPr>
            <w:tcW w:w="699" w:type="dxa"/>
            <w:tcBorders>
              <w:top w:val="single" w:sz="8" w:space="0" w:color="auto"/>
              <w:left w:val="nil"/>
              <w:bottom w:val="single" w:sz="4" w:space="0" w:color="auto"/>
              <w:right w:val="single" w:sz="4" w:space="0" w:color="auto"/>
            </w:tcBorders>
            <w:shd w:val="clear" w:color="000000" w:fill="C0504D"/>
            <w:noWrap/>
            <w:vAlign w:val="center"/>
            <w:hideMark/>
          </w:tcPr>
          <w:p w14:paraId="63A067FD"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PL. 2023.</w:t>
            </w:r>
          </w:p>
        </w:tc>
        <w:tc>
          <w:tcPr>
            <w:tcW w:w="869" w:type="dxa"/>
            <w:tcBorders>
              <w:top w:val="single" w:sz="8" w:space="0" w:color="auto"/>
              <w:left w:val="nil"/>
              <w:bottom w:val="single" w:sz="4" w:space="0" w:color="auto"/>
              <w:right w:val="single" w:sz="4" w:space="0" w:color="auto"/>
            </w:tcBorders>
            <w:shd w:val="clear" w:color="000000" w:fill="C0504D"/>
            <w:vAlign w:val="center"/>
            <w:hideMark/>
          </w:tcPr>
          <w:p w14:paraId="1BC23E30"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OSTVARENO 2023.</w:t>
            </w:r>
          </w:p>
        </w:tc>
        <w:tc>
          <w:tcPr>
            <w:tcW w:w="507" w:type="dxa"/>
            <w:tcBorders>
              <w:top w:val="single" w:sz="8" w:space="0" w:color="auto"/>
              <w:left w:val="single" w:sz="8" w:space="0" w:color="auto"/>
              <w:bottom w:val="single" w:sz="4" w:space="0" w:color="auto"/>
              <w:right w:val="single" w:sz="4" w:space="0" w:color="auto"/>
            </w:tcBorders>
            <w:shd w:val="clear" w:color="000000" w:fill="C0504D"/>
            <w:vAlign w:val="center"/>
            <w:hideMark/>
          </w:tcPr>
          <w:p w14:paraId="05D872C9"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Index 21. / 20.</w:t>
            </w:r>
          </w:p>
        </w:tc>
        <w:tc>
          <w:tcPr>
            <w:tcW w:w="507" w:type="dxa"/>
            <w:tcBorders>
              <w:top w:val="single" w:sz="8" w:space="0" w:color="auto"/>
              <w:left w:val="nil"/>
              <w:bottom w:val="single" w:sz="4" w:space="0" w:color="auto"/>
              <w:right w:val="single" w:sz="4" w:space="0" w:color="auto"/>
            </w:tcBorders>
            <w:shd w:val="clear" w:color="000000" w:fill="C0504D"/>
            <w:vAlign w:val="center"/>
            <w:hideMark/>
          </w:tcPr>
          <w:p w14:paraId="5BB83719"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Index 22. / 21.</w:t>
            </w:r>
          </w:p>
        </w:tc>
        <w:tc>
          <w:tcPr>
            <w:tcW w:w="507" w:type="dxa"/>
            <w:tcBorders>
              <w:top w:val="single" w:sz="8" w:space="0" w:color="auto"/>
              <w:left w:val="nil"/>
              <w:bottom w:val="single" w:sz="4" w:space="0" w:color="auto"/>
              <w:right w:val="single" w:sz="4" w:space="0" w:color="auto"/>
            </w:tcBorders>
            <w:shd w:val="clear" w:color="000000" w:fill="C0504D"/>
            <w:vAlign w:val="center"/>
            <w:hideMark/>
          </w:tcPr>
          <w:p w14:paraId="4526AF1F"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Index  22. / Pl. 22.</w:t>
            </w:r>
          </w:p>
        </w:tc>
        <w:tc>
          <w:tcPr>
            <w:tcW w:w="507" w:type="dxa"/>
            <w:tcBorders>
              <w:top w:val="single" w:sz="8" w:space="0" w:color="auto"/>
              <w:left w:val="nil"/>
              <w:bottom w:val="single" w:sz="4" w:space="0" w:color="auto"/>
              <w:right w:val="single" w:sz="4" w:space="0" w:color="auto"/>
            </w:tcBorders>
            <w:shd w:val="clear" w:color="000000" w:fill="C0504D"/>
            <w:vAlign w:val="center"/>
            <w:hideMark/>
          </w:tcPr>
          <w:p w14:paraId="78190775"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Index Pl. 23 / 22.</w:t>
            </w:r>
          </w:p>
        </w:tc>
        <w:tc>
          <w:tcPr>
            <w:tcW w:w="535" w:type="dxa"/>
            <w:tcBorders>
              <w:top w:val="single" w:sz="8" w:space="0" w:color="auto"/>
              <w:left w:val="nil"/>
              <w:bottom w:val="single" w:sz="4" w:space="0" w:color="auto"/>
              <w:right w:val="single" w:sz="4" w:space="0" w:color="auto"/>
            </w:tcBorders>
            <w:shd w:val="clear" w:color="000000" w:fill="C0504D"/>
            <w:vAlign w:val="center"/>
            <w:hideMark/>
          </w:tcPr>
          <w:p w14:paraId="7340137B"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Index Ost. 23. / Pl. 23.</w:t>
            </w:r>
          </w:p>
        </w:tc>
        <w:tc>
          <w:tcPr>
            <w:tcW w:w="514" w:type="dxa"/>
            <w:tcBorders>
              <w:top w:val="single" w:sz="8" w:space="0" w:color="auto"/>
              <w:left w:val="nil"/>
              <w:bottom w:val="single" w:sz="4" w:space="0" w:color="auto"/>
              <w:right w:val="single" w:sz="4" w:space="0" w:color="auto"/>
            </w:tcBorders>
            <w:shd w:val="clear" w:color="000000" w:fill="C0504D"/>
            <w:vAlign w:val="center"/>
            <w:hideMark/>
          </w:tcPr>
          <w:p w14:paraId="7C3838CF"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Index Ost. 23. / Ost. 22.</w:t>
            </w:r>
          </w:p>
        </w:tc>
      </w:tr>
      <w:tr w:rsidR="003E572F" w:rsidRPr="003E572F" w14:paraId="7135DA39" w14:textId="77777777" w:rsidTr="007C1C49">
        <w:trPr>
          <w:trHeight w:val="399"/>
        </w:trPr>
        <w:tc>
          <w:tcPr>
            <w:tcW w:w="1379" w:type="dxa"/>
            <w:tcBorders>
              <w:top w:val="nil"/>
              <w:left w:val="single" w:sz="8" w:space="0" w:color="auto"/>
              <w:bottom w:val="single" w:sz="8" w:space="0" w:color="auto"/>
              <w:right w:val="single" w:sz="4" w:space="0" w:color="auto"/>
            </w:tcBorders>
            <w:shd w:val="clear" w:color="000000" w:fill="E6B8B7"/>
            <w:noWrap/>
            <w:vAlign w:val="bottom"/>
            <w:hideMark/>
          </w:tcPr>
          <w:p w14:paraId="561FF579"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Poslovni rezultat (eur)</w:t>
            </w:r>
          </w:p>
        </w:tc>
        <w:tc>
          <w:tcPr>
            <w:tcW w:w="740" w:type="dxa"/>
            <w:tcBorders>
              <w:top w:val="nil"/>
              <w:left w:val="nil"/>
              <w:bottom w:val="single" w:sz="8" w:space="0" w:color="auto"/>
              <w:right w:val="single" w:sz="4" w:space="0" w:color="auto"/>
            </w:tcBorders>
            <w:shd w:val="clear" w:color="000000" w:fill="E6B8B7"/>
            <w:noWrap/>
            <w:vAlign w:val="bottom"/>
            <w:hideMark/>
          </w:tcPr>
          <w:p w14:paraId="2318FC20" w14:textId="77777777" w:rsidR="003E572F" w:rsidRPr="003E572F" w:rsidRDefault="003E572F" w:rsidP="003E572F">
            <w:pPr>
              <w:spacing w:after="0" w:line="240" w:lineRule="auto"/>
              <w:jc w:val="right"/>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-138,125</w:t>
            </w:r>
          </w:p>
        </w:tc>
        <w:tc>
          <w:tcPr>
            <w:tcW w:w="782" w:type="dxa"/>
            <w:tcBorders>
              <w:top w:val="nil"/>
              <w:left w:val="nil"/>
              <w:bottom w:val="single" w:sz="8" w:space="0" w:color="auto"/>
              <w:right w:val="single" w:sz="4" w:space="0" w:color="auto"/>
            </w:tcBorders>
            <w:shd w:val="clear" w:color="000000" w:fill="E6B8B7"/>
            <w:noWrap/>
            <w:vAlign w:val="bottom"/>
            <w:hideMark/>
          </w:tcPr>
          <w:p w14:paraId="108D10F3" w14:textId="77777777" w:rsidR="003E572F" w:rsidRPr="003E572F" w:rsidRDefault="003E572F" w:rsidP="003E572F">
            <w:pPr>
              <w:spacing w:after="0" w:line="240" w:lineRule="auto"/>
              <w:jc w:val="right"/>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94,597</w:t>
            </w:r>
          </w:p>
        </w:tc>
        <w:tc>
          <w:tcPr>
            <w:tcW w:w="823" w:type="dxa"/>
            <w:tcBorders>
              <w:top w:val="nil"/>
              <w:left w:val="nil"/>
              <w:bottom w:val="single" w:sz="8" w:space="0" w:color="auto"/>
              <w:right w:val="single" w:sz="4" w:space="0" w:color="auto"/>
            </w:tcBorders>
            <w:shd w:val="clear" w:color="000000" w:fill="E6B8B7"/>
            <w:noWrap/>
            <w:vAlign w:val="bottom"/>
            <w:hideMark/>
          </w:tcPr>
          <w:p w14:paraId="0ECFEC08" w14:textId="77777777" w:rsidR="003E572F" w:rsidRPr="003E572F" w:rsidRDefault="003E572F" w:rsidP="003E572F">
            <w:pPr>
              <w:spacing w:after="0" w:line="240" w:lineRule="auto"/>
              <w:jc w:val="right"/>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-356,380</w:t>
            </w:r>
          </w:p>
        </w:tc>
        <w:tc>
          <w:tcPr>
            <w:tcW w:w="740" w:type="dxa"/>
            <w:tcBorders>
              <w:top w:val="nil"/>
              <w:left w:val="nil"/>
              <w:bottom w:val="single" w:sz="8" w:space="0" w:color="auto"/>
              <w:right w:val="single" w:sz="4" w:space="0" w:color="auto"/>
            </w:tcBorders>
            <w:shd w:val="clear" w:color="000000" w:fill="E6B8B7"/>
            <w:noWrap/>
            <w:vAlign w:val="bottom"/>
            <w:hideMark/>
          </w:tcPr>
          <w:p w14:paraId="599EB9C2" w14:textId="77777777" w:rsidR="003E572F" w:rsidRPr="003E572F" w:rsidRDefault="003E572F" w:rsidP="003E572F">
            <w:pPr>
              <w:spacing w:after="0" w:line="240" w:lineRule="auto"/>
              <w:jc w:val="right"/>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11,665</w:t>
            </w:r>
          </w:p>
        </w:tc>
        <w:tc>
          <w:tcPr>
            <w:tcW w:w="699" w:type="dxa"/>
            <w:tcBorders>
              <w:top w:val="nil"/>
              <w:left w:val="nil"/>
              <w:bottom w:val="single" w:sz="8" w:space="0" w:color="auto"/>
              <w:right w:val="single" w:sz="4" w:space="0" w:color="auto"/>
            </w:tcBorders>
            <w:shd w:val="clear" w:color="000000" w:fill="E6B8B7"/>
            <w:noWrap/>
            <w:vAlign w:val="bottom"/>
            <w:hideMark/>
          </w:tcPr>
          <w:p w14:paraId="394932ED" w14:textId="77777777" w:rsidR="003E572F" w:rsidRPr="003E572F" w:rsidRDefault="003E572F" w:rsidP="003E572F">
            <w:pPr>
              <w:spacing w:after="0" w:line="240" w:lineRule="auto"/>
              <w:jc w:val="right"/>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5,247</w:t>
            </w:r>
          </w:p>
        </w:tc>
        <w:tc>
          <w:tcPr>
            <w:tcW w:w="869" w:type="dxa"/>
            <w:tcBorders>
              <w:top w:val="nil"/>
              <w:left w:val="nil"/>
              <w:bottom w:val="single" w:sz="8" w:space="0" w:color="auto"/>
              <w:right w:val="single" w:sz="4" w:space="0" w:color="auto"/>
            </w:tcBorders>
            <w:shd w:val="clear" w:color="000000" w:fill="E6B8B7"/>
            <w:noWrap/>
            <w:vAlign w:val="bottom"/>
            <w:hideMark/>
          </w:tcPr>
          <w:p w14:paraId="483373B5" w14:textId="77777777" w:rsidR="003E572F" w:rsidRPr="003E572F" w:rsidRDefault="003E572F" w:rsidP="003E572F">
            <w:pPr>
              <w:spacing w:after="0" w:line="240" w:lineRule="auto"/>
              <w:jc w:val="right"/>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-719,339</w:t>
            </w:r>
          </w:p>
        </w:tc>
        <w:tc>
          <w:tcPr>
            <w:tcW w:w="507" w:type="dxa"/>
            <w:tcBorders>
              <w:top w:val="nil"/>
              <w:left w:val="single" w:sz="8" w:space="0" w:color="auto"/>
              <w:bottom w:val="single" w:sz="8" w:space="0" w:color="auto"/>
              <w:right w:val="single" w:sz="4" w:space="0" w:color="auto"/>
            </w:tcBorders>
            <w:shd w:val="clear" w:color="000000" w:fill="E6B8B7"/>
            <w:noWrap/>
            <w:vAlign w:val="bottom"/>
            <w:hideMark/>
          </w:tcPr>
          <w:p w14:paraId="78EAB6C6"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-68</w:t>
            </w:r>
          </w:p>
        </w:tc>
        <w:tc>
          <w:tcPr>
            <w:tcW w:w="507" w:type="dxa"/>
            <w:tcBorders>
              <w:top w:val="nil"/>
              <w:left w:val="nil"/>
              <w:bottom w:val="single" w:sz="8" w:space="0" w:color="auto"/>
              <w:right w:val="single" w:sz="4" w:space="0" w:color="auto"/>
            </w:tcBorders>
            <w:shd w:val="clear" w:color="000000" w:fill="E6B8B7"/>
            <w:noWrap/>
            <w:vAlign w:val="bottom"/>
            <w:hideMark/>
          </w:tcPr>
          <w:p w14:paraId="5F72C9D5"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-377</w:t>
            </w:r>
          </w:p>
        </w:tc>
        <w:tc>
          <w:tcPr>
            <w:tcW w:w="507" w:type="dxa"/>
            <w:tcBorders>
              <w:top w:val="nil"/>
              <w:left w:val="nil"/>
              <w:bottom w:val="single" w:sz="8" w:space="0" w:color="auto"/>
              <w:right w:val="single" w:sz="4" w:space="0" w:color="auto"/>
            </w:tcBorders>
            <w:shd w:val="clear" w:color="000000" w:fill="E6B8B7"/>
            <w:noWrap/>
            <w:vAlign w:val="bottom"/>
            <w:hideMark/>
          </w:tcPr>
          <w:p w14:paraId="51B5CC9D"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-3055</w:t>
            </w:r>
          </w:p>
        </w:tc>
        <w:tc>
          <w:tcPr>
            <w:tcW w:w="507" w:type="dxa"/>
            <w:tcBorders>
              <w:top w:val="nil"/>
              <w:left w:val="nil"/>
              <w:bottom w:val="single" w:sz="8" w:space="0" w:color="auto"/>
              <w:right w:val="single" w:sz="4" w:space="0" w:color="auto"/>
            </w:tcBorders>
            <w:shd w:val="clear" w:color="000000" w:fill="E6B8B7"/>
            <w:noWrap/>
            <w:vAlign w:val="bottom"/>
            <w:hideMark/>
          </w:tcPr>
          <w:p w14:paraId="467793E1"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-1</w:t>
            </w:r>
          </w:p>
        </w:tc>
        <w:tc>
          <w:tcPr>
            <w:tcW w:w="535" w:type="dxa"/>
            <w:tcBorders>
              <w:top w:val="nil"/>
              <w:left w:val="nil"/>
              <w:bottom w:val="single" w:sz="8" w:space="0" w:color="auto"/>
              <w:right w:val="single" w:sz="4" w:space="0" w:color="auto"/>
            </w:tcBorders>
            <w:shd w:val="clear" w:color="000000" w:fill="E6B8B7"/>
            <w:noWrap/>
            <w:vAlign w:val="bottom"/>
            <w:hideMark/>
          </w:tcPr>
          <w:p w14:paraId="7470E757"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-13711</w:t>
            </w:r>
          </w:p>
        </w:tc>
        <w:tc>
          <w:tcPr>
            <w:tcW w:w="514" w:type="dxa"/>
            <w:tcBorders>
              <w:top w:val="nil"/>
              <w:left w:val="nil"/>
              <w:bottom w:val="single" w:sz="8" w:space="0" w:color="auto"/>
              <w:right w:val="single" w:sz="4" w:space="0" w:color="auto"/>
            </w:tcBorders>
            <w:shd w:val="clear" w:color="000000" w:fill="E6B8B7"/>
            <w:noWrap/>
            <w:vAlign w:val="bottom"/>
            <w:hideMark/>
          </w:tcPr>
          <w:p w14:paraId="2A67F52F" w14:textId="77777777" w:rsidR="003E572F" w:rsidRPr="003E572F" w:rsidRDefault="003E572F" w:rsidP="003E572F">
            <w:pPr>
              <w:spacing w:after="0" w:line="240" w:lineRule="auto"/>
              <w:jc w:val="center"/>
              <w:rPr>
                <w:rFonts w:ascii="Calibri" w:eastAsia="Times New Roman" w:hAnsi="Calibri" w:cs="Calibri"/>
                <w:b/>
                <w:bCs/>
                <w:color w:val="000000"/>
                <w:sz w:val="12"/>
                <w:szCs w:val="12"/>
                <w:lang w:val="hr-HR" w:eastAsia="hr-HR"/>
              </w:rPr>
            </w:pPr>
            <w:r w:rsidRPr="003E572F">
              <w:rPr>
                <w:rFonts w:ascii="Calibri" w:eastAsia="Times New Roman" w:hAnsi="Calibri" w:cs="Calibri"/>
                <w:b/>
                <w:bCs/>
                <w:color w:val="000000"/>
                <w:sz w:val="12"/>
                <w:szCs w:val="12"/>
                <w:lang w:val="hr-HR" w:eastAsia="hr-HR"/>
              </w:rPr>
              <w:t>202</w:t>
            </w:r>
          </w:p>
        </w:tc>
      </w:tr>
    </w:tbl>
    <w:p w14:paraId="26EC055F" w14:textId="77777777" w:rsidR="00B8339F" w:rsidRDefault="00B8339F" w:rsidP="00B8339F">
      <w:pPr>
        <w:spacing w:after="0"/>
        <w:jc w:val="both"/>
        <w:rPr>
          <w:rFonts w:ascii="Calibri" w:hAnsi="Calibri" w:cs="Calibri"/>
          <w:b/>
          <w:bCs/>
        </w:rPr>
      </w:pPr>
    </w:p>
    <w:p w14:paraId="56D84AED" w14:textId="44E9CF64" w:rsidR="007C1C49" w:rsidRPr="003C29B9" w:rsidRDefault="007C1C49" w:rsidP="00B8339F">
      <w:pPr>
        <w:spacing w:after="0"/>
        <w:jc w:val="both"/>
        <w:rPr>
          <w:rFonts w:ascii="Calibri" w:hAnsi="Calibri" w:cs="Calibri"/>
          <w:lang w:val="pl-PL"/>
        </w:rPr>
      </w:pPr>
      <w:r w:rsidRPr="003C29B9">
        <w:rPr>
          <w:rFonts w:ascii="Calibri" w:hAnsi="Calibri" w:cs="Calibri"/>
          <w:lang w:val="pl-PL"/>
        </w:rPr>
        <w:t>Društvo je u 2023. god</w:t>
      </w:r>
      <w:r w:rsidR="009E020E" w:rsidRPr="003C29B9">
        <w:rPr>
          <w:rFonts w:ascii="Calibri" w:hAnsi="Calibri" w:cs="Calibri"/>
          <w:lang w:val="pl-PL"/>
        </w:rPr>
        <w:t>ini ostvarilo gubitak od 719.338</w:t>
      </w:r>
      <w:r w:rsidRPr="003C29B9">
        <w:rPr>
          <w:rFonts w:ascii="Calibri" w:hAnsi="Calibri" w:cs="Calibri"/>
          <w:lang w:val="pl-PL"/>
        </w:rPr>
        <w:t>,60 eura.</w:t>
      </w:r>
    </w:p>
    <w:p w14:paraId="3E42B164" w14:textId="77777777" w:rsidR="00450D4C" w:rsidRPr="003C29B9" w:rsidRDefault="00450D4C" w:rsidP="00B8339F">
      <w:pPr>
        <w:spacing w:after="0"/>
        <w:jc w:val="both"/>
        <w:rPr>
          <w:rFonts w:ascii="Calibri" w:hAnsi="Calibri" w:cs="Calibri"/>
          <w:lang w:val="pl-PL"/>
        </w:rPr>
      </w:pPr>
    </w:p>
    <w:p w14:paraId="44E9AFB0" w14:textId="77777777" w:rsidR="00450D4C" w:rsidRPr="003C29B9" w:rsidRDefault="00450D4C" w:rsidP="00B8339F">
      <w:pPr>
        <w:spacing w:after="0"/>
        <w:jc w:val="both"/>
        <w:rPr>
          <w:rFonts w:ascii="Calibri" w:hAnsi="Calibri" w:cs="Calibri"/>
          <w:lang w:val="pl-PL"/>
        </w:rPr>
      </w:pPr>
    </w:p>
    <w:p w14:paraId="7E963410" w14:textId="77777777" w:rsidR="00450D4C" w:rsidRPr="003C29B9" w:rsidRDefault="00450D4C" w:rsidP="00B8339F">
      <w:pPr>
        <w:spacing w:after="0"/>
        <w:jc w:val="both"/>
        <w:rPr>
          <w:rFonts w:ascii="Calibri" w:hAnsi="Calibri" w:cs="Calibri"/>
          <w:lang w:val="pl-PL"/>
        </w:rPr>
      </w:pPr>
    </w:p>
    <w:p w14:paraId="62C4443A" w14:textId="77777777" w:rsidR="007C1C49" w:rsidRPr="003C29B9" w:rsidRDefault="007C1C49" w:rsidP="00B8339F">
      <w:pPr>
        <w:spacing w:after="0"/>
        <w:jc w:val="both"/>
        <w:rPr>
          <w:rFonts w:ascii="Calibri" w:hAnsi="Calibri" w:cs="Calibri"/>
          <w:lang w:val="pl-PL"/>
        </w:rPr>
      </w:pPr>
    </w:p>
    <w:p w14:paraId="18A54EAE" w14:textId="744EFC9F" w:rsidR="00BA10A6" w:rsidRDefault="00603E37" w:rsidP="00BA10A6">
      <w:pPr>
        <w:pStyle w:val="Odlomakpopisa"/>
        <w:numPr>
          <w:ilvl w:val="1"/>
          <w:numId w:val="3"/>
        </w:numPr>
        <w:spacing w:after="0"/>
        <w:jc w:val="both"/>
        <w:rPr>
          <w:rFonts w:ascii="Calibri" w:hAnsi="Calibri" w:cs="Calibri"/>
          <w:b/>
          <w:bCs/>
        </w:rPr>
      </w:pPr>
      <w:r w:rsidRPr="003C29B9">
        <w:rPr>
          <w:rFonts w:ascii="Calibri" w:hAnsi="Calibri" w:cs="Calibri"/>
          <w:b/>
          <w:bCs/>
          <w:lang w:val="pl-PL"/>
        </w:rPr>
        <w:t xml:space="preserve"> </w:t>
      </w:r>
      <w:r>
        <w:rPr>
          <w:rFonts w:ascii="Calibri" w:hAnsi="Calibri" w:cs="Calibri"/>
          <w:b/>
          <w:bCs/>
        </w:rPr>
        <w:t>FINANCIJSKI POKAZATELJI</w:t>
      </w:r>
    </w:p>
    <w:p w14:paraId="0A495B80" w14:textId="77777777" w:rsidR="000932FB" w:rsidRDefault="000932FB" w:rsidP="00A93B47">
      <w:pPr>
        <w:spacing w:after="0"/>
        <w:jc w:val="both"/>
        <w:rPr>
          <w:rFonts w:ascii="Calibri" w:hAnsi="Calibri" w:cs="Calibri"/>
          <w:i/>
          <w:iCs/>
          <w:sz w:val="20"/>
          <w:szCs w:val="20"/>
        </w:rPr>
      </w:pPr>
    </w:p>
    <w:p w14:paraId="6EE4D0F3" w14:textId="56DAA915" w:rsidR="00A93B47" w:rsidRDefault="000932FB" w:rsidP="00A93B47">
      <w:pPr>
        <w:spacing w:after="0"/>
        <w:jc w:val="both"/>
        <w:rPr>
          <w:rFonts w:ascii="Calibri" w:hAnsi="Calibri" w:cs="Calibri"/>
          <w:i/>
          <w:iCs/>
          <w:sz w:val="20"/>
          <w:szCs w:val="20"/>
        </w:rPr>
      </w:pPr>
      <w:r w:rsidRPr="000932FB">
        <w:rPr>
          <w:rFonts w:ascii="Calibri" w:hAnsi="Calibri" w:cs="Calibri"/>
          <w:i/>
          <w:iCs/>
          <w:sz w:val="20"/>
          <w:szCs w:val="20"/>
        </w:rPr>
        <w:t>Tablica 10.  Financijski pokazatelji</w:t>
      </w:r>
    </w:p>
    <w:tbl>
      <w:tblPr>
        <w:tblW w:w="9058" w:type="dxa"/>
        <w:tblLook w:val="04A0" w:firstRow="1" w:lastRow="0" w:firstColumn="1" w:lastColumn="0" w:noHBand="0" w:noVBand="1"/>
      </w:tblPr>
      <w:tblGrid>
        <w:gridCol w:w="1314"/>
        <w:gridCol w:w="739"/>
        <w:gridCol w:w="747"/>
        <w:gridCol w:w="970"/>
        <w:gridCol w:w="729"/>
        <w:gridCol w:w="747"/>
        <w:gridCol w:w="1020"/>
        <w:gridCol w:w="533"/>
        <w:gridCol w:w="516"/>
        <w:gridCol w:w="605"/>
        <w:gridCol w:w="551"/>
        <w:gridCol w:w="588"/>
        <w:gridCol w:w="498"/>
      </w:tblGrid>
      <w:tr w:rsidR="003C0B38" w:rsidRPr="003C0B38" w14:paraId="56A39700" w14:textId="77777777" w:rsidTr="005903F1">
        <w:trPr>
          <w:trHeight w:val="345"/>
        </w:trPr>
        <w:tc>
          <w:tcPr>
            <w:tcW w:w="1314"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19A1E1CA"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FINANCIJSKI POKAZATELJI</w:t>
            </w:r>
          </w:p>
        </w:tc>
        <w:tc>
          <w:tcPr>
            <w:tcW w:w="739" w:type="dxa"/>
            <w:tcBorders>
              <w:top w:val="single" w:sz="8" w:space="0" w:color="auto"/>
              <w:left w:val="nil"/>
              <w:bottom w:val="single" w:sz="4" w:space="0" w:color="auto"/>
              <w:right w:val="single" w:sz="4" w:space="0" w:color="auto"/>
            </w:tcBorders>
            <w:shd w:val="clear" w:color="000000" w:fill="FFFF00"/>
            <w:vAlign w:val="center"/>
            <w:hideMark/>
          </w:tcPr>
          <w:p w14:paraId="725FBF99"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OSTVARENO 2020.</w:t>
            </w:r>
          </w:p>
        </w:tc>
        <w:tc>
          <w:tcPr>
            <w:tcW w:w="747" w:type="dxa"/>
            <w:tcBorders>
              <w:top w:val="single" w:sz="8" w:space="0" w:color="auto"/>
              <w:left w:val="nil"/>
              <w:bottom w:val="single" w:sz="4" w:space="0" w:color="auto"/>
              <w:right w:val="single" w:sz="4" w:space="0" w:color="auto"/>
            </w:tcBorders>
            <w:shd w:val="clear" w:color="000000" w:fill="FFFF00"/>
            <w:vAlign w:val="center"/>
            <w:hideMark/>
          </w:tcPr>
          <w:p w14:paraId="5E4639C8"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OSTVARENO 2021.</w:t>
            </w:r>
          </w:p>
        </w:tc>
        <w:tc>
          <w:tcPr>
            <w:tcW w:w="739" w:type="dxa"/>
            <w:tcBorders>
              <w:top w:val="single" w:sz="8" w:space="0" w:color="auto"/>
              <w:left w:val="nil"/>
              <w:bottom w:val="single" w:sz="4" w:space="0" w:color="auto"/>
              <w:right w:val="single" w:sz="4" w:space="0" w:color="auto"/>
            </w:tcBorders>
            <w:shd w:val="clear" w:color="000000" w:fill="FFFF00"/>
            <w:vAlign w:val="center"/>
            <w:hideMark/>
          </w:tcPr>
          <w:p w14:paraId="47238865"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OSTVARENO 2022.</w:t>
            </w:r>
          </w:p>
        </w:tc>
        <w:tc>
          <w:tcPr>
            <w:tcW w:w="729" w:type="dxa"/>
            <w:tcBorders>
              <w:top w:val="single" w:sz="8" w:space="0" w:color="auto"/>
              <w:left w:val="nil"/>
              <w:bottom w:val="single" w:sz="4" w:space="0" w:color="000000"/>
              <w:right w:val="single" w:sz="4" w:space="0" w:color="000000"/>
            </w:tcBorders>
            <w:shd w:val="clear" w:color="000000" w:fill="FFFF00"/>
            <w:noWrap/>
            <w:vAlign w:val="center"/>
            <w:hideMark/>
          </w:tcPr>
          <w:p w14:paraId="39346342" w14:textId="77777777" w:rsidR="003C0B38" w:rsidRPr="003C0B38" w:rsidRDefault="003C0B38" w:rsidP="003C0B38">
            <w:pPr>
              <w:spacing w:after="0" w:line="240" w:lineRule="auto"/>
              <w:jc w:val="center"/>
              <w:rPr>
                <w:rFonts w:ascii="Calibri" w:eastAsia="Times New Roman" w:hAnsi="Calibri" w:cs="Calibri"/>
                <w:b/>
                <w:bCs/>
                <w:sz w:val="10"/>
                <w:szCs w:val="10"/>
                <w:lang w:val="hr-HR" w:eastAsia="hr-HR"/>
              </w:rPr>
            </w:pPr>
            <w:r w:rsidRPr="003C0B38">
              <w:rPr>
                <w:rFonts w:ascii="Calibri" w:eastAsia="Times New Roman" w:hAnsi="Calibri" w:cs="Calibri"/>
                <w:b/>
                <w:bCs/>
                <w:sz w:val="10"/>
                <w:szCs w:val="10"/>
                <w:lang w:val="hr-HR" w:eastAsia="hr-HR"/>
              </w:rPr>
              <w:t>PLAN 2022.</w:t>
            </w:r>
          </w:p>
        </w:tc>
        <w:tc>
          <w:tcPr>
            <w:tcW w:w="747" w:type="dxa"/>
            <w:tcBorders>
              <w:top w:val="single" w:sz="8" w:space="0" w:color="auto"/>
              <w:left w:val="nil"/>
              <w:bottom w:val="single" w:sz="4" w:space="0" w:color="000000"/>
              <w:right w:val="single" w:sz="4" w:space="0" w:color="000000"/>
            </w:tcBorders>
            <w:shd w:val="clear" w:color="000000" w:fill="FFFF00"/>
            <w:vAlign w:val="center"/>
            <w:hideMark/>
          </w:tcPr>
          <w:p w14:paraId="29D0A947" w14:textId="77777777" w:rsidR="003C0B38" w:rsidRPr="003C0B38" w:rsidRDefault="003C0B38" w:rsidP="003C0B38">
            <w:pPr>
              <w:spacing w:after="0" w:line="240" w:lineRule="auto"/>
              <w:jc w:val="center"/>
              <w:rPr>
                <w:rFonts w:ascii="Calibri" w:eastAsia="Times New Roman" w:hAnsi="Calibri" w:cs="Calibri"/>
                <w:b/>
                <w:bCs/>
                <w:sz w:val="10"/>
                <w:szCs w:val="10"/>
                <w:lang w:val="hr-HR" w:eastAsia="hr-HR"/>
              </w:rPr>
            </w:pPr>
            <w:r w:rsidRPr="003C0B38">
              <w:rPr>
                <w:rFonts w:ascii="Calibri" w:eastAsia="Times New Roman" w:hAnsi="Calibri" w:cs="Calibri"/>
                <w:b/>
                <w:bCs/>
                <w:sz w:val="10"/>
                <w:szCs w:val="10"/>
                <w:lang w:val="hr-HR" w:eastAsia="hr-HR"/>
              </w:rPr>
              <w:t>PLAN 2023.</w:t>
            </w:r>
          </w:p>
        </w:tc>
        <w:tc>
          <w:tcPr>
            <w:tcW w:w="739" w:type="dxa"/>
            <w:tcBorders>
              <w:top w:val="single" w:sz="8" w:space="0" w:color="auto"/>
              <w:left w:val="nil"/>
              <w:bottom w:val="single" w:sz="4" w:space="0" w:color="auto"/>
              <w:right w:val="single" w:sz="4" w:space="0" w:color="auto"/>
            </w:tcBorders>
            <w:shd w:val="clear" w:color="000000" w:fill="FFFF00"/>
            <w:vAlign w:val="center"/>
            <w:hideMark/>
          </w:tcPr>
          <w:p w14:paraId="44FADB84"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OSTVARENO 2023.</w:t>
            </w:r>
          </w:p>
        </w:tc>
        <w:tc>
          <w:tcPr>
            <w:tcW w:w="533" w:type="dxa"/>
            <w:tcBorders>
              <w:top w:val="single" w:sz="8" w:space="0" w:color="auto"/>
              <w:left w:val="nil"/>
              <w:bottom w:val="single" w:sz="4" w:space="0" w:color="auto"/>
              <w:right w:val="single" w:sz="4" w:space="0" w:color="auto"/>
            </w:tcBorders>
            <w:shd w:val="clear" w:color="000000" w:fill="FFFF00"/>
            <w:vAlign w:val="center"/>
            <w:hideMark/>
          </w:tcPr>
          <w:p w14:paraId="66C41ECF"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Index 21. / 20.</w:t>
            </w:r>
          </w:p>
        </w:tc>
        <w:tc>
          <w:tcPr>
            <w:tcW w:w="516" w:type="dxa"/>
            <w:tcBorders>
              <w:top w:val="single" w:sz="8" w:space="0" w:color="auto"/>
              <w:left w:val="nil"/>
              <w:bottom w:val="single" w:sz="4" w:space="0" w:color="auto"/>
              <w:right w:val="single" w:sz="4" w:space="0" w:color="auto"/>
            </w:tcBorders>
            <w:shd w:val="clear" w:color="000000" w:fill="FFFF00"/>
            <w:vAlign w:val="center"/>
            <w:hideMark/>
          </w:tcPr>
          <w:p w14:paraId="0CDECC76"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Index 22. / 21.</w:t>
            </w:r>
          </w:p>
        </w:tc>
        <w:tc>
          <w:tcPr>
            <w:tcW w:w="605" w:type="dxa"/>
            <w:tcBorders>
              <w:top w:val="single" w:sz="8" w:space="0" w:color="auto"/>
              <w:left w:val="nil"/>
              <w:bottom w:val="single" w:sz="4" w:space="0" w:color="auto"/>
              <w:right w:val="single" w:sz="4" w:space="0" w:color="auto"/>
            </w:tcBorders>
            <w:shd w:val="clear" w:color="000000" w:fill="FFFF00"/>
            <w:vAlign w:val="center"/>
            <w:hideMark/>
          </w:tcPr>
          <w:p w14:paraId="5A567580"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Index  22. / Pl. 22.</w:t>
            </w:r>
          </w:p>
        </w:tc>
        <w:tc>
          <w:tcPr>
            <w:tcW w:w="551" w:type="dxa"/>
            <w:tcBorders>
              <w:top w:val="single" w:sz="8" w:space="0" w:color="auto"/>
              <w:left w:val="nil"/>
              <w:bottom w:val="single" w:sz="4" w:space="0" w:color="auto"/>
              <w:right w:val="single" w:sz="4" w:space="0" w:color="auto"/>
            </w:tcBorders>
            <w:shd w:val="clear" w:color="000000" w:fill="FFFF00"/>
            <w:vAlign w:val="center"/>
            <w:hideMark/>
          </w:tcPr>
          <w:p w14:paraId="41E696E7"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Index Pl. 23 / 22.</w:t>
            </w:r>
          </w:p>
        </w:tc>
        <w:tc>
          <w:tcPr>
            <w:tcW w:w="588" w:type="dxa"/>
            <w:tcBorders>
              <w:top w:val="single" w:sz="8" w:space="0" w:color="auto"/>
              <w:left w:val="nil"/>
              <w:bottom w:val="single" w:sz="4" w:space="0" w:color="auto"/>
              <w:right w:val="single" w:sz="4" w:space="0" w:color="auto"/>
            </w:tcBorders>
            <w:shd w:val="clear" w:color="000000" w:fill="FFFF00"/>
            <w:vAlign w:val="center"/>
            <w:hideMark/>
          </w:tcPr>
          <w:p w14:paraId="4637E8DF"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Index Ost.23.  / Pl. 23.</w:t>
            </w:r>
          </w:p>
        </w:tc>
        <w:tc>
          <w:tcPr>
            <w:tcW w:w="498" w:type="dxa"/>
            <w:tcBorders>
              <w:top w:val="single" w:sz="8" w:space="0" w:color="auto"/>
              <w:left w:val="nil"/>
              <w:bottom w:val="single" w:sz="4" w:space="0" w:color="auto"/>
              <w:right w:val="single" w:sz="4" w:space="0" w:color="auto"/>
            </w:tcBorders>
            <w:shd w:val="clear" w:color="000000" w:fill="FFFF00"/>
            <w:vAlign w:val="center"/>
            <w:hideMark/>
          </w:tcPr>
          <w:p w14:paraId="69ED7B64"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Index Ost. 23. / Ost. 22.</w:t>
            </w:r>
          </w:p>
        </w:tc>
      </w:tr>
      <w:tr w:rsidR="003C0B38" w:rsidRPr="003C0B38" w14:paraId="68351E16" w14:textId="77777777" w:rsidTr="005903F1">
        <w:trPr>
          <w:trHeight w:val="250"/>
        </w:trPr>
        <w:tc>
          <w:tcPr>
            <w:tcW w:w="1314" w:type="dxa"/>
            <w:tcBorders>
              <w:top w:val="nil"/>
              <w:left w:val="single" w:sz="8" w:space="0" w:color="auto"/>
              <w:bottom w:val="single" w:sz="4" w:space="0" w:color="auto"/>
              <w:right w:val="single" w:sz="4" w:space="0" w:color="auto"/>
            </w:tcBorders>
            <w:shd w:val="clear" w:color="000000" w:fill="FFFF99"/>
            <w:noWrap/>
            <w:vAlign w:val="bottom"/>
            <w:hideMark/>
          </w:tcPr>
          <w:p w14:paraId="5CE4B58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000000" w:fill="FFFF99"/>
            <w:noWrap/>
            <w:vAlign w:val="bottom"/>
            <w:hideMark/>
          </w:tcPr>
          <w:p w14:paraId="4D144C9D"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747" w:type="dxa"/>
            <w:tcBorders>
              <w:top w:val="nil"/>
              <w:left w:val="nil"/>
              <w:bottom w:val="single" w:sz="4" w:space="0" w:color="auto"/>
              <w:right w:val="single" w:sz="4" w:space="0" w:color="auto"/>
            </w:tcBorders>
            <w:shd w:val="clear" w:color="000000" w:fill="FFFF99"/>
            <w:noWrap/>
            <w:vAlign w:val="bottom"/>
            <w:hideMark/>
          </w:tcPr>
          <w:p w14:paraId="1ECBFDB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000000" w:fill="FFFF99"/>
            <w:noWrap/>
            <w:vAlign w:val="bottom"/>
            <w:hideMark/>
          </w:tcPr>
          <w:p w14:paraId="12D08DA1"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729" w:type="dxa"/>
            <w:tcBorders>
              <w:top w:val="nil"/>
              <w:left w:val="nil"/>
              <w:bottom w:val="single" w:sz="4" w:space="0" w:color="auto"/>
              <w:right w:val="single" w:sz="4" w:space="0" w:color="auto"/>
            </w:tcBorders>
            <w:shd w:val="clear" w:color="000000" w:fill="FFFF99"/>
            <w:noWrap/>
            <w:vAlign w:val="bottom"/>
            <w:hideMark/>
          </w:tcPr>
          <w:p w14:paraId="65D6058B"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747" w:type="dxa"/>
            <w:tcBorders>
              <w:top w:val="nil"/>
              <w:left w:val="nil"/>
              <w:bottom w:val="single" w:sz="4" w:space="0" w:color="auto"/>
              <w:right w:val="single" w:sz="4" w:space="0" w:color="auto"/>
            </w:tcBorders>
            <w:shd w:val="clear" w:color="000000" w:fill="FFFF99"/>
            <w:noWrap/>
            <w:vAlign w:val="bottom"/>
            <w:hideMark/>
          </w:tcPr>
          <w:p w14:paraId="5E9F9E34"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739" w:type="dxa"/>
            <w:tcBorders>
              <w:top w:val="nil"/>
              <w:left w:val="nil"/>
              <w:bottom w:val="single" w:sz="4" w:space="0" w:color="auto"/>
              <w:right w:val="single" w:sz="4" w:space="0" w:color="auto"/>
            </w:tcBorders>
            <w:shd w:val="clear" w:color="000000" w:fill="FFFF99"/>
            <w:noWrap/>
            <w:vAlign w:val="bottom"/>
            <w:hideMark/>
          </w:tcPr>
          <w:p w14:paraId="2C8522A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533" w:type="dxa"/>
            <w:tcBorders>
              <w:top w:val="nil"/>
              <w:left w:val="nil"/>
              <w:bottom w:val="single" w:sz="4" w:space="0" w:color="auto"/>
              <w:right w:val="single" w:sz="4" w:space="0" w:color="auto"/>
            </w:tcBorders>
            <w:shd w:val="clear" w:color="000000" w:fill="FFFF99"/>
            <w:noWrap/>
            <w:vAlign w:val="bottom"/>
            <w:hideMark/>
          </w:tcPr>
          <w:p w14:paraId="0A8E705B"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516" w:type="dxa"/>
            <w:tcBorders>
              <w:top w:val="nil"/>
              <w:left w:val="nil"/>
              <w:bottom w:val="single" w:sz="4" w:space="0" w:color="auto"/>
              <w:right w:val="single" w:sz="4" w:space="0" w:color="auto"/>
            </w:tcBorders>
            <w:shd w:val="clear" w:color="000000" w:fill="FFFF99"/>
            <w:noWrap/>
            <w:vAlign w:val="bottom"/>
            <w:hideMark/>
          </w:tcPr>
          <w:p w14:paraId="1578FBD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605" w:type="dxa"/>
            <w:tcBorders>
              <w:top w:val="nil"/>
              <w:left w:val="nil"/>
              <w:bottom w:val="single" w:sz="4" w:space="0" w:color="auto"/>
              <w:right w:val="single" w:sz="4" w:space="0" w:color="auto"/>
            </w:tcBorders>
            <w:shd w:val="clear" w:color="000000" w:fill="FFFF99"/>
            <w:noWrap/>
            <w:vAlign w:val="bottom"/>
            <w:hideMark/>
          </w:tcPr>
          <w:p w14:paraId="5D6179EF"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551" w:type="dxa"/>
            <w:tcBorders>
              <w:top w:val="nil"/>
              <w:left w:val="nil"/>
              <w:bottom w:val="single" w:sz="4" w:space="0" w:color="auto"/>
              <w:right w:val="single" w:sz="4" w:space="0" w:color="auto"/>
            </w:tcBorders>
            <w:shd w:val="clear" w:color="000000" w:fill="FFFF99"/>
            <w:noWrap/>
            <w:vAlign w:val="bottom"/>
            <w:hideMark/>
          </w:tcPr>
          <w:p w14:paraId="7F8FAD1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588" w:type="dxa"/>
            <w:tcBorders>
              <w:top w:val="nil"/>
              <w:left w:val="nil"/>
              <w:bottom w:val="single" w:sz="4" w:space="0" w:color="auto"/>
              <w:right w:val="single" w:sz="4" w:space="0" w:color="auto"/>
            </w:tcBorders>
            <w:shd w:val="clear" w:color="000000" w:fill="FFFF99"/>
            <w:noWrap/>
            <w:vAlign w:val="bottom"/>
            <w:hideMark/>
          </w:tcPr>
          <w:p w14:paraId="45EF9748"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c>
          <w:tcPr>
            <w:tcW w:w="498" w:type="dxa"/>
            <w:tcBorders>
              <w:top w:val="nil"/>
              <w:left w:val="nil"/>
              <w:bottom w:val="single" w:sz="4" w:space="0" w:color="auto"/>
              <w:right w:val="single" w:sz="4" w:space="0" w:color="auto"/>
            </w:tcBorders>
            <w:shd w:val="clear" w:color="000000" w:fill="FFFF99"/>
            <w:noWrap/>
            <w:vAlign w:val="bottom"/>
            <w:hideMark/>
          </w:tcPr>
          <w:p w14:paraId="138B75DB"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r>
      <w:tr w:rsidR="003C0B38" w:rsidRPr="003C0B38" w14:paraId="439E8A34"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58D00F6D"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Kratkotrajna imovina</w:t>
            </w:r>
          </w:p>
        </w:tc>
        <w:tc>
          <w:tcPr>
            <w:tcW w:w="739" w:type="dxa"/>
            <w:tcBorders>
              <w:top w:val="nil"/>
              <w:left w:val="nil"/>
              <w:bottom w:val="single" w:sz="4" w:space="0" w:color="000000"/>
              <w:right w:val="single" w:sz="4" w:space="0" w:color="000000"/>
            </w:tcBorders>
            <w:shd w:val="clear" w:color="auto" w:fill="auto"/>
            <w:noWrap/>
            <w:vAlign w:val="center"/>
            <w:hideMark/>
          </w:tcPr>
          <w:p w14:paraId="40ECB5D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875,878</w:t>
            </w:r>
          </w:p>
        </w:tc>
        <w:tc>
          <w:tcPr>
            <w:tcW w:w="747" w:type="dxa"/>
            <w:tcBorders>
              <w:top w:val="nil"/>
              <w:left w:val="nil"/>
              <w:bottom w:val="single" w:sz="4" w:space="0" w:color="000000"/>
              <w:right w:val="single" w:sz="4" w:space="0" w:color="000000"/>
            </w:tcBorders>
            <w:shd w:val="clear" w:color="auto" w:fill="auto"/>
            <w:noWrap/>
            <w:vAlign w:val="center"/>
            <w:hideMark/>
          </w:tcPr>
          <w:p w14:paraId="5408F2D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1,110,860</w:t>
            </w:r>
          </w:p>
        </w:tc>
        <w:tc>
          <w:tcPr>
            <w:tcW w:w="739" w:type="dxa"/>
            <w:tcBorders>
              <w:top w:val="nil"/>
              <w:left w:val="nil"/>
              <w:bottom w:val="single" w:sz="4" w:space="0" w:color="000000"/>
              <w:right w:val="single" w:sz="4" w:space="0" w:color="000000"/>
            </w:tcBorders>
            <w:shd w:val="clear" w:color="000000" w:fill="FFFFFF"/>
            <w:noWrap/>
            <w:vAlign w:val="center"/>
            <w:hideMark/>
          </w:tcPr>
          <w:p w14:paraId="7659E87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970,403</w:t>
            </w:r>
          </w:p>
        </w:tc>
        <w:tc>
          <w:tcPr>
            <w:tcW w:w="729" w:type="dxa"/>
            <w:tcBorders>
              <w:top w:val="nil"/>
              <w:left w:val="nil"/>
              <w:bottom w:val="single" w:sz="4" w:space="0" w:color="000000"/>
              <w:right w:val="single" w:sz="4" w:space="0" w:color="000000"/>
            </w:tcBorders>
            <w:shd w:val="clear" w:color="auto" w:fill="auto"/>
            <w:noWrap/>
            <w:vAlign w:val="center"/>
            <w:hideMark/>
          </w:tcPr>
          <w:p w14:paraId="72390C4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855,908</w:t>
            </w:r>
          </w:p>
        </w:tc>
        <w:tc>
          <w:tcPr>
            <w:tcW w:w="747" w:type="dxa"/>
            <w:tcBorders>
              <w:top w:val="nil"/>
              <w:left w:val="nil"/>
              <w:bottom w:val="single" w:sz="4" w:space="0" w:color="000000"/>
              <w:right w:val="single" w:sz="4" w:space="0" w:color="000000"/>
            </w:tcBorders>
            <w:shd w:val="clear" w:color="auto" w:fill="auto"/>
            <w:noWrap/>
            <w:vAlign w:val="center"/>
            <w:hideMark/>
          </w:tcPr>
          <w:p w14:paraId="1199E0C9"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824,487</w:t>
            </w:r>
          </w:p>
        </w:tc>
        <w:tc>
          <w:tcPr>
            <w:tcW w:w="739" w:type="dxa"/>
            <w:tcBorders>
              <w:top w:val="nil"/>
              <w:left w:val="nil"/>
              <w:bottom w:val="single" w:sz="4" w:space="0" w:color="000000"/>
              <w:right w:val="single" w:sz="4" w:space="0" w:color="auto"/>
            </w:tcBorders>
            <w:shd w:val="clear" w:color="000000" w:fill="FFFFFF"/>
            <w:noWrap/>
            <w:vAlign w:val="center"/>
            <w:hideMark/>
          </w:tcPr>
          <w:p w14:paraId="5751276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309,542</w:t>
            </w:r>
          </w:p>
        </w:tc>
        <w:tc>
          <w:tcPr>
            <w:tcW w:w="533" w:type="dxa"/>
            <w:tcBorders>
              <w:top w:val="nil"/>
              <w:left w:val="nil"/>
              <w:bottom w:val="single" w:sz="4" w:space="0" w:color="auto"/>
              <w:right w:val="single" w:sz="4" w:space="0" w:color="auto"/>
            </w:tcBorders>
            <w:shd w:val="clear" w:color="auto" w:fill="auto"/>
            <w:noWrap/>
            <w:vAlign w:val="center"/>
            <w:hideMark/>
          </w:tcPr>
          <w:p w14:paraId="5F6196F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127</w:t>
            </w:r>
          </w:p>
        </w:tc>
        <w:tc>
          <w:tcPr>
            <w:tcW w:w="516" w:type="dxa"/>
            <w:tcBorders>
              <w:top w:val="nil"/>
              <w:left w:val="nil"/>
              <w:bottom w:val="single" w:sz="4" w:space="0" w:color="auto"/>
              <w:right w:val="single" w:sz="4" w:space="0" w:color="auto"/>
            </w:tcBorders>
            <w:shd w:val="clear" w:color="auto" w:fill="auto"/>
            <w:noWrap/>
            <w:vAlign w:val="center"/>
            <w:hideMark/>
          </w:tcPr>
          <w:p w14:paraId="3DE8BDC5"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87</w:t>
            </w:r>
          </w:p>
        </w:tc>
        <w:tc>
          <w:tcPr>
            <w:tcW w:w="605" w:type="dxa"/>
            <w:tcBorders>
              <w:top w:val="nil"/>
              <w:left w:val="nil"/>
              <w:bottom w:val="single" w:sz="4" w:space="0" w:color="auto"/>
              <w:right w:val="single" w:sz="4" w:space="0" w:color="auto"/>
            </w:tcBorders>
            <w:shd w:val="clear" w:color="auto" w:fill="auto"/>
            <w:noWrap/>
            <w:vAlign w:val="center"/>
            <w:hideMark/>
          </w:tcPr>
          <w:p w14:paraId="24C5121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113</w:t>
            </w:r>
          </w:p>
        </w:tc>
        <w:tc>
          <w:tcPr>
            <w:tcW w:w="551" w:type="dxa"/>
            <w:tcBorders>
              <w:top w:val="nil"/>
              <w:left w:val="nil"/>
              <w:bottom w:val="single" w:sz="4" w:space="0" w:color="auto"/>
              <w:right w:val="single" w:sz="4" w:space="0" w:color="auto"/>
            </w:tcBorders>
            <w:shd w:val="clear" w:color="auto" w:fill="auto"/>
            <w:noWrap/>
            <w:vAlign w:val="center"/>
            <w:hideMark/>
          </w:tcPr>
          <w:p w14:paraId="37531EC5"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85</w:t>
            </w:r>
          </w:p>
        </w:tc>
        <w:tc>
          <w:tcPr>
            <w:tcW w:w="588" w:type="dxa"/>
            <w:tcBorders>
              <w:top w:val="nil"/>
              <w:left w:val="nil"/>
              <w:bottom w:val="single" w:sz="4" w:space="0" w:color="auto"/>
              <w:right w:val="single" w:sz="4" w:space="0" w:color="auto"/>
            </w:tcBorders>
            <w:shd w:val="clear" w:color="auto" w:fill="auto"/>
            <w:noWrap/>
            <w:vAlign w:val="center"/>
            <w:hideMark/>
          </w:tcPr>
          <w:p w14:paraId="0AD04A6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38</w:t>
            </w:r>
          </w:p>
        </w:tc>
        <w:tc>
          <w:tcPr>
            <w:tcW w:w="498" w:type="dxa"/>
            <w:tcBorders>
              <w:top w:val="nil"/>
              <w:left w:val="nil"/>
              <w:bottom w:val="single" w:sz="4" w:space="0" w:color="auto"/>
              <w:right w:val="single" w:sz="4" w:space="0" w:color="auto"/>
            </w:tcBorders>
            <w:shd w:val="clear" w:color="auto" w:fill="auto"/>
            <w:noWrap/>
            <w:vAlign w:val="center"/>
            <w:hideMark/>
          </w:tcPr>
          <w:p w14:paraId="73C40FC9"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32</w:t>
            </w:r>
          </w:p>
        </w:tc>
      </w:tr>
      <w:tr w:rsidR="003C0B38" w:rsidRPr="003C0B38" w14:paraId="2337AE4E"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3428D438" w14:textId="520FAAC2"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Dugot</w:t>
            </w:r>
            <w:r w:rsidR="00C633AE">
              <w:rPr>
                <w:rFonts w:ascii="Calibri" w:eastAsia="Times New Roman" w:hAnsi="Calibri" w:cs="Calibri"/>
                <w:color w:val="000000"/>
                <w:sz w:val="10"/>
                <w:szCs w:val="10"/>
                <w:lang w:val="hr-HR" w:eastAsia="hr-HR"/>
              </w:rPr>
              <w:t>r</w:t>
            </w:r>
            <w:r w:rsidRPr="003C0B38">
              <w:rPr>
                <w:rFonts w:ascii="Calibri" w:eastAsia="Times New Roman" w:hAnsi="Calibri" w:cs="Calibri"/>
                <w:color w:val="000000"/>
                <w:sz w:val="10"/>
                <w:szCs w:val="10"/>
                <w:lang w:val="hr-HR" w:eastAsia="hr-HR"/>
              </w:rPr>
              <w:t>ajna imovina</w:t>
            </w:r>
          </w:p>
        </w:tc>
        <w:tc>
          <w:tcPr>
            <w:tcW w:w="739" w:type="dxa"/>
            <w:tcBorders>
              <w:top w:val="nil"/>
              <w:left w:val="nil"/>
              <w:bottom w:val="single" w:sz="4" w:space="0" w:color="000000"/>
              <w:right w:val="single" w:sz="4" w:space="0" w:color="000000"/>
            </w:tcBorders>
            <w:shd w:val="clear" w:color="auto" w:fill="auto"/>
            <w:noWrap/>
            <w:vAlign w:val="center"/>
            <w:hideMark/>
          </w:tcPr>
          <w:p w14:paraId="1D622E54"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12,030,192</w:t>
            </w:r>
          </w:p>
        </w:tc>
        <w:tc>
          <w:tcPr>
            <w:tcW w:w="747" w:type="dxa"/>
            <w:tcBorders>
              <w:top w:val="nil"/>
              <w:left w:val="nil"/>
              <w:bottom w:val="single" w:sz="4" w:space="0" w:color="000000"/>
              <w:right w:val="single" w:sz="4" w:space="0" w:color="000000"/>
            </w:tcBorders>
            <w:shd w:val="clear" w:color="auto" w:fill="auto"/>
            <w:noWrap/>
            <w:vAlign w:val="center"/>
            <w:hideMark/>
          </w:tcPr>
          <w:p w14:paraId="5A981904"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12,119,411</w:t>
            </w:r>
          </w:p>
        </w:tc>
        <w:tc>
          <w:tcPr>
            <w:tcW w:w="739" w:type="dxa"/>
            <w:tcBorders>
              <w:top w:val="nil"/>
              <w:left w:val="nil"/>
              <w:bottom w:val="single" w:sz="4" w:space="0" w:color="000000"/>
              <w:right w:val="single" w:sz="4" w:space="0" w:color="000000"/>
            </w:tcBorders>
            <w:shd w:val="clear" w:color="000000" w:fill="FFFFFF"/>
            <w:noWrap/>
            <w:vAlign w:val="center"/>
            <w:hideMark/>
          </w:tcPr>
          <w:p w14:paraId="180499C1"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12,395,772</w:t>
            </w:r>
          </w:p>
        </w:tc>
        <w:tc>
          <w:tcPr>
            <w:tcW w:w="729" w:type="dxa"/>
            <w:tcBorders>
              <w:top w:val="nil"/>
              <w:left w:val="nil"/>
              <w:bottom w:val="single" w:sz="4" w:space="0" w:color="000000"/>
              <w:right w:val="single" w:sz="4" w:space="0" w:color="000000"/>
            </w:tcBorders>
            <w:shd w:val="clear" w:color="auto" w:fill="auto"/>
            <w:noWrap/>
            <w:vAlign w:val="center"/>
            <w:hideMark/>
          </w:tcPr>
          <w:p w14:paraId="038B38C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12,296,768</w:t>
            </w:r>
          </w:p>
        </w:tc>
        <w:tc>
          <w:tcPr>
            <w:tcW w:w="747" w:type="dxa"/>
            <w:tcBorders>
              <w:top w:val="nil"/>
              <w:left w:val="nil"/>
              <w:bottom w:val="single" w:sz="4" w:space="0" w:color="000000"/>
              <w:right w:val="single" w:sz="4" w:space="0" w:color="000000"/>
            </w:tcBorders>
            <w:shd w:val="clear" w:color="auto" w:fill="auto"/>
            <w:noWrap/>
            <w:vAlign w:val="center"/>
            <w:hideMark/>
          </w:tcPr>
          <w:p w14:paraId="0F0E4F4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18,497,027</w:t>
            </w:r>
          </w:p>
        </w:tc>
        <w:tc>
          <w:tcPr>
            <w:tcW w:w="739" w:type="dxa"/>
            <w:tcBorders>
              <w:top w:val="nil"/>
              <w:left w:val="nil"/>
              <w:bottom w:val="single" w:sz="4" w:space="0" w:color="auto"/>
              <w:right w:val="single" w:sz="4" w:space="0" w:color="auto"/>
            </w:tcBorders>
            <w:shd w:val="clear" w:color="000000" w:fill="FFFFFF"/>
            <w:noWrap/>
            <w:vAlign w:val="center"/>
            <w:hideMark/>
          </w:tcPr>
          <w:p w14:paraId="33047C50"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13,185,733</w:t>
            </w:r>
          </w:p>
        </w:tc>
        <w:tc>
          <w:tcPr>
            <w:tcW w:w="533" w:type="dxa"/>
            <w:tcBorders>
              <w:top w:val="nil"/>
              <w:left w:val="nil"/>
              <w:bottom w:val="single" w:sz="4" w:space="0" w:color="auto"/>
              <w:right w:val="single" w:sz="4" w:space="0" w:color="auto"/>
            </w:tcBorders>
            <w:shd w:val="clear" w:color="auto" w:fill="auto"/>
            <w:noWrap/>
            <w:vAlign w:val="center"/>
            <w:hideMark/>
          </w:tcPr>
          <w:p w14:paraId="4E21C5E7"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101</w:t>
            </w:r>
          </w:p>
        </w:tc>
        <w:tc>
          <w:tcPr>
            <w:tcW w:w="516" w:type="dxa"/>
            <w:tcBorders>
              <w:top w:val="nil"/>
              <w:left w:val="nil"/>
              <w:bottom w:val="single" w:sz="4" w:space="0" w:color="auto"/>
              <w:right w:val="single" w:sz="4" w:space="0" w:color="auto"/>
            </w:tcBorders>
            <w:shd w:val="clear" w:color="auto" w:fill="auto"/>
            <w:noWrap/>
            <w:vAlign w:val="center"/>
            <w:hideMark/>
          </w:tcPr>
          <w:p w14:paraId="00B21BA5"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102</w:t>
            </w:r>
          </w:p>
        </w:tc>
        <w:tc>
          <w:tcPr>
            <w:tcW w:w="605" w:type="dxa"/>
            <w:tcBorders>
              <w:top w:val="nil"/>
              <w:left w:val="nil"/>
              <w:bottom w:val="single" w:sz="4" w:space="0" w:color="auto"/>
              <w:right w:val="single" w:sz="4" w:space="0" w:color="auto"/>
            </w:tcBorders>
            <w:shd w:val="clear" w:color="auto" w:fill="auto"/>
            <w:noWrap/>
            <w:vAlign w:val="center"/>
            <w:hideMark/>
          </w:tcPr>
          <w:p w14:paraId="4BDB2B8F"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101</w:t>
            </w:r>
          </w:p>
        </w:tc>
        <w:tc>
          <w:tcPr>
            <w:tcW w:w="551" w:type="dxa"/>
            <w:tcBorders>
              <w:top w:val="nil"/>
              <w:left w:val="nil"/>
              <w:bottom w:val="single" w:sz="4" w:space="0" w:color="auto"/>
              <w:right w:val="single" w:sz="4" w:space="0" w:color="auto"/>
            </w:tcBorders>
            <w:shd w:val="clear" w:color="auto" w:fill="auto"/>
            <w:noWrap/>
            <w:vAlign w:val="center"/>
            <w:hideMark/>
          </w:tcPr>
          <w:p w14:paraId="3222E3A5"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149</w:t>
            </w:r>
          </w:p>
        </w:tc>
        <w:tc>
          <w:tcPr>
            <w:tcW w:w="588" w:type="dxa"/>
            <w:tcBorders>
              <w:top w:val="nil"/>
              <w:left w:val="nil"/>
              <w:bottom w:val="single" w:sz="4" w:space="0" w:color="auto"/>
              <w:right w:val="single" w:sz="4" w:space="0" w:color="auto"/>
            </w:tcBorders>
            <w:shd w:val="clear" w:color="auto" w:fill="auto"/>
            <w:noWrap/>
            <w:vAlign w:val="center"/>
            <w:hideMark/>
          </w:tcPr>
          <w:p w14:paraId="7F83F5F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71</w:t>
            </w:r>
          </w:p>
        </w:tc>
        <w:tc>
          <w:tcPr>
            <w:tcW w:w="498" w:type="dxa"/>
            <w:tcBorders>
              <w:top w:val="nil"/>
              <w:left w:val="nil"/>
              <w:bottom w:val="single" w:sz="4" w:space="0" w:color="auto"/>
              <w:right w:val="single" w:sz="4" w:space="0" w:color="auto"/>
            </w:tcBorders>
            <w:shd w:val="clear" w:color="auto" w:fill="auto"/>
            <w:noWrap/>
            <w:vAlign w:val="center"/>
            <w:hideMark/>
          </w:tcPr>
          <w:p w14:paraId="047F5049"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106</w:t>
            </w:r>
          </w:p>
        </w:tc>
      </w:tr>
      <w:tr w:rsidR="003C0B38" w:rsidRPr="003C0B38" w14:paraId="54682F13" w14:textId="77777777" w:rsidTr="005903F1">
        <w:trPr>
          <w:trHeight w:val="250"/>
        </w:trPr>
        <w:tc>
          <w:tcPr>
            <w:tcW w:w="1314" w:type="dxa"/>
            <w:tcBorders>
              <w:top w:val="nil"/>
              <w:left w:val="single" w:sz="8" w:space="0" w:color="auto"/>
              <w:bottom w:val="single" w:sz="4" w:space="0" w:color="auto"/>
              <w:right w:val="single" w:sz="4" w:space="0" w:color="auto"/>
            </w:tcBorders>
            <w:shd w:val="clear" w:color="000000" w:fill="FFFF99"/>
            <w:noWrap/>
            <w:vAlign w:val="center"/>
            <w:hideMark/>
          </w:tcPr>
          <w:p w14:paraId="2A269924"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Ukupna imovina</w:t>
            </w:r>
          </w:p>
        </w:tc>
        <w:tc>
          <w:tcPr>
            <w:tcW w:w="739" w:type="dxa"/>
            <w:tcBorders>
              <w:top w:val="nil"/>
              <w:left w:val="nil"/>
              <w:bottom w:val="single" w:sz="4" w:space="0" w:color="auto"/>
              <w:right w:val="single" w:sz="4" w:space="0" w:color="auto"/>
            </w:tcBorders>
            <w:shd w:val="clear" w:color="000000" w:fill="FFFF99"/>
            <w:noWrap/>
            <w:vAlign w:val="center"/>
            <w:hideMark/>
          </w:tcPr>
          <w:p w14:paraId="25CDB366"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12,906,070</w:t>
            </w:r>
          </w:p>
        </w:tc>
        <w:tc>
          <w:tcPr>
            <w:tcW w:w="747" w:type="dxa"/>
            <w:tcBorders>
              <w:top w:val="nil"/>
              <w:left w:val="nil"/>
              <w:bottom w:val="single" w:sz="4" w:space="0" w:color="auto"/>
              <w:right w:val="single" w:sz="4" w:space="0" w:color="auto"/>
            </w:tcBorders>
            <w:shd w:val="clear" w:color="000000" w:fill="FFFF99"/>
            <w:noWrap/>
            <w:vAlign w:val="center"/>
            <w:hideMark/>
          </w:tcPr>
          <w:p w14:paraId="5F68282B"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13,230,271</w:t>
            </w:r>
          </w:p>
        </w:tc>
        <w:tc>
          <w:tcPr>
            <w:tcW w:w="739" w:type="dxa"/>
            <w:tcBorders>
              <w:top w:val="nil"/>
              <w:left w:val="nil"/>
              <w:bottom w:val="single" w:sz="4" w:space="0" w:color="auto"/>
              <w:right w:val="single" w:sz="4" w:space="0" w:color="auto"/>
            </w:tcBorders>
            <w:shd w:val="clear" w:color="000000" w:fill="FFFF99"/>
            <w:noWrap/>
            <w:vAlign w:val="center"/>
            <w:hideMark/>
          </w:tcPr>
          <w:p w14:paraId="39D9EAD7"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13,366,175</w:t>
            </w:r>
          </w:p>
        </w:tc>
        <w:tc>
          <w:tcPr>
            <w:tcW w:w="729" w:type="dxa"/>
            <w:tcBorders>
              <w:top w:val="nil"/>
              <w:left w:val="nil"/>
              <w:bottom w:val="single" w:sz="4" w:space="0" w:color="auto"/>
              <w:right w:val="single" w:sz="4" w:space="0" w:color="auto"/>
            </w:tcBorders>
            <w:shd w:val="clear" w:color="000000" w:fill="FFFF99"/>
            <w:noWrap/>
            <w:vAlign w:val="center"/>
            <w:hideMark/>
          </w:tcPr>
          <w:p w14:paraId="7812FF30"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13,326,697</w:t>
            </w:r>
          </w:p>
        </w:tc>
        <w:tc>
          <w:tcPr>
            <w:tcW w:w="747" w:type="dxa"/>
            <w:tcBorders>
              <w:top w:val="nil"/>
              <w:left w:val="nil"/>
              <w:bottom w:val="single" w:sz="4" w:space="0" w:color="auto"/>
              <w:right w:val="single" w:sz="4" w:space="0" w:color="auto"/>
            </w:tcBorders>
            <w:shd w:val="clear" w:color="000000" w:fill="FFFF99"/>
            <w:noWrap/>
            <w:vAlign w:val="center"/>
            <w:hideMark/>
          </w:tcPr>
          <w:p w14:paraId="0BD4C06A"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19,321,514</w:t>
            </w:r>
          </w:p>
        </w:tc>
        <w:tc>
          <w:tcPr>
            <w:tcW w:w="739" w:type="dxa"/>
            <w:tcBorders>
              <w:top w:val="nil"/>
              <w:left w:val="nil"/>
              <w:bottom w:val="single" w:sz="4" w:space="0" w:color="auto"/>
              <w:right w:val="single" w:sz="4" w:space="0" w:color="auto"/>
            </w:tcBorders>
            <w:shd w:val="clear" w:color="000000" w:fill="FFFF99"/>
            <w:noWrap/>
            <w:vAlign w:val="center"/>
            <w:hideMark/>
          </w:tcPr>
          <w:p w14:paraId="7BE64C3D"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13,495,275</w:t>
            </w:r>
          </w:p>
        </w:tc>
        <w:tc>
          <w:tcPr>
            <w:tcW w:w="533" w:type="dxa"/>
            <w:tcBorders>
              <w:top w:val="nil"/>
              <w:left w:val="nil"/>
              <w:bottom w:val="single" w:sz="4" w:space="0" w:color="auto"/>
              <w:right w:val="single" w:sz="4" w:space="0" w:color="auto"/>
            </w:tcBorders>
            <w:shd w:val="clear" w:color="000000" w:fill="FFFF99"/>
            <w:noWrap/>
            <w:vAlign w:val="center"/>
            <w:hideMark/>
          </w:tcPr>
          <w:p w14:paraId="4D07C708"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103</w:t>
            </w:r>
          </w:p>
        </w:tc>
        <w:tc>
          <w:tcPr>
            <w:tcW w:w="516" w:type="dxa"/>
            <w:tcBorders>
              <w:top w:val="nil"/>
              <w:left w:val="nil"/>
              <w:bottom w:val="single" w:sz="4" w:space="0" w:color="auto"/>
              <w:right w:val="single" w:sz="4" w:space="0" w:color="auto"/>
            </w:tcBorders>
            <w:shd w:val="clear" w:color="000000" w:fill="FFFF99"/>
            <w:noWrap/>
            <w:vAlign w:val="center"/>
            <w:hideMark/>
          </w:tcPr>
          <w:p w14:paraId="3E6B55F3"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101</w:t>
            </w:r>
          </w:p>
        </w:tc>
        <w:tc>
          <w:tcPr>
            <w:tcW w:w="605" w:type="dxa"/>
            <w:tcBorders>
              <w:top w:val="nil"/>
              <w:left w:val="nil"/>
              <w:bottom w:val="single" w:sz="4" w:space="0" w:color="auto"/>
              <w:right w:val="single" w:sz="4" w:space="0" w:color="auto"/>
            </w:tcBorders>
            <w:shd w:val="clear" w:color="000000" w:fill="FFFF99"/>
            <w:noWrap/>
            <w:vAlign w:val="center"/>
            <w:hideMark/>
          </w:tcPr>
          <w:p w14:paraId="36CD0F2A"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100</w:t>
            </w:r>
          </w:p>
        </w:tc>
        <w:tc>
          <w:tcPr>
            <w:tcW w:w="551" w:type="dxa"/>
            <w:tcBorders>
              <w:top w:val="nil"/>
              <w:left w:val="nil"/>
              <w:bottom w:val="single" w:sz="4" w:space="0" w:color="auto"/>
              <w:right w:val="single" w:sz="4" w:space="0" w:color="auto"/>
            </w:tcBorders>
            <w:shd w:val="clear" w:color="000000" w:fill="FFFF99"/>
            <w:noWrap/>
            <w:vAlign w:val="center"/>
            <w:hideMark/>
          </w:tcPr>
          <w:p w14:paraId="73CB8776"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145</w:t>
            </w:r>
          </w:p>
        </w:tc>
        <w:tc>
          <w:tcPr>
            <w:tcW w:w="588" w:type="dxa"/>
            <w:tcBorders>
              <w:top w:val="nil"/>
              <w:left w:val="nil"/>
              <w:bottom w:val="single" w:sz="4" w:space="0" w:color="auto"/>
              <w:right w:val="single" w:sz="4" w:space="0" w:color="auto"/>
            </w:tcBorders>
            <w:shd w:val="clear" w:color="000000" w:fill="FFFF99"/>
            <w:noWrap/>
            <w:vAlign w:val="center"/>
            <w:hideMark/>
          </w:tcPr>
          <w:p w14:paraId="6218A576"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70</w:t>
            </w:r>
          </w:p>
        </w:tc>
        <w:tc>
          <w:tcPr>
            <w:tcW w:w="498" w:type="dxa"/>
            <w:tcBorders>
              <w:top w:val="nil"/>
              <w:left w:val="nil"/>
              <w:bottom w:val="single" w:sz="4" w:space="0" w:color="auto"/>
              <w:right w:val="single" w:sz="4" w:space="0" w:color="auto"/>
            </w:tcBorders>
            <w:shd w:val="clear" w:color="000000" w:fill="FFFF99"/>
            <w:noWrap/>
            <w:vAlign w:val="center"/>
            <w:hideMark/>
          </w:tcPr>
          <w:p w14:paraId="669099C6"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101</w:t>
            </w:r>
          </w:p>
        </w:tc>
      </w:tr>
      <w:tr w:rsidR="003C0B38" w:rsidRPr="003C0B38" w14:paraId="5F3A53FE"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3BE2C631"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Kratkoročne obveze</w:t>
            </w:r>
          </w:p>
        </w:tc>
        <w:tc>
          <w:tcPr>
            <w:tcW w:w="739" w:type="dxa"/>
            <w:tcBorders>
              <w:top w:val="nil"/>
              <w:left w:val="nil"/>
              <w:bottom w:val="single" w:sz="4" w:space="0" w:color="000000"/>
              <w:right w:val="single" w:sz="4" w:space="0" w:color="000000"/>
            </w:tcBorders>
            <w:shd w:val="clear" w:color="auto" w:fill="auto"/>
            <w:noWrap/>
            <w:vAlign w:val="center"/>
            <w:hideMark/>
          </w:tcPr>
          <w:p w14:paraId="05DA1AEC"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267,563</w:t>
            </w:r>
          </w:p>
        </w:tc>
        <w:tc>
          <w:tcPr>
            <w:tcW w:w="747" w:type="dxa"/>
            <w:tcBorders>
              <w:top w:val="nil"/>
              <w:left w:val="nil"/>
              <w:bottom w:val="single" w:sz="4" w:space="0" w:color="000000"/>
              <w:right w:val="single" w:sz="4" w:space="0" w:color="000000"/>
            </w:tcBorders>
            <w:shd w:val="clear" w:color="auto" w:fill="auto"/>
            <w:noWrap/>
            <w:vAlign w:val="center"/>
            <w:hideMark/>
          </w:tcPr>
          <w:p w14:paraId="1B479066"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510,214</w:t>
            </w:r>
          </w:p>
        </w:tc>
        <w:tc>
          <w:tcPr>
            <w:tcW w:w="739" w:type="dxa"/>
            <w:tcBorders>
              <w:top w:val="nil"/>
              <w:left w:val="nil"/>
              <w:bottom w:val="nil"/>
              <w:right w:val="single" w:sz="4" w:space="0" w:color="000000"/>
            </w:tcBorders>
            <w:shd w:val="clear" w:color="000000" w:fill="FFFFFF"/>
            <w:noWrap/>
            <w:vAlign w:val="center"/>
            <w:hideMark/>
          </w:tcPr>
          <w:p w14:paraId="237B698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744,088</w:t>
            </w:r>
          </w:p>
        </w:tc>
        <w:tc>
          <w:tcPr>
            <w:tcW w:w="729" w:type="dxa"/>
            <w:tcBorders>
              <w:top w:val="nil"/>
              <w:left w:val="nil"/>
              <w:bottom w:val="nil"/>
              <w:right w:val="single" w:sz="4" w:space="0" w:color="000000"/>
            </w:tcBorders>
            <w:shd w:val="clear" w:color="auto" w:fill="auto"/>
            <w:noWrap/>
            <w:vAlign w:val="center"/>
            <w:hideMark/>
          </w:tcPr>
          <w:p w14:paraId="508C3D07"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552,924</w:t>
            </w:r>
          </w:p>
        </w:tc>
        <w:tc>
          <w:tcPr>
            <w:tcW w:w="747" w:type="dxa"/>
            <w:tcBorders>
              <w:top w:val="nil"/>
              <w:left w:val="nil"/>
              <w:bottom w:val="nil"/>
              <w:right w:val="single" w:sz="4" w:space="0" w:color="000000"/>
            </w:tcBorders>
            <w:shd w:val="clear" w:color="auto" w:fill="auto"/>
            <w:noWrap/>
            <w:vAlign w:val="center"/>
            <w:hideMark/>
          </w:tcPr>
          <w:p w14:paraId="2F0E1F5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696,332</w:t>
            </w:r>
          </w:p>
        </w:tc>
        <w:tc>
          <w:tcPr>
            <w:tcW w:w="739" w:type="dxa"/>
            <w:tcBorders>
              <w:top w:val="nil"/>
              <w:left w:val="nil"/>
              <w:bottom w:val="nil"/>
              <w:right w:val="single" w:sz="4" w:space="0" w:color="000000"/>
            </w:tcBorders>
            <w:shd w:val="clear" w:color="000000" w:fill="FFFFFF"/>
            <w:noWrap/>
            <w:vAlign w:val="center"/>
            <w:hideMark/>
          </w:tcPr>
          <w:p w14:paraId="4BD538B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417,850</w:t>
            </w:r>
          </w:p>
        </w:tc>
        <w:tc>
          <w:tcPr>
            <w:tcW w:w="533" w:type="dxa"/>
            <w:tcBorders>
              <w:top w:val="nil"/>
              <w:left w:val="nil"/>
              <w:bottom w:val="single" w:sz="4" w:space="0" w:color="auto"/>
              <w:right w:val="single" w:sz="4" w:space="0" w:color="auto"/>
            </w:tcBorders>
            <w:shd w:val="clear" w:color="auto" w:fill="auto"/>
            <w:noWrap/>
            <w:vAlign w:val="center"/>
            <w:hideMark/>
          </w:tcPr>
          <w:p w14:paraId="4DEE1588"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191</w:t>
            </w:r>
          </w:p>
        </w:tc>
        <w:tc>
          <w:tcPr>
            <w:tcW w:w="516" w:type="dxa"/>
            <w:tcBorders>
              <w:top w:val="nil"/>
              <w:left w:val="nil"/>
              <w:bottom w:val="single" w:sz="4" w:space="0" w:color="auto"/>
              <w:right w:val="single" w:sz="4" w:space="0" w:color="auto"/>
            </w:tcBorders>
            <w:shd w:val="clear" w:color="auto" w:fill="auto"/>
            <w:noWrap/>
            <w:vAlign w:val="center"/>
            <w:hideMark/>
          </w:tcPr>
          <w:p w14:paraId="41BCD3B4"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146</w:t>
            </w:r>
          </w:p>
        </w:tc>
        <w:tc>
          <w:tcPr>
            <w:tcW w:w="605" w:type="dxa"/>
            <w:tcBorders>
              <w:top w:val="nil"/>
              <w:left w:val="nil"/>
              <w:bottom w:val="single" w:sz="4" w:space="0" w:color="auto"/>
              <w:right w:val="single" w:sz="4" w:space="0" w:color="auto"/>
            </w:tcBorders>
            <w:shd w:val="clear" w:color="auto" w:fill="auto"/>
            <w:noWrap/>
            <w:vAlign w:val="center"/>
            <w:hideMark/>
          </w:tcPr>
          <w:p w14:paraId="04127D4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135</w:t>
            </w:r>
          </w:p>
        </w:tc>
        <w:tc>
          <w:tcPr>
            <w:tcW w:w="551" w:type="dxa"/>
            <w:tcBorders>
              <w:top w:val="nil"/>
              <w:left w:val="nil"/>
              <w:bottom w:val="single" w:sz="4" w:space="0" w:color="auto"/>
              <w:right w:val="single" w:sz="4" w:space="0" w:color="auto"/>
            </w:tcBorders>
            <w:shd w:val="clear" w:color="auto" w:fill="auto"/>
            <w:noWrap/>
            <w:vAlign w:val="center"/>
            <w:hideMark/>
          </w:tcPr>
          <w:p w14:paraId="545DD5CD"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94</w:t>
            </w:r>
          </w:p>
        </w:tc>
        <w:tc>
          <w:tcPr>
            <w:tcW w:w="588" w:type="dxa"/>
            <w:tcBorders>
              <w:top w:val="nil"/>
              <w:left w:val="nil"/>
              <w:bottom w:val="single" w:sz="4" w:space="0" w:color="auto"/>
              <w:right w:val="single" w:sz="4" w:space="0" w:color="auto"/>
            </w:tcBorders>
            <w:shd w:val="clear" w:color="auto" w:fill="auto"/>
            <w:noWrap/>
            <w:vAlign w:val="center"/>
            <w:hideMark/>
          </w:tcPr>
          <w:p w14:paraId="2EE009B7"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60</w:t>
            </w:r>
          </w:p>
        </w:tc>
        <w:tc>
          <w:tcPr>
            <w:tcW w:w="498" w:type="dxa"/>
            <w:tcBorders>
              <w:top w:val="nil"/>
              <w:left w:val="nil"/>
              <w:bottom w:val="single" w:sz="4" w:space="0" w:color="auto"/>
              <w:right w:val="single" w:sz="4" w:space="0" w:color="auto"/>
            </w:tcBorders>
            <w:shd w:val="clear" w:color="auto" w:fill="auto"/>
            <w:noWrap/>
            <w:vAlign w:val="center"/>
            <w:hideMark/>
          </w:tcPr>
          <w:p w14:paraId="63E18F10"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56</w:t>
            </w:r>
          </w:p>
        </w:tc>
      </w:tr>
      <w:tr w:rsidR="003C0B38" w:rsidRPr="003C0B38" w14:paraId="3F03ADA7"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5BB528CA"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Dugoročne obveze</w:t>
            </w:r>
          </w:p>
        </w:tc>
        <w:tc>
          <w:tcPr>
            <w:tcW w:w="739" w:type="dxa"/>
            <w:tcBorders>
              <w:top w:val="nil"/>
              <w:left w:val="nil"/>
              <w:bottom w:val="single" w:sz="4" w:space="0" w:color="auto"/>
              <w:right w:val="single" w:sz="4" w:space="0" w:color="auto"/>
            </w:tcBorders>
            <w:shd w:val="clear" w:color="auto" w:fill="auto"/>
            <w:noWrap/>
            <w:vAlign w:val="center"/>
            <w:hideMark/>
          </w:tcPr>
          <w:p w14:paraId="4FEAAE57"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2,919,902</w:t>
            </w:r>
          </w:p>
        </w:tc>
        <w:tc>
          <w:tcPr>
            <w:tcW w:w="747" w:type="dxa"/>
            <w:tcBorders>
              <w:top w:val="nil"/>
              <w:left w:val="nil"/>
              <w:bottom w:val="single" w:sz="4" w:space="0" w:color="auto"/>
              <w:right w:val="single" w:sz="4" w:space="0" w:color="auto"/>
            </w:tcBorders>
            <w:shd w:val="clear" w:color="auto" w:fill="auto"/>
            <w:noWrap/>
            <w:vAlign w:val="center"/>
            <w:hideMark/>
          </w:tcPr>
          <w:p w14:paraId="792F1B17"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3,059,791</w:t>
            </w:r>
          </w:p>
        </w:tc>
        <w:tc>
          <w:tcPr>
            <w:tcW w:w="739" w:type="dxa"/>
            <w:tcBorders>
              <w:top w:val="single" w:sz="4" w:space="0" w:color="auto"/>
              <w:left w:val="nil"/>
              <w:bottom w:val="single" w:sz="4" w:space="0" w:color="auto"/>
              <w:right w:val="single" w:sz="4" w:space="0" w:color="auto"/>
            </w:tcBorders>
            <w:shd w:val="clear" w:color="000000" w:fill="FFFFFF"/>
            <w:noWrap/>
            <w:vAlign w:val="center"/>
            <w:hideMark/>
          </w:tcPr>
          <w:p w14:paraId="1F2F393E"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2,778,482</w:t>
            </w:r>
          </w:p>
        </w:tc>
        <w:tc>
          <w:tcPr>
            <w:tcW w:w="729" w:type="dxa"/>
            <w:tcBorders>
              <w:top w:val="single" w:sz="4" w:space="0" w:color="auto"/>
              <w:left w:val="nil"/>
              <w:bottom w:val="single" w:sz="4" w:space="0" w:color="auto"/>
              <w:right w:val="single" w:sz="4" w:space="0" w:color="auto"/>
            </w:tcBorders>
            <w:shd w:val="clear" w:color="auto" w:fill="auto"/>
            <w:noWrap/>
            <w:vAlign w:val="center"/>
            <w:hideMark/>
          </w:tcPr>
          <w:p w14:paraId="71B3CAF9"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2,919,902</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197EAF4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2,964,391</w:t>
            </w:r>
          </w:p>
        </w:tc>
        <w:tc>
          <w:tcPr>
            <w:tcW w:w="739" w:type="dxa"/>
            <w:tcBorders>
              <w:top w:val="single" w:sz="4" w:space="0" w:color="auto"/>
              <w:left w:val="nil"/>
              <w:bottom w:val="single" w:sz="4" w:space="0" w:color="auto"/>
              <w:right w:val="single" w:sz="4" w:space="0" w:color="auto"/>
            </w:tcBorders>
            <w:shd w:val="clear" w:color="000000" w:fill="FFFFFF"/>
            <w:noWrap/>
            <w:vAlign w:val="center"/>
            <w:hideMark/>
          </w:tcPr>
          <w:p w14:paraId="2C17750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2,959,653</w:t>
            </w:r>
          </w:p>
        </w:tc>
        <w:tc>
          <w:tcPr>
            <w:tcW w:w="533" w:type="dxa"/>
            <w:tcBorders>
              <w:top w:val="nil"/>
              <w:left w:val="nil"/>
              <w:bottom w:val="single" w:sz="4" w:space="0" w:color="auto"/>
              <w:right w:val="single" w:sz="4" w:space="0" w:color="auto"/>
            </w:tcBorders>
            <w:shd w:val="clear" w:color="auto" w:fill="auto"/>
            <w:noWrap/>
            <w:vAlign w:val="center"/>
            <w:hideMark/>
          </w:tcPr>
          <w:p w14:paraId="1AF1BB3B"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105</w:t>
            </w:r>
          </w:p>
        </w:tc>
        <w:tc>
          <w:tcPr>
            <w:tcW w:w="516" w:type="dxa"/>
            <w:tcBorders>
              <w:top w:val="nil"/>
              <w:left w:val="nil"/>
              <w:bottom w:val="single" w:sz="4" w:space="0" w:color="auto"/>
              <w:right w:val="single" w:sz="4" w:space="0" w:color="auto"/>
            </w:tcBorders>
            <w:shd w:val="clear" w:color="auto" w:fill="auto"/>
            <w:noWrap/>
            <w:vAlign w:val="center"/>
            <w:hideMark/>
          </w:tcPr>
          <w:p w14:paraId="46A87B8F"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91</w:t>
            </w:r>
          </w:p>
        </w:tc>
        <w:tc>
          <w:tcPr>
            <w:tcW w:w="605" w:type="dxa"/>
            <w:tcBorders>
              <w:top w:val="nil"/>
              <w:left w:val="nil"/>
              <w:bottom w:val="single" w:sz="4" w:space="0" w:color="auto"/>
              <w:right w:val="single" w:sz="4" w:space="0" w:color="auto"/>
            </w:tcBorders>
            <w:shd w:val="clear" w:color="auto" w:fill="auto"/>
            <w:noWrap/>
            <w:vAlign w:val="center"/>
            <w:hideMark/>
          </w:tcPr>
          <w:p w14:paraId="4898EE79"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95</w:t>
            </w:r>
          </w:p>
        </w:tc>
        <w:tc>
          <w:tcPr>
            <w:tcW w:w="551" w:type="dxa"/>
            <w:tcBorders>
              <w:top w:val="nil"/>
              <w:left w:val="nil"/>
              <w:bottom w:val="single" w:sz="4" w:space="0" w:color="auto"/>
              <w:right w:val="single" w:sz="4" w:space="0" w:color="auto"/>
            </w:tcBorders>
            <w:shd w:val="clear" w:color="auto" w:fill="auto"/>
            <w:noWrap/>
            <w:vAlign w:val="center"/>
            <w:hideMark/>
          </w:tcPr>
          <w:p w14:paraId="2E016369"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107</w:t>
            </w:r>
          </w:p>
        </w:tc>
        <w:tc>
          <w:tcPr>
            <w:tcW w:w="588" w:type="dxa"/>
            <w:tcBorders>
              <w:top w:val="nil"/>
              <w:left w:val="nil"/>
              <w:bottom w:val="single" w:sz="4" w:space="0" w:color="auto"/>
              <w:right w:val="single" w:sz="4" w:space="0" w:color="auto"/>
            </w:tcBorders>
            <w:shd w:val="clear" w:color="auto" w:fill="auto"/>
            <w:noWrap/>
            <w:vAlign w:val="center"/>
            <w:hideMark/>
          </w:tcPr>
          <w:p w14:paraId="064F899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100</w:t>
            </w:r>
          </w:p>
        </w:tc>
        <w:tc>
          <w:tcPr>
            <w:tcW w:w="498" w:type="dxa"/>
            <w:tcBorders>
              <w:top w:val="nil"/>
              <w:left w:val="nil"/>
              <w:bottom w:val="single" w:sz="4" w:space="0" w:color="auto"/>
              <w:right w:val="single" w:sz="4" w:space="0" w:color="auto"/>
            </w:tcBorders>
            <w:shd w:val="clear" w:color="auto" w:fill="auto"/>
            <w:noWrap/>
            <w:vAlign w:val="center"/>
            <w:hideMark/>
          </w:tcPr>
          <w:p w14:paraId="345F170A"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107</w:t>
            </w:r>
          </w:p>
        </w:tc>
      </w:tr>
      <w:tr w:rsidR="003C0B38" w:rsidRPr="003C0B38" w14:paraId="53E53A5F" w14:textId="77777777" w:rsidTr="005903F1">
        <w:trPr>
          <w:trHeight w:val="250"/>
        </w:trPr>
        <w:tc>
          <w:tcPr>
            <w:tcW w:w="1314" w:type="dxa"/>
            <w:tcBorders>
              <w:top w:val="nil"/>
              <w:left w:val="single" w:sz="8" w:space="0" w:color="auto"/>
              <w:bottom w:val="single" w:sz="4" w:space="0" w:color="auto"/>
              <w:right w:val="single" w:sz="4" w:space="0" w:color="auto"/>
            </w:tcBorders>
            <w:shd w:val="clear" w:color="000000" w:fill="FFFF99"/>
            <w:noWrap/>
            <w:vAlign w:val="center"/>
            <w:hideMark/>
          </w:tcPr>
          <w:p w14:paraId="0B29C367"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Vlastiti kapital</w:t>
            </w:r>
          </w:p>
        </w:tc>
        <w:tc>
          <w:tcPr>
            <w:tcW w:w="739" w:type="dxa"/>
            <w:tcBorders>
              <w:top w:val="nil"/>
              <w:left w:val="nil"/>
              <w:bottom w:val="single" w:sz="4" w:space="0" w:color="auto"/>
              <w:right w:val="single" w:sz="4" w:space="0" w:color="auto"/>
            </w:tcBorders>
            <w:shd w:val="clear" w:color="000000" w:fill="FFFF99"/>
            <w:noWrap/>
            <w:vAlign w:val="center"/>
            <w:hideMark/>
          </w:tcPr>
          <w:p w14:paraId="5C39F0D3"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9,718,605</w:t>
            </w:r>
          </w:p>
        </w:tc>
        <w:tc>
          <w:tcPr>
            <w:tcW w:w="747" w:type="dxa"/>
            <w:tcBorders>
              <w:top w:val="nil"/>
              <w:left w:val="nil"/>
              <w:bottom w:val="single" w:sz="4" w:space="0" w:color="auto"/>
              <w:right w:val="single" w:sz="4" w:space="0" w:color="auto"/>
            </w:tcBorders>
            <w:shd w:val="clear" w:color="000000" w:fill="FFFF99"/>
            <w:noWrap/>
            <w:vAlign w:val="center"/>
            <w:hideMark/>
          </w:tcPr>
          <w:p w14:paraId="35D8C783"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9,660,266</w:t>
            </w:r>
          </w:p>
        </w:tc>
        <w:tc>
          <w:tcPr>
            <w:tcW w:w="739" w:type="dxa"/>
            <w:tcBorders>
              <w:top w:val="nil"/>
              <w:left w:val="nil"/>
              <w:bottom w:val="single" w:sz="4" w:space="0" w:color="auto"/>
              <w:right w:val="single" w:sz="4" w:space="0" w:color="auto"/>
            </w:tcBorders>
            <w:shd w:val="clear" w:color="000000" w:fill="FFFF99"/>
            <w:noWrap/>
            <w:vAlign w:val="center"/>
            <w:hideMark/>
          </w:tcPr>
          <w:p w14:paraId="586AC5E7"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commentRangeStart w:id="6"/>
            <w:r w:rsidRPr="003C0B38">
              <w:rPr>
                <w:rFonts w:ascii="Calibri" w:eastAsia="Times New Roman" w:hAnsi="Calibri" w:cs="Calibri"/>
                <w:b/>
                <w:bCs/>
                <w:color w:val="000000"/>
                <w:sz w:val="10"/>
                <w:szCs w:val="10"/>
                <w:lang w:val="hr-HR" w:eastAsia="hr-HR"/>
              </w:rPr>
              <w:t>9,843,605</w:t>
            </w:r>
            <w:commentRangeEnd w:id="6"/>
            <w:r w:rsidR="00C633AE">
              <w:rPr>
                <w:rStyle w:val="Referencakomentara"/>
              </w:rPr>
              <w:commentReference w:id="6"/>
            </w:r>
          </w:p>
        </w:tc>
        <w:tc>
          <w:tcPr>
            <w:tcW w:w="729" w:type="dxa"/>
            <w:tcBorders>
              <w:top w:val="nil"/>
              <w:left w:val="nil"/>
              <w:bottom w:val="single" w:sz="4" w:space="0" w:color="auto"/>
              <w:right w:val="single" w:sz="4" w:space="0" w:color="auto"/>
            </w:tcBorders>
            <w:shd w:val="clear" w:color="000000" w:fill="FFFF99"/>
            <w:noWrap/>
            <w:vAlign w:val="center"/>
            <w:hideMark/>
          </w:tcPr>
          <w:p w14:paraId="13371C8B"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1,946,778</w:t>
            </w:r>
          </w:p>
        </w:tc>
        <w:tc>
          <w:tcPr>
            <w:tcW w:w="747" w:type="dxa"/>
            <w:tcBorders>
              <w:top w:val="nil"/>
              <w:left w:val="nil"/>
              <w:bottom w:val="single" w:sz="4" w:space="0" w:color="auto"/>
              <w:right w:val="single" w:sz="4" w:space="0" w:color="auto"/>
            </w:tcBorders>
            <w:shd w:val="clear" w:color="000000" w:fill="FFFF99"/>
            <w:noWrap/>
            <w:vAlign w:val="center"/>
            <w:hideMark/>
          </w:tcPr>
          <w:p w14:paraId="444EAA02"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15,660,791</w:t>
            </w:r>
          </w:p>
        </w:tc>
        <w:tc>
          <w:tcPr>
            <w:tcW w:w="739" w:type="dxa"/>
            <w:tcBorders>
              <w:top w:val="nil"/>
              <w:left w:val="nil"/>
              <w:bottom w:val="single" w:sz="4" w:space="0" w:color="auto"/>
              <w:right w:val="single" w:sz="4" w:space="0" w:color="auto"/>
            </w:tcBorders>
            <w:shd w:val="clear" w:color="000000" w:fill="FFFF99"/>
            <w:noWrap/>
            <w:vAlign w:val="center"/>
            <w:hideMark/>
          </w:tcPr>
          <w:p w14:paraId="18DCDA55"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commentRangeStart w:id="7"/>
            <w:r w:rsidRPr="003C0B38">
              <w:rPr>
                <w:rFonts w:ascii="Calibri" w:eastAsia="Times New Roman" w:hAnsi="Calibri" w:cs="Calibri"/>
                <w:b/>
                <w:bCs/>
                <w:color w:val="000000"/>
                <w:sz w:val="10"/>
                <w:szCs w:val="10"/>
                <w:lang w:val="hr-HR" w:eastAsia="hr-HR"/>
              </w:rPr>
              <w:t>10,117,772</w:t>
            </w:r>
            <w:commentRangeEnd w:id="7"/>
            <w:r w:rsidR="00C633AE">
              <w:rPr>
                <w:rStyle w:val="Referencakomentara"/>
              </w:rPr>
              <w:commentReference w:id="7"/>
            </w:r>
          </w:p>
        </w:tc>
        <w:tc>
          <w:tcPr>
            <w:tcW w:w="533" w:type="dxa"/>
            <w:tcBorders>
              <w:top w:val="nil"/>
              <w:left w:val="nil"/>
              <w:bottom w:val="single" w:sz="4" w:space="0" w:color="auto"/>
              <w:right w:val="single" w:sz="4" w:space="0" w:color="auto"/>
            </w:tcBorders>
            <w:shd w:val="clear" w:color="000000" w:fill="FFFF99"/>
            <w:noWrap/>
            <w:vAlign w:val="center"/>
            <w:hideMark/>
          </w:tcPr>
          <w:p w14:paraId="6BB0ACEB"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99</w:t>
            </w:r>
          </w:p>
        </w:tc>
        <w:tc>
          <w:tcPr>
            <w:tcW w:w="516" w:type="dxa"/>
            <w:tcBorders>
              <w:top w:val="nil"/>
              <w:left w:val="nil"/>
              <w:bottom w:val="single" w:sz="4" w:space="0" w:color="auto"/>
              <w:right w:val="single" w:sz="4" w:space="0" w:color="auto"/>
            </w:tcBorders>
            <w:shd w:val="clear" w:color="000000" w:fill="FFFF99"/>
            <w:noWrap/>
            <w:vAlign w:val="center"/>
            <w:hideMark/>
          </w:tcPr>
          <w:p w14:paraId="73E69C7E"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102</w:t>
            </w:r>
          </w:p>
        </w:tc>
        <w:tc>
          <w:tcPr>
            <w:tcW w:w="605" w:type="dxa"/>
            <w:tcBorders>
              <w:top w:val="nil"/>
              <w:left w:val="nil"/>
              <w:bottom w:val="single" w:sz="4" w:space="0" w:color="auto"/>
              <w:right w:val="single" w:sz="4" w:space="0" w:color="auto"/>
            </w:tcBorders>
            <w:shd w:val="clear" w:color="000000" w:fill="FFFF99"/>
            <w:noWrap/>
            <w:vAlign w:val="center"/>
            <w:hideMark/>
          </w:tcPr>
          <w:p w14:paraId="710E87FB"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506</w:t>
            </w:r>
          </w:p>
        </w:tc>
        <w:tc>
          <w:tcPr>
            <w:tcW w:w="551" w:type="dxa"/>
            <w:tcBorders>
              <w:top w:val="nil"/>
              <w:left w:val="nil"/>
              <w:bottom w:val="single" w:sz="4" w:space="0" w:color="auto"/>
              <w:right w:val="single" w:sz="4" w:space="0" w:color="auto"/>
            </w:tcBorders>
            <w:shd w:val="clear" w:color="000000" w:fill="FFFF99"/>
            <w:noWrap/>
            <w:vAlign w:val="center"/>
            <w:hideMark/>
          </w:tcPr>
          <w:p w14:paraId="55838BEA"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159</w:t>
            </w:r>
          </w:p>
        </w:tc>
        <w:tc>
          <w:tcPr>
            <w:tcW w:w="588" w:type="dxa"/>
            <w:tcBorders>
              <w:top w:val="nil"/>
              <w:left w:val="nil"/>
              <w:bottom w:val="single" w:sz="4" w:space="0" w:color="auto"/>
              <w:right w:val="single" w:sz="4" w:space="0" w:color="auto"/>
            </w:tcBorders>
            <w:shd w:val="clear" w:color="000000" w:fill="FFFF99"/>
            <w:noWrap/>
            <w:vAlign w:val="center"/>
            <w:hideMark/>
          </w:tcPr>
          <w:p w14:paraId="329B60DB"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65</w:t>
            </w:r>
          </w:p>
        </w:tc>
        <w:tc>
          <w:tcPr>
            <w:tcW w:w="498" w:type="dxa"/>
            <w:tcBorders>
              <w:top w:val="nil"/>
              <w:left w:val="nil"/>
              <w:bottom w:val="single" w:sz="4" w:space="0" w:color="auto"/>
              <w:right w:val="single" w:sz="4" w:space="0" w:color="auto"/>
            </w:tcBorders>
            <w:shd w:val="clear" w:color="000000" w:fill="FFFF99"/>
            <w:noWrap/>
            <w:vAlign w:val="center"/>
            <w:hideMark/>
          </w:tcPr>
          <w:p w14:paraId="0DDF8B07"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103</w:t>
            </w:r>
          </w:p>
        </w:tc>
      </w:tr>
      <w:tr w:rsidR="003C0B38" w:rsidRPr="003C0B38" w14:paraId="21169B24"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1BFD3C82"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Ukupni prihodi</w:t>
            </w:r>
          </w:p>
        </w:tc>
        <w:tc>
          <w:tcPr>
            <w:tcW w:w="739" w:type="dxa"/>
            <w:tcBorders>
              <w:top w:val="nil"/>
              <w:left w:val="nil"/>
              <w:bottom w:val="single" w:sz="4" w:space="0" w:color="auto"/>
              <w:right w:val="single" w:sz="4" w:space="0" w:color="auto"/>
            </w:tcBorders>
            <w:shd w:val="clear" w:color="auto" w:fill="auto"/>
            <w:noWrap/>
            <w:vAlign w:val="center"/>
            <w:hideMark/>
          </w:tcPr>
          <w:p w14:paraId="5D071394"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1,582,531</w:t>
            </w:r>
          </w:p>
        </w:tc>
        <w:tc>
          <w:tcPr>
            <w:tcW w:w="747" w:type="dxa"/>
            <w:tcBorders>
              <w:top w:val="nil"/>
              <w:left w:val="nil"/>
              <w:bottom w:val="single" w:sz="4" w:space="0" w:color="auto"/>
              <w:right w:val="single" w:sz="4" w:space="0" w:color="auto"/>
            </w:tcBorders>
            <w:shd w:val="clear" w:color="auto" w:fill="auto"/>
            <w:noWrap/>
            <w:vAlign w:val="center"/>
            <w:hideMark/>
          </w:tcPr>
          <w:p w14:paraId="7386F220"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1,857,548</w:t>
            </w:r>
          </w:p>
        </w:tc>
        <w:tc>
          <w:tcPr>
            <w:tcW w:w="739" w:type="dxa"/>
            <w:tcBorders>
              <w:top w:val="nil"/>
              <w:left w:val="nil"/>
              <w:bottom w:val="single" w:sz="4" w:space="0" w:color="auto"/>
              <w:right w:val="single" w:sz="4" w:space="0" w:color="auto"/>
            </w:tcBorders>
            <w:shd w:val="clear" w:color="000000" w:fill="FFFFFF"/>
            <w:noWrap/>
            <w:vAlign w:val="center"/>
            <w:hideMark/>
          </w:tcPr>
          <w:p w14:paraId="1B039BE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2,450,766</w:t>
            </w:r>
          </w:p>
        </w:tc>
        <w:tc>
          <w:tcPr>
            <w:tcW w:w="729" w:type="dxa"/>
            <w:tcBorders>
              <w:top w:val="nil"/>
              <w:left w:val="nil"/>
              <w:bottom w:val="single" w:sz="4" w:space="0" w:color="auto"/>
              <w:right w:val="single" w:sz="4" w:space="0" w:color="auto"/>
            </w:tcBorders>
            <w:shd w:val="clear" w:color="000000" w:fill="FFFFFF"/>
            <w:noWrap/>
            <w:vAlign w:val="center"/>
            <w:hideMark/>
          </w:tcPr>
          <w:p w14:paraId="7480C482"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2,012,754</w:t>
            </w:r>
          </w:p>
        </w:tc>
        <w:tc>
          <w:tcPr>
            <w:tcW w:w="747" w:type="dxa"/>
            <w:tcBorders>
              <w:top w:val="nil"/>
              <w:left w:val="nil"/>
              <w:bottom w:val="single" w:sz="4" w:space="0" w:color="auto"/>
              <w:right w:val="single" w:sz="4" w:space="0" w:color="auto"/>
            </w:tcBorders>
            <w:shd w:val="clear" w:color="000000" w:fill="FFFFFF"/>
            <w:noWrap/>
            <w:vAlign w:val="center"/>
            <w:hideMark/>
          </w:tcPr>
          <w:p w14:paraId="0AFF960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2,132,277</w:t>
            </w:r>
          </w:p>
        </w:tc>
        <w:tc>
          <w:tcPr>
            <w:tcW w:w="739" w:type="dxa"/>
            <w:tcBorders>
              <w:top w:val="nil"/>
              <w:left w:val="nil"/>
              <w:bottom w:val="single" w:sz="4" w:space="0" w:color="auto"/>
              <w:right w:val="single" w:sz="4" w:space="0" w:color="auto"/>
            </w:tcBorders>
            <w:shd w:val="clear" w:color="000000" w:fill="FFFFFF"/>
            <w:noWrap/>
            <w:vAlign w:val="center"/>
            <w:hideMark/>
          </w:tcPr>
          <w:p w14:paraId="0A2B6C7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2,963,934</w:t>
            </w:r>
          </w:p>
        </w:tc>
        <w:tc>
          <w:tcPr>
            <w:tcW w:w="533" w:type="dxa"/>
            <w:tcBorders>
              <w:top w:val="nil"/>
              <w:left w:val="nil"/>
              <w:bottom w:val="single" w:sz="4" w:space="0" w:color="auto"/>
              <w:right w:val="single" w:sz="4" w:space="0" w:color="auto"/>
            </w:tcBorders>
            <w:shd w:val="clear" w:color="auto" w:fill="auto"/>
            <w:noWrap/>
            <w:vAlign w:val="center"/>
            <w:hideMark/>
          </w:tcPr>
          <w:p w14:paraId="3EED474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117</w:t>
            </w:r>
          </w:p>
        </w:tc>
        <w:tc>
          <w:tcPr>
            <w:tcW w:w="516" w:type="dxa"/>
            <w:tcBorders>
              <w:top w:val="nil"/>
              <w:left w:val="nil"/>
              <w:bottom w:val="single" w:sz="4" w:space="0" w:color="auto"/>
              <w:right w:val="single" w:sz="4" w:space="0" w:color="auto"/>
            </w:tcBorders>
            <w:shd w:val="clear" w:color="auto" w:fill="auto"/>
            <w:noWrap/>
            <w:vAlign w:val="center"/>
            <w:hideMark/>
          </w:tcPr>
          <w:p w14:paraId="2FD5640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132</w:t>
            </w:r>
          </w:p>
        </w:tc>
        <w:tc>
          <w:tcPr>
            <w:tcW w:w="605" w:type="dxa"/>
            <w:tcBorders>
              <w:top w:val="nil"/>
              <w:left w:val="nil"/>
              <w:bottom w:val="single" w:sz="4" w:space="0" w:color="auto"/>
              <w:right w:val="single" w:sz="4" w:space="0" w:color="auto"/>
            </w:tcBorders>
            <w:shd w:val="clear" w:color="auto" w:fill="auto"/>
            <w:noWrap/>
            <w:vAlign w:val="center"/>
            <w:hideMark/>
          </w:tcPr>
          <w:p w14:paraId="286A976A"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122</w:t>
            </w:r>
          </w:p>
        </w:tc>
        <w:tc>
          <w:tcPr>
            <w:tcW w:w="551" w:type="dxa"/>
            <w:tcBorders>
              <w:top w:val="nil"/>
              <w:left w:val="nil"/>
              <w:bottom w:val="single" w:sz="4" w:space="0" w:color="auto"/>
              <w:right w:val="single" w:sz="4" w:space="0" w:color="auto"/>
            </w:tcBorders>
            <w:shd w:val="clear" w:color="auto" w:fill="auto"/>
            <w:noWrap/>
            <w:vAlign w:val="center"/>
            <w:hideMark/>
          </w:tcPr>
          <w:p w14:paraId="1C3F8C8F"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87</w:t>
            </w:r>
          </w:p>
        </w:tc>
        <w:tc>
          <w:tcPr>
            <w:tcW w:w="588" w:type="dxa"/>
            <w:tcBorders>
              <w:top w:val="nil"/>
              <w:left w:val="nil"/>
              <w:bottom w:val="single" w:sz="4" w:space="0" w:color="auto"/>
              <w:right w:val="single" w:sz="4" w:space="0" w:color="auto"/>
            </w:tcBorders>
            <w:shd w:val="clear" w:color="auto" w:fill="auto"/>
            <w:noWrap/>
            <w:vAlign w:val="center"/>
            <w:hideMark/>
          </w:tcPr>
          <w:p w14:paraId="4D0015A0"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139</w:t>
            </w:r>
          </w:p>
        </w:tc>
        <w:tc>
          <w:tcPr>
            <w:tcW w:w="498" w:type="dxa"/>
            <w:tcBorders>
              <w:top w:val="nil"/>
              <w:left w:val="nil"/>
              <w:bottom w:val="single" w:sz="4" w:space="0" w:color="auto"/>
              <w:right w:val="single" w:sz="4" w:space="0" w:color="auto"/>
            </w:tcBorders>
            <w:shd w:val="clear" w:color="auto" w:fill="auto"/>
            <w:noWrap/>
            <w:vAlign w:val="center"/>
            <w:hideMark/>
          </w:tcPr>
          <w:p w14:paraId="174A8680"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121</w:t>
            </w:r>
          </w:p>
        </w:tc>
      </w:tr>
      <w:tr w:rsidR="003C0B38" w:rsidRPr="003C0B38" w14:paraId="5FEC519F"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7B4A8838"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Prihod od prodaje</w:t>
            </w:r>
          </w:p>
        </w:tc>
        <w:tc>
          <w:tcPr>
            <w:tcW w:w="739" w:type="dxa"/>
            <w:tcBorders>
              <w:top w:val="nil"/>
              <w:left w:val="nil"/>
              <w:bottom w:val="single" w:sz="4" w:space="0" w:color="auto"/>
              <w:right w:val="single" w:sz="4" w:space="0" w:color="auto"/>
            </w:tcBorders>
            <w:shd w:val="clear" w:color="auto" w:fill="auto"/>
            <w:noWrap/>
            <w:vAlign w:val="center"/>
            <w:hideMark/>
          </w:tcPr>
          <w:p w14:paraId="7558CBDE"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374,755</w:t>
            </w:r>
          </w:p>
        </w:tc>
        <w:tc>
          <w:tcPr>
            <w:tcW w:w="747" w:type="dxa"/>
            <w:tcBorders>
              <w:top w:val="nil"/>
              <w:left w:val="nil"/>
              <w:bottom w:val="single" w:sz="4" w:space="0" w:color="auto"/>
              <w:right w:val="single" w:sz="4" w:space="0" w:color="auto"/>
            </w:tcBorders>
            <w:shd w:val="clear" w:color="auto" w:fill="auto"/>
            <w:noWrap/>
            <w:vAlign w:val="center"/>
            <w:hideMark/>
          </w:tcPr>
          <w:p w14:paraId="6A9209D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507,005</w:t>
            </w:r>
          </w:p>
        </w:tc>
        <w:tc>
          <w:tcPr>
            <w:tcW w:w="739" w:type="dxa"/>
            <w:tcBorders>
              <w:top w:val="nil"/>
              <w:left w:val="nil"/>
              <w:bottom w:val="single" w:sz="4" w:space="0" w:color="auto"/>
              <w:right w:val="single" w:sz="4" w:space="0" w:color="auto"/>
            </w:tcBorders>
            <w:shd w:val="clear" w:color="000000" w:fill="FFFFFF"/>
            <w:noWrap/>
            <w:vAlign w:val="center"/>
            <w:hideMark/>
          </w:tcPr>
          <w:p w14:paraId="7F90899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589,662</w:t>
            </w:r>
          </w:p>
        </w:tc>
        <w:tc>
          <w:tcPr>
            <w:tcW w:w="729" w:type="dxa"/>
            <w:tcBorders>
              <w:top w:val="nil"/>
              <w:left w:val="nil"/>
              <w:bottom w:val="single" w:sz="4" w:space="0" w:color="auto"/>
              <w:right w:val="single" w:sz="4" w:space="0" w:color="auto"/>
            </w:tcBorders>
            <w:shd w:val="clear" w:color="auto" w:fill="auto"/>
            <w:noWrap/>
            <w:vAlign w:val="center"/>
            <w:hideMark/>
          </w:tcPr>
          <w:p w14:paraId="66FB7C29"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584,656</w:t>
            </w:r>
          </w:p>
        </w:tc>
        <w:tc>
          <w:tcPr>
            <w:tcW w:w="747" w:type="dxa"/>
            <w:tcBorders>
              <w:top w:val="nil"/>
              <w:left w:val="nil"/>
              <w:bottom w:val="single" w:sz="4" w:space="0" w:color="auto"/>
              <w:right w:val="single" w:sz="4" w:space="0" w:color="auto"/>
            </w:tcBorders>
            <w:shd w:val="clear" w:color="auto" w:fill="auto"/>
            <w:noWrap/>
            <w:vAlign w:val="center"/>
            <w:hideMark/>
          </w:tcPr>
          <w:p w14:paraId="58D7191E"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693,112</w:t>
            </w:r>
          </w:p>
        </w:tc>
        <w:tc>
          <w:tcPr>
            <w:tcW w:w="739" w:type="dxa"/>
            <w:tcBorders>
              <w:top w:val="nil"/>
              <w:left w:val="nil"/>
              <w:bottom w:val="single" w:sz="4" w:space="0" w:color="auto"/>
              <w:right w:val="single" w:sz="4" w:space="0" w:color="auto"/>
            </w:tcBorders>
            <w:shd w:val="clear" w:color="000000" w:fill="FFFFFF"/>
            <w:noWrap/>
            <w:vAlign w:val="center"/>
            <w:hideMark/>
          </w:tcPr>
          <w:p w14:paraId="4EEB8723"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1,087,060</w:t>
            </w:r>
          </w:p>
        </w:tc>
        <w:tc>
          <w:tcPr>
            <w:tcW w:w="533" w:type="dxa"/>
            <w:tcBorders>
              <w:top w:val="nil"/>
              <w:left w:val="nil"/>
              <w:bottom w:val="single" w:sz="4" w:space="0" w:color="auto"/>
              <w:right w:val="single" w:sz="4" w:space="0" w:color="auto"/>
            </w:tcBorders>
            <w:shd w:val="clear" w:color="auto" w:fill="auto"/>
            <w:noWrap/>
            <w:vAlign w:val="center"/>
            <w:hideMark/>
          </w:tcPr>
          <w:p w14:paraId="3CAC317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135</w:t>
            </w:r>
          </w:p>
        </w:tc>
        <w:tc>
          <w:tcPr>
            <w:tcW w:w="516" w:type="dxa"/>
            <w:tcBorders>
              <w:top w:val="nil"/>
              <w:left w:val="nil"/>
              <w:bottom w:val="single" w:sz="4" w:space="0" w:color="auto"/>
              <w:right w:val="single" w:sz="4" w:space="0" w:color="auto"/>
            </w:tcBorders>
            <w:shd w:val="clear" w:color="auto" w:fill="auto"/>
            <w:noWrap/>
            <w:vAlign w:val="center"/>
            <w:hideMark/>
          </w:tcPr>
          <w:p w14:paraId="34F37834"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116</w:t>
            </w:r>
          </w:p>
        </w:tc>
        <w:tc>
          <w:tcPr>
            <w:tcW w:w="605" w:type="dxa"/>
            <w:tcBorders>
              <w:top w:val="nil"/>
              <w:left w:val="nil"/>
              <w:bottom w:val="single" w:sz="4" w:space="0" w:color="auto"/>
              <w:right w:val="single" w:sz="4" w:space="0" w:color="auto"/>
            </w:tcBorders>
            <w:shd w:val="clear" w:color="auto" w:fill="auto"/>
            <w:noWrap/>
            <w:vAlign w:val="center"/>
            <w:hideMark/>
          </w:tcPr>
          <w:p w14:paraId="7B573D07"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101</w:t>
            </w:r>
          </w:p>
        </w:tc>
        <w:tc>
          <w:tcPr>
            <w:tcW w:w="551" w:type="dxa"/>
            <w:tcBorders>
              <w:top w:val="nil"/>
              <w:left w:val="nil"/>
              <w:bottom w:val="single" w:sz="4" w:space="0" w:color="auto"/>
              <w:right w:val="single" w:sz="4" w:space="0" w:color="auto"/>
            </w:tcBorders>
            <w:shd w:val="clear" w:color="auto" w:fill="auto"/>
            <w:noWrap/>
            <w:vAlign w:val="center"/>
            <w:hideMark/>
          </w:tcPr>
          <w:p w14:paraId="5CCD2316"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118</w:t>
            </w:r>
          </w:p>
        </w:tc>
        <w:tc>
          <w:tcPr>
            <w:tcW w:w="588" w:type="dxa"/>
            <w:tcBorders>
              <w:top w:val="nil"/>
              <w:left w:val="nil"/>
              <w:bottom w:val="single" w:sz="4" w:space="0" w:color="auto"/>
              <w:right w:val="single" w:sz="4" w:space="0" w:color="auto"/>
            </w:tcBorders>
            <w:shd w:val="clear" w:color="auto" w:fill="auto"/>
            <w:noWrap/>
            <w:vAlign w:val="center"/>
            <w:hideMark/>
          </w:tcPr>
          <w:p w14:paraId="44C7F269"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157</w:t>
            </w:r>
          </w:p>
        </w:tc>
        <w:tc>
          <w:tcPr>
            <w:tcW w:w="498" w:type="dxa"/>
            <w:tcBorders>
              <w:top w:val="nil"/>
              <w:left w:val="nil"/>
              <w:bottom w:val="single" w:sz="4" w:space="0" w:color="auto"/>
              <w:right w:val="single" w:sz="4" w:space="0" w:color="auto"/>
            </w:tcBorders>
            <w:shd w:val="clear" w:color="auto" w:fill="auto"/>
            <w:noWrap/>
            <w:vAlign w:val="center"/>
            <w:hideMark/>
          </w:tcPr>
          <w:p w14:paraId="45AB83C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184</w:t>
            </w:r>
          </w:p>
        </w:tc>
      </w:tr>
      <w:tr w:rsidR="003C0B38" w:rsidRPr="003C0B38" w14:paraId="50477085"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08042E29"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Ukupni rashodi</w:t>
            </w:r>
          </w:p>
        </w:tc>
        <w:tc>
          <w:tcPr>
            <w:tcW w:w="739" w:type="dxa"/>
            <w:tcBorders>
              <w:top w:val="nil"/>
              <w:left w:val="nil"/>
              <w:bottom w:val="single" w:sz="4" w:space="0" w:color="auto"/>
              <w:right w:val="single" w:sz="4" w:space="0" w:color="auto"/>
            </w:tcBorders>
            <w:shd w:val="clear" w:color="auto" w:fill="auto"/>
            <w:noWrap/>
            <w:vAlign w:val="center"/>
            <w:hideMark/>
          </w:tcPr>
          <w:p w14:paraId="236B95D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1,720,656</w:t>
            </w:r>
          </w:p>
        </w:tc>
        <w:tc>
          <w:tcPr>
            <w:tcW w:w="747" w:type="dxa"/>
            <w:tcBorders>
              <w:top w:val="nil"/>
              <w:left w:val="nil"/>
              <w:bottom w:val="single" w:sz="4" w:space="0" w:color="auto"/>
              <w:right w:val="single" w:sz="4" w:space="0" w:color="auto"/>
            </w:tcBorders>
            <w:shd w:val="clear" w:color="auto" w:fill="auto"/>
            <w:noWrap/>
            <w:vAlign w:val="center"/>
            <w:hideMark/>
          </w:tcPr>
          <w:p w14:paraId="71611740"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1,762,951</w:t>
            </w:r>
          </w:p>
        </w:tc>
        <w:tc>
          <w:tcPr>
            <w:tcW w:w="739" w:type="dxa"/>
            <w:tcBorders>
              <w:top w:val="nil"/>
              <w:left w:val="nil"/>
              <w:bottom w:val="single" w:sz="4" w:space="0" w:color="auto"/>
              <w:right w:val="single" w:sz="4" w:space="0" w:color="auto"/>
            </w:tcBorders>
            <w:shd w:val="clear" w:color="000000" w:fill="FFFFFF"/>
            <w:noWrap/>
            <w:vAlign w:val="center"/>
            <w:hideMark/>
          </w:tcPr>
          <w:p w14:paraId="34C5D58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2,807,145</w:t>
            </w:r>
          </w:p>
        </w:tc>
        <w:tc>
          <w:tcPr>
            <w:tcW w:w="729" w:type="dxa"/>
            <w:tcBorders>
              <w:top w:val="nil"/>
              <w:left w:val="nil"/>
              <w:bottom w:val="single" w:sz="4" w:space="0" w:color="auto"/>
              <w:right w:val="single" w:sz="4" w:space="0" w:color="auto"/>
            </w:tcBorders>
            <w:shd w:val="clear" w:color="000000" w:fill="FFFFFF"/>
            <w:noWrap/>
            <w:vAlign w:val="center"/>
            <w:hideMark/>
          </w:tcPr>
          <w:p w14:paraId="249D8FCF"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2,001,088</w:t>
            </w:r>
          </w:p>
        </w:tc>
        <w:tc>
          <w:tcPr>
            <w:tcW w:w="747" w:type="dxa"/>
            <w:tcBorders>
              <w:top w:val="nil"/>
              <w:left w:val="nil"/>
              <w:bottom w:val="single" w:sz="4" w:space="0" w:color="auto"/>
              <w:right w:val="single" w:sz="4" w:space="0" w:color="auto"/>
            </w:tcBorders>
            <w:shd w:val="clear" w:color="000000" w:fill="FFFFFF"/>
            <w:noWrap/>
            <w:vAlign w:val="center"/>
            <w:hideMark/>
          </w:tcPr>
          <w:p w14:paraId="4BA2C407"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2,127,030</w:t>
            </w:r>
          </w:p>
        </w:tc>
        <w:tc>
          <w:tcPr>
            <w:tcW w:w="739" w:type="dxa"/>
            <w:tcBorders>
              <w:top w:val="nil"/>
              <w:left w:val="nil"/>
              <w:bottom w:val="single" w:sz="4" w:space="0" w:color="auto"/>
              <w:right w:val="single" w:sz="4" w:space="0" w:color="auto"/>
            </w:tcBorders>
            <w:shd w:val="clear" w:color="000000" w:fill="FFFFFF"/>
            <w:noWrap/>
            <w:vAlign w:val="center"/>
            <w:hideMark/>
          </w:tcPr>
          <w:p w14:paraId="3E47137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3,683,272</w:t>
            </w:r>
          </w:p>
        </w:tc>
        <w:tc>
          <w:tcPr>
            <w:tcW w:w="533" w:type="dxa"/>
            <w:tcBorders>
              <w:top w:val="nil"/>
              <w:left w:val="nil"/>
              <w:bottom w:val="single" w:sz="4" w:space="0" w:color="auto"/>
              <w:right w:val="single" w:sz="4" w:space="0" w:color="auto"/>
            </w:tcBorders>
            <w:shd w:val="clear" w:color="auto" w:fill="auto"/>
            <w:noWrap/>
            <w:vAlign w:val="center"/>
            <w:hideMark/>
          </w:tcPr>
          <w:p w14:paraId="47C37F2C"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102</w:t>
            </w:r>
          </w:p>
        </w:tc>
        <w:tc>
          <w:tcPr>
            <w:tcW w:w="516" w:type="dxa"/>
            <w:tcBorders>
              <w:top w:val="nil"/>
              <w:left w:val="nil"/>
              <w:bottom w:val="single" w:sz="4" w:space="0" w:color="auto"/>
              <w:right w:val="single" w:sz="4" w:space="0" w:color="auto"/>
            </w:tcBorders>
            <w:shd w:val="clear" w:color="auto" w:fill="auto"/>
            <w:noWrap/>
            <w:vAlign w:val="center"/>
            <w:hideMark/>
          </w:tcPr>
          <w:p w14:paraId="31F28FE1"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159</w:t>
            </w:r>
          </w:p>
        </w:tc>
        <w:tc>
          <w:tcPr>
            <w:tcW w:w="605" w:type="dxa"/>
            <w:tcBorders>
              <w:top w:val="nil"/>
              <w:left w:val="nil"/>
              <w:bottom w:val="single" w:sz="4" w:space="0" w:color="auto"/>
              <w:right w:val="single" w:sz="4" w:space="0" w:color="auto"/>
            </w:tcBorders>
            <w:shd w:val="clear" w:color="auto" w:fill="auto"/>
            <w:noWrap/>
            <w:vAlign w:val="center"/>
            <w:hideMark/>
          </w:tcPr>
          <w:p w14:paraId="41867CDC"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140</w:t>
            </w:r>
          </w:p>
        </w:tc>
        <w:tc>
          <w:tcPr>
            <w:tcW w:w="551" w:type="dxa"/>
            <w:tcBorders>
              <w:top w:val="nil"/>
              <w:left w:val="nil"/>
              <w:bottom w:val="single" w:sz="4" w:space="0" w:color="auto"/>
              <w:right w:val="single" w:sz="4" w:space="0" w:color="auto"/>
            </w:tcBorders>
            <w:shd w:val="clear" w:color="auto" w:fill="auto"/>
            <w:noWrap/>
            <w:vAlign w:val="center"/>
            <w:hideMark/>
          </w:tcPr>
          <w:p w14:paraId="5F70E0C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76</w:t>
            </w:r>
          </w:p>
        </w:tc>
        <w:tc>
          <w:tcPr>
            <w:tcW w:w="588" w:type="dxa"/>
            <w:tcBorders>
              <w:top w:val="nil"/>
              <w:left w:val="nil"/>
              <w:bottom w:val="single" w:sz="4" w:space="0" w:color="auto"/>
              <w:right w:val="single" w:sz="4" w:space="0" w:color="auto"/>
            </w:tcBorders>
            <w:shd w:val="clear" w:color="auto" w:fill="auto"/>
            <w:noWrap/>
            <w:vAlign w:val="center"/>
            <w:hideMark/>
          </w:tcPr>
          <w:p w14:paraId="086B4E58"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173</w:t>
            </w:r>
          </w:p>
        </w:tc>
        <w:tc>
          <w:tcPr>
            <w:tcW w:w="498" w:type="dxa"/>
            <w:tcBorders>
              <w:top w:val="nil"/>
              <w:left w:val="nil"/>
              <w:bottom w:val="single" w:sz="4" w:space="0" w:color="auto"/>
              <w:right w:val="single" w:sz="4" w:space="0" w:color="auto"/>
            </w:tcBorders>
            <w:shd w:val="clear" w:color="auto" w:fill="auto"/>
            <w:noWrap/>
            <w:vAlign w:val="center"/>
            <w:hideMark/>
          </w:tcPr>
          <w:p w14:paraId="17A92D9C"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131</w:t>
            </w:r>
          </w:p>
        </w:tc>
      </w:tr>
      <w:tr w:rsidR="003C0B38" w:rsidRPr="003C0B38" w14:paraId="76C571AF"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5FB476A8"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Ukupni trošak prodaje</w:t>
            </w:r>
          </w:p>
        </w:tc>
        <w:tc>
          <w:tcPr>
            <w:tcW w:w="739" w:type="dxa"/>
            <w:tcBorders>
              <w:top w:val="nil"/>
              <w:left w:val="nil"/>
              <w:bottom w:val="single" w:sz="4" w:space="0" w:color="auto"/>
              <w:right w:val="single" w:sz="4" w:space="0" w:color="auto"/>
            </w:tcBorders>
            <w:shd w:val="clear" w:color="auto" w:fill="auto"/>
            <w:noWrap/>
            <w:vAlign w:val="center"/>
            <w:hideMark/>
          </w:tcPr>
          <w:p w14:paraId="2938EACB"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957,908</w:t>
            </w:r>
          </w:p>
        </w:tc>
        <w:tc>
          <w:tcPr>
            <w:tcW w:w="747" w:type="dxa"/>
            <w:tcBorders>
              <w:top w:val="nil"/>
              <w:left w:val="nil"/>
              <w:bottom w:val="single" w:sz="4" w:space="0" w:color="auto"/>
              <w:right w:val="single" w:sz="4" w:space="0" w:color="auto"/>
            </w:tcBorders>
            <w:shd w:val="clear" w:color="auto" w:fill="auto"/>
            <w:noWrap/>
            <w:vAlign w:val="center"/>
            <w:hideMark/>
          </w:tcPr>
          <w:p w14:paraId="0794267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944,075</w:t>
            </w:r>
          </w:p>
        </w:tc>
        <w:tc>
          <w:tcPr>
            <w:tcW w:w="739" w:type="dxa"/>
            <w:tcBorders>
              <w:top w:val="nil"/>
              <w:left w:val="nil"/>
              <w:bottom w:val="single" w:sz="4" w:space="0" w:color="auto"/>
              <w:right w:val="single" w:sz="4" w:space="0" w:color="auto"/>
            </w:tcBorders>
            <w:shd w:val="clear" w:color="000000" w:fill="FFFFFF"/>
            <w:noWrap/>
            <w:vAlign w:val="center"/>
            <w:hideMark/>
          </w:tcPr>
          <w:p w14:paraId="59949053"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984,950</w:t>
            </w:r>
          </w:p>
        </w:tc>
        <w:tc>
          <w:tcPr>
            <w:tcW w:w="729" w:type="dxa"/>
            <w:tcBorders>
              <w:top w:val="nil"/>
              <w:left w:val="nil"/>
              <w:bottom w:val="single" w:sz="4" w:space="0" w:color="auto"/>
              <w:right w:val="single" w:sz="4" w:space="0" w:color="auto"/>
            </w:tcBorders>
            <w:shd w:val="clear" w:color="auto" w:fill="auto"/>
            <w:noWrap/>
            <w:vAlign w:val="center"/>
            <w:hideMark/>
          </w:tcPr>
          <w:p w14:paraId="3371ABF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927,732</w:t>
            </w:r>
          </w:p>
        </w:tc>
        <w:tc>
          <w:tcPr>
            <w:tcW w:w="747" w:type="dxa"/>
            <w:tcBorders>
              <w:top w:val="nil"/>
              <w:left w:val="nil"/>
              <w:bottom w:val="single" w:sz="4" w:space="0" w:color="auto"/>
              <w:right w:val="single" w:sz="4" w:space="0" w:color="auto"/>
            </w:tcBorders>
            <w:shd w:val="clear" w:color="auto" w:fill="auto"/>
            <w:noWrap/>
            <w:vAlign w:val="center"/>
            <w:hideMark/>
          </w:tcPr>
          <w:p w14:paraId="2ADF57E9"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1,083,660</w:t>
            </w:r>
          </w:p>
        </w:tc>
        <w:tc>
          <w:tcPr>
            <w:tcW w:w="739" w:type="dxa"/>
            <w:tcBorders>
              <w:top w:val="nil"/>
              <w:left w:val="nil"/>
              <w:bottom w:val="single" w:sz="4" w:space="0" w:color="auto"/>
              <w:right w:val="single" w:sz="4" w:space="0" w:color="auto"/>
            </w:tcBorders>
            <w:shd w:val="clear" w:color="000000" w:fill="FFFFFF"/>
            <w:noWrap/>
            <w:vAlign w:val="center"/>
            <w:hideMark/>
          </w:tcPr>
          <w:p w14:paraId="553C4110"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1,314,711</w:t>
            </w:r>
          </w:p>
        </w:tc>
        <w:tc>
          <w:tcPr>
            <w:tcW w:w="533" w:type="dxa"/>
            <w:tcBorders>
              <w:top w:val="nil"/>
              <w:left w:val="nil"/>
              <w:bottom w:val="single" w:sz="4" w:space="0" w:color="auto"/>
              <w:right w:val="single" w:sz="4" w:space="0" w:color="auto"/>
            </w:tcBorders>
            <w:shd w:val="clear" w:color="auto" w:fill="auto"/>
            <w:noWrap/>
            <w:vAlign w:val="center"/>
            <w:hideMark/>
          </w:tcPr>
          <w:p w14:paraId="0398DE3B"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99</w:t>
            </w:r>
          </w:p>
        </w:tc>
        <w:tc>
          <w:tcPr>
            <w:tcW w:w="516" w:type="dxa"/>
            <w:tcBorders>
              <w:top w:val="nil"/>
              <w:left w:val="nil"/>
              <w:bottom w:val="single" w:sz="4" w:space="0" w:color="auto"/>
              <w:right w:val="single" w:sz="4" w:space="0" w:color="auto"/>
            </w:tcBorders>
            <w:shd w:val="clear" w:color="auto" w:fill="auto"/>
            <w:noWrap/>
            <w:vAlign w:val="center"/>
            <w:hideMark/>
          </w:tcPr>
          <w:p w14:paraId="1A9221A0"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104</w:t>
            </w:r>
          </w:p>
        </w:tc>
        <w:tc>
          <w:tcPr>
            <w:tcW w:w="605" w:type="dxa"/>
            <w:tcBorders>
              <w:top w:val="nil"/>
              <w:left w:val="nil"/>
              <w:bottom w:val="single" w:sz="4" w:space="0" w:color="auto"/>
              <w:right w:val="single" w:sz="4" w:space="0" w:color="auto"/>
            </w:tcBorders>
            <w:shd w:val="clear" w:color="auto" w:fill="auto"/>
            <w:noWrap/>
            <w:vAlign w:val="center"/>
            <w:hideMark/>
          </w:tcPr>
          <w:p w14:paraId="7320C6B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106</w:t>
            </w:r>
          </w:p>
        </w:tc>
        <w:tc>
          <w:tcPr>
            <w:tcW w:w="551" w:type="dxa"/>
            <w:tcBorders>
              <w:top w:val="nil"/>
              <w:left w:val="nil"/>
              <w:bottom w:val="single" w:sz="4" w:space="0" w:color="auto"/>
              <w:right w:val="single" w:sz="4" w:space="0" w:color="auto"/>
            </w:tcBorders>
            <w:shd w:val="clear" w:color="auto" w:fill="auto"/>
            <w:noWrap/>
            <w:vAlign w:val="center"/>
            <w:hideMark/>
          </w:tcPr>
          <w:p w14:paraId="4B73971F"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110</w:t>
            </w:r>
          </w:p>
        </w:tc>
        <w:tc>
          <w:tcPr>
            <w:tcW w:w="588" w:type="dxa"/>
            <w:tcBorders>
              <w:top w:val="nil"/>
              <w:left w:val="nil"/>
              <w:bottom w:val="single" w:sz="4" w:space="0" w:color="auto"/>
              <w:right w:val="single" w:sz="4" w:space="0" w:color="auto"/>
            </w:tcBorders>
            <w:shd w:val="clear" w:color="auto" w:fill="auto"/>
            <w:noWrap/>
            <w:vAlign w:val="center"/>
            <w:hideMark/>
          </w:tcPr>
          <w:p w14:paraId="2C794EDD"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121</w:t>
            </w:r>
          </w:p>
        </w:tc>
        <w:tc>
          <w:tcPr>
            <w:tcW w:w="498" w:type="dxa"/>
            <w:tcBorders>
              <w:top w:val="nil"/>
              <w:left w:val="nil"/>
              <w:bottom w:val="single" w:sz="4" w:space="0" w:color="auto"/>
              <w:right w:val="single" w:sz="4" w:space="0" w:color="auto"/>
            </w:tcBorders>
            <w:shd w:val="clear" w:color="auto" w:fill="auto"/>
            <w:noWrap/>
            <w:vAlign w:val="center"/>
            <w:hideMark/>
          </w:tcPr>
          <w:p w14:paraId="44D33C84"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133</w:t>
            </w:r>
          </w:p>
        </w:tc>
      </w:tr>
      <w:tr w:rsidR="003C0B38" w:rsidRPr="003C0B38" w14:paraId="4EFE3D31"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0FA74FB2"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Amortizacija</w:t>
            </w:r>
          </w:p>
        </w:tc>
        <w:tc>
          <w:tcPr>
            <w:tcW w:w="739" w:type="dxa"/>
            <w:tcBorders>
              <w:top w:val="nil"/>
              <w:left w:val="nil"/>
              <w:bottom w:val="single" w:sz="4" w:space="0" w:color="auto"/>
              <w:right w:val="single" w:sz="4" w:space="0" w:color="auto"/>
            </w:tcBorders>
            <w:shd w:val="clear" w:color="auto" w:fill="auto"/>
            <w:noWrap/>
            <w:vAlign w:val="center"/>
            <w:hideMark/>
          </w:tcPr>
          <w:p w14:paraId="20A922B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260,897</w:t>
            </w:r>
          </w:p>
        </w:tc>
        <w:tc>
          <w:tcPr>
            <w:tcW w:w="747" w:type="dxa"/>
            <w:tcBorders>
              <w:top w:val="nil"/>
              <w:left w:val="nil"/>
              <w:bottom w:val="single" w:sz="4" w:space="0" w:color="auto"/>
              <w:right w:val="single" w:sz="4" w:space="0" w:color="auto"/>
            </w:tcBorders>
            <w:shd w:val="clear" w:color="auto" w:fill="auto"/>
            <w:noWrap/>
            <w:vAlign w:val="center"/>
            <w:hideMark/>
          </w:tcPr>
          <w:p w14:paraId="13A602D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260,421</w:t>
            </w:r>
          </w:p>
        </w:tc>
        <w:tc>
          <w:tcPr>
            <w:tcW w:w="739" w:type="dxa"/>
            <w:tcBorders>
              <w:top w:val="nil"/>
              <w:left w:val="nil"/>
              <w:bottom w:val="single" w:sz="4" w:space="0" w:color="auto"/>
              <w:right w:val="single" w:sz="4" w:space="0" w:color="auto"/>
            </w:tcBorders>
            <w:shd w:val="clear" w:color="000000" w:fill="FFFFFF"/>
            <w:noWrap/>
            <w:vAlign w:val="center"/>
            <w:hideMark/>
          </w:tcPr>
          <w:p w14:paraId="62C83165"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303,832</w:t>
            </w:r>
          </w:p>
        </w:tc>
        <w:tc>
          <w:tcPr>
            <w:tcW w:w="729" w:type="dxa"/>
            <w:tcBorders>
              <w:top w:val="nil"/>
              <w:left w:val="nil"/>
              <w:bottom w:val="single" w:sz="4" w:space="0" w:color="auto"/>
              <w:right w:val="single" w:sz="4" w:space="0" w:color="auto"/>
            </w:tcBorders>
            <w:shd w:val="clear" w:color="auto" w:fill="auto"/>
            <w:noWrap/>
            <w:vAlign w:val="center"/>
            <w:hideMark/>
          </w:tcPr>
          <w:p w14:paraId="351BE57B"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291,990</w:t>
            </w:r>
          </w:p>
        </w:tc>
        <w:tc>
          <w:tcPr>
            <w:tcW w:w="747" w:type="dxa"/>
            <w:tcBorders>
              <w:top w:val="nil"/>
              <w:left w:val="nil"/>
              <w:bottom w:val="single" w:sz="4" w:space="0" w:color="auto"/>
              <w:right w:val="single" w:sz="4" w:space="0" w:color="auto"/>
            </w:tcBorders>
            <w:shd w:val="clear" w:color="auto" w:fill="auto"/>
            <w:noWrap/>
            <w:vAlign w:val="center"/>
            <w:hideMark/>
          </w:tcPr>
          <w:p w14:paraId="0A3F67D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289,336</w:t>
            </w:r>
          </w:p>
        </w:tc>
        <w:tc>
          <w:tcPr>
            <w:tcW w:w="739" w:type="dxa"/>
            <w:tcBorders>
              <w:top w:val="nil"/>
              <w:left w:val="nil"/>
              <w:bottom w:val="single" w:sz="4" w:space="0" w:color="auto"/>
              <w:right w:val="single" w:sz="4" w:space="0" w:color="auto"/>
            </w:tcBorders>
            <w:shd w:val="clear" w:color="000000" w:fill="FFFFFF"/>
            <w:noWrap/>
            <w:vAlign w:val="center"/>
            <w:hideMark/>
          </w:tcPr>
          <w:p w14:paraId="3D7F79DF"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366,921</w:t>
            </w:r>
          </w:p>
        </w:tc>
        <w:tc>
          <w:tcPr>
            <w:tcW w:w="533" w:type="dxa"/>
            <w:tcBorders>
              <w:top w:val="nil"/>
              <w:left w:val="nil"/>
              <w:bottom w:val="single" w:sz="4" w:space="0" w:color="auto"/>
              <w:right w:val="single" w:sz="4" w:space="0" w:color="auto"/>
            </w:tcBorders>
            <w:shd w:val="clear" w:color="auto" w:fill="auto"/>
            <w:noWrap/>
            <w:vAlign w:val="center"/>
            <w:hideMark/>
          </w:tcPr>
          <w:p w14:paraId="5E7346E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100</w:t>
            </w:r>
          </w:p>
        </w:tc>
        <w:tc>
          <w:tcPr>
            <w:tcW w:w="516" w:type="dxa"/>
            <w:tcBorders>
              <w:top w:val="nil"/>
              <w:left w:val="nil"/>
              <w:bottom w:val="single" w:sz="4" w:space="0" w:color="auto"/>
              <w:right w:val="single" w:sz="4" w:space="0" w:color="auto"/>
            </w:tcBorders>
            <w:shd w:val="clear" w:color="auto" w:fill="auto"/>
            <w:noWrap/>
            <w:vAlign w:val="center"/>
            <w:hideMark/>
          </w:tcPr>
          <w:p w14:paraId="07735B5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117</w:t>
            </w:r>
          </w:p>
        </w:tc>
        <w:tc>
          <w:tcPr>
            <w:tcW w:w="605" w:type="dxa"/>
            <w:tcBorders>
              <w:top w:val="nil"/>
              <w:left w:val="nil"/>
              <w:bottom w:val="single" w:sz="4" w:space="0" w:color="auto"/>
              <w:right w:val="single" w:sz="4" w:space="0" w:color="auto"/>
            </w:tcBorders>
            <w:shd w:val="clear" w:color="auto" w:fill="auto"/>
            <w:noWrap/>
            <w:vAlign w:val="center"/>
            <w:hideMark/>
          </w:tcPr>
          <w:p w14:paraId="6F84E40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104</w:t>
            </w:r>
          </w:p>
        </w:tc>
        <w:tc>
          <w:tcPr>
            <w:tcW w:w="551" w:type="dxa"/>
            <w:tcBorders>
              <w:top w:val="nil"/>
              <w:left w:val="nil"/>
              <w:bottom w:val="single" w:sz="4" w:space="0" w:color="auto"/>
              <w:right w:val="single" w:sz="4" w:space="0" w:color="auto"/>
            </w:tcBorders>
            <w:shd w:val="clear" w:color="auto" w:fill="auto"/>
            <w:noWrap/>
            <w:vAlign w:val="center"/>
            <w:hideMark/>
          </w:tcPr>
          <w:p w14:paraId="582C302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95</w:t>
            </w:r>
          </w:p>
        </w:tc>
        <w:tc>
          <w:tcPr>
            <w:tcW w:w="588" w:type="dxa"/>
            <w:tcBorders>
              <w:top w:val="nil"/>
              <w:left w:val="nil"/>
              <w:bottom w:val="single" w:sz="4" w:space="0" w:color="auto"/>
              <w:right w:val="single" w:sz="4" w:space="0" w:color="auto"/>
            </w:tcBorders>
            <w:shd w:val="clear" w:color="auto" w:fill="auto"/>
            <w:noWrap/>
            <w:vAlign w:val="center"/>
            <w:hideMark/>
          </w:tcPr>
          <w:p w14:paraId="323FA208"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127</w:t>
            </w:r>
          </w:p>
        </w:tc>
        <w:tc>
          <w:tcPr>
            <w:tcW w:w="498" w:type="dxa"/>
            <w:tcBorders>
              <w:top w:val="nil"/>
              <w:left w:val="nil"/>
              <w:bottom w:val="single" w:sz="4" w:space="0" w:color="auto"/>
              <w:right w:val="single" w:sz="4" w:space="0" w:color="auto"/>
            </w:tcBorders>
            <w:shd w:val="clear" w:color="auto" w:fill="auto"/>
            <w:noWrap/>
            <w:vAlign w:val="center"/>
            <w:hideMark/>
          </w:tcPr>
          <w:p w14:paraId="4E37D549"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121</w:t>
            </w:r>
          </w:p>
        </w:tc>
      </w:tr>
      <w:tr w:rsidR="003C0B38" w:rsidRPr="003C0B38" w14:paraId="20F498C6" w14:textId="77777777" w:rsidTr="005903F1">
        <w:trPr>
          <w:trHeight w:val="452"/>
        </w:trPr>
        <w:tc>
          <w:tcPr>
            <w:tcW w:w="1314" w:type="dxa"/>
            <w:tcBorders>
              <w:top w:val="nil"/>
              <w:left w:val="single" w:sz="8" w:space="0" w:color="auto"/>
              <w:bottom w:val="single" w:sz="4" w:space="0" w:color="auto"/>
              <w:right w:val="single" w:sz="4" w:space="0" w:color="auto"/>
            </w:tcBorders>
            <w:shd w:val="clear" w:color="000000" w:fill="FFFF99"/>
            <w:vAlign w:val="center"/>
            <w:hideMark/>
          </w:tcPr>
          <w:p w14:paraId="0A7E5B51"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DOBIT/GUBITAK PRIJE OPOREZIVANJA</w:t>
            </w:r>
          </w:p>
        </w:tc>
        <w:tc>
          <w:tcPr>
            <w:tcW w:w="739" w:type="dxa"/>
            <w:tcBorders>
              <w:top w:val="nil"/>
              <w:left w:val="nil"/>
              <w:bottom w:val="single" w:sz="4" w:space="0" w:color="auto"/>
              <w:right w:val="single" w:sz="4" w:space="0" w:color="auto"/>
            </w:tcBorders>
            <w:shd w:val="clear" w:color="000000" w:fill="FFFF99"/>
            <w:noWrap/>
            <w:vAlign w:val="center"/>
            <w:hideMark/>
          </w:tcPr>
          <w:p w14:paraId="2C81F616"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-138,125</w:t>
            </w:r>
          </w:p>
        </w:tc>
        <w:tc>
          <w:tcPr>
            <w:tcW w:w="747" w:type="dxa"/>
            <w:tcBorders>
              <w:top w:val="nil"/>
              <w:left w:val="nil"/>
              <w:bottom w:val="single" w:sz="4" w:space="0" w:color="auto"/>
              <w:right w:val="single" w:sz="4" w:space="0" w:color="auto"/>
            </w:tcBorders>
            <w:shd w:val="clear" w:color="000000" w:fill="FFFF99"/>
            <w:noWrap/>
            <w:vAlign w:val="center"/>
            <w:hideMark/>
          </w:tcPr>
          <w:p w14:paraId="10CA84A9"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94,597</w:t>
            </w:r>
          </w:p>
        </w:tc>
        <w:tc>
          <w:tcPr>
            <w:tcW w:w="739" w:type="dxa"/>
            <w:tcBorders>
              <w:top w:val="nil"/>
              <w:left w:val="nil"/>
              <w:bottom w:val="single" w:sz="4" w:space="0" w:color="auto"/>
              <w:right w:val="single" w:sz="4" w:space="0" w:color="auto"/>
            </w:tcBorders>
            <w:shd w:val="clear" w:color="000000" w:fill="FFFF99"/>
            <w:noWrap/>
            <w:vAlign w:val="center"/>
            <w:hideMark/>
          </w:tcPr>
          <w:p w14:paraId="444FF2A1"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-356,379</w:t>
            </w:r>
          </w:p>
        </w:tc>
        <w:tc>
          <w:tcPr>
            <w:tcW w:w="729" w:type="dxa"/>
            <w:tcBorders>
              <w:top w:val="nil"/>
              <w:left w:val="nil"/>
              <w:bottom w:val="single" w:sz="4" w:space="0" w:color="auto"/>
              <w:right w:val="single" w:sz="4" w:space="0" w:color="auto"/>
            </w:tcBorders>
            <w:shd w:val="clear" w:color="000000" w:fill="FFFF99"/>
            <w:noWrap/>
            <w:vAlign w:val="center"/>
            <w:hideMark/>
          </w:tcPr>
          <w:p w14:paraId="4A1BDCE9"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11,665</w:t>
            </w:r>
          </w:p>
        </w:tc>
        <w:tc>
          <w:tcPr>
            <w:tcW w:w="747" w:type="dxa"/>
            <w:tcBorders>
              <w:top w:val="nil"/>
              <w:left w:val="nil"/>
              <w:bottom w:val="single" w:sz="4" w:space="0" w:color="auto"/>
              <w:right w:val="single" w:sz="4" w:space="0" w:color="auto"/>
            </w:tcBorders>
            <w:shd w:val="clear" w:color="000000" w:fill="FFFF99"/>
            <w:noWrap/>
            <w:vAlign w:val="center"/>
            <w:hideMark/>
          </w:tcPr>
          <w:p w14:paraId="29F6A8FE"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5,247</w:t>
            </w:r>
          </w:p>
        </w:tc>
        <w:tc>
          <w:tcPr>
            <w:tcW w:w="739" w:type="dxa"/>
            <w:tcBorders>
              <w:top w:val="nil"/>
              <w:left w:val="nil"/>
              <w:bottom w:val="single" w:sz="4" w:space="0" w:color="auto"/>
              <w:right w:val="single" w:sz="4" w:space="0" w:color="auto"/>
            </w:tcBorders>
            <w:shd w:val="clear" w:color="000000" w:fill="FFFF99"/>
            <w:noWrap/>
            <w:vAlign w:val="center"/>
            <w:hideMark/>
          </w:tcPr>
          <w:p w14:paraId="76BDE3A6" w14:textId="77777777" w:rsidR="003C0B38" w:rsidRPr="003C0B38" w:rsidRDefault="003C0B38" w:rsidP="003C0B38">
            <w:pPr>
              <w:spacing w:after="0" w:line="240" w:lineRule="auto"/>
              <w:jc w:val="right"/>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-719,338</w:t>
            </w:r>
          </w:p>
        </w:tc>
        <w:tc>
          <w:tcPr>
            <w:tcW w:w="533" w:type="dxa"/>
            <w:tcBorders>
              <w:top w:val="nil"/>
              <w:left w:val="nil"/>
              <w:bottom w:val="single" w:sz="4" w:space="0" w:color="auto"/>
              <w:right w:val="single" w:sz="4" w:space="0" w:color="auto"/>
            </w:tcBorders>
            <w:shd w:val="clear" w:color="000000" w:fill="FFFF99"/>
            <w:noWrap/>
            <w:vAlign w:val="center"/>
            <w:hideMark/>
          </w:tcPr>
          <w:p w14:paraId="6DD34D2A"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-68</w:t>
            </w:r>
          </w:p>
        </w:tc>
        <w:tc>
          <w:tcPr>
            <w:tcW w:w="516" w:type="dxa"/>
            <w:tcBorders>
              <w:top w:val="nil"/>
              <w:left w:val="nil"/>
              <w:bottom w:val="single" w:sz="4" w:space="0" w:color="auto"/>
              <w:right w:val="single" w:sz="4" w:space="0" w:color="auto"/>
            </w:tcBorders>
            <w:shd w:val="clear" w:color="000000" w:fill="FFFF99"/>
            <w:noWrap/>
            <w:vAlign w:val="center"/>
            <w:hideMark/>
          </w:tcPr>
          <w:p w14:paraId="5E4439D2"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-377</w:t>
            </w:r>
          </w:p>
        </w:tc>
        <w:tc>
          <w:tcPr>
            <w:tcW w:w="605" w:type="dxa"/>
            <w:tcBorders>
              <w:top w:val="nil"/>
              <w:left w:val="nil"/>
              <w:bottom w:val="single" w:sz="4" w:space="0" w:color="auto"/>
              <w:right w:val="single" w:sz="4" w:space="0" w:color="auto"/>
            </w:tcBorders>
            <w:shd w:val="clear" w:color="000000" w:fill="FFFF99"/>
            <w:noWrap/>
            <w:vAlign w:val="center"/>
            <w:hideMark/>
          </w:tcPr>
          <w:p w14:paraId="7A6B06FA"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-3055</w:t>
            </w:r>
          </w:p>
        </w:tc>
        <w:tc>
          <w:tcPr>
            <w:tcW w:w="551" w:type="dxa"/>
            <w:tcBorders>
              <w:top w:val="nil"/>
              <w:left w:val="nil"/>
              <w:bottom w:val="single" w:sz="4" w:space="0" w:color="auto"/>
              <w:right w:val="single" w:sz="4" w:space="0" w:color="auto"/>
            </w:tcBorders>
            <w:shd w:val="clear" w:color="000000" w:fill="FFFF99"/>
            <w:noWrap/>
            <w:vAlign w:val="center"/>
            <w:hideMark/>
          </w:tcPr>
          <w:p w14:paraId="76F78EEA"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w:t>
            </w:r>
          </w:p>
        </w:tc>
        <w:tc>
          <w:tcPr>
            <w:tcW w:w="588" w:type="dxa"/>
            <w:tcBorders>
              <w:top w:val="nil"/>
              <w:left w:val="nil"/>
              <w:bottom w:val="single" w:sz="4" w:space="0" w:color="auto"/>
              <w:right w:val="single" w:sz="4" w:space="0" w:color="auto"/>
            </w:tcBorders>
            <w:shd w:val="clear" w:color="000000" w:fill="FFFF99"/>
            <w:noWrap/>
            <w:vAlign w:val="center"/>
            <w:hideMark/>
          </w:tcPr>
          <w:p w14:paraId="1232AF01"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-13711</w:t>
            </w:r>
          </w:p>
        </w:tc>
        <w:tc>
          <w:tcPr>
            <w:tcW w:w="498" w:type="dxa"/>
            <w:tcBorders>
              <w:top w:val="nil"/>
              <w:left w:val="nil"/>
              <w:bottom w:val="single" w:sz="4" w:space="0" w:color="auto"/>
              <w:right w:val="single" w:sz="4" w:space="0" w:color="auto"/>
            </w:tcBorders>
            <w:shd w:val="clear" w:color="000000" w:fill="FFFF99"/>
            <w:noWrap/>
            <w:vAlign w:val="center"/>
            <w:hideMark/>
          </w:tcPr>
          <w:p w14:paraId="3D7086EA" w14:textId="77777777" w:rsidR="003C0B38" w:rsidRPr="003C0B38" w:rsidRDefault="003C0B38" w:rsidP="003C0B38">
            <w:pPr>
              <w:spacing w:after="0" w:line="240" w:lineRule="auto"/>
              <w:jc w:val="center"/>
              <w:rPr>
                <w:rFonts w:ascii="Calibri" w:eastAsia="Times New Roman" w:hAnsi="Calibri" w:cs="Calibri"/>
                <w:b/>
                <w:bCs/>
                <w:color w:val="000000"/>
                <w:sz w:val="10"/>
                <w:szCs w:val="10"/>
                <w:lang w:val="hr-HR" w:eastAsia="hr-HR"/>
              </w:rPr>
            </w:pPr>
            <w:r w:rsidRPr="003C0B38">
              <w:rPr>
                <w:rFonts w:ascii="Calibri" w:eastAsia="Times New Roman" w:hAnsi="Calibri" w:cs="Calibri"/>
                <w:b/>
                <w:bCs/>
                <w:color w:val="000000"/>
                <w:sz w:val="10"/>
                <w:szCs w:val="10"/>
                <w:lang w:val="hr-HR" w:eastAsia="hr-HR"/>
              </w:rPr>
              <w:t>202</w:t>
            </w:r>
          </w:p>
        </w:tc>
      </w:tr>
      <w:tr w:rsidR="003C0B38" w:rsidRPr="003C0B38" w14:paraId="23595A5D" w14:textId="77777777" w:rsidTr="005903F1">
        <w:trPr>
          <w:trHeight w:val="250"/>
        </w:trPr>
        <w:tc>
          <w:tcPr>
            <w:tcW w:w="9058" w:type="dxa"/>
            <w:gridSpan w:val="13"/>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6295AEA2"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w:t>
            </w:r>
          </w:p>
        </w:tc>
      </w:tr>
      <w:tr w:rsidR="003C0B38" w:rsidRPr="003C0B38" w14:paraId="4A838F7D" w14:textId="77777777" w:rsidTr="005903F1">
        <w:trPr>
          <w:trHeight w:val="250"/>
        </w:trPr>
        <w:tc>
          <w:tcPr>
            <w:tcW w:w="9058" w:type="dxa"/>
            <w:gridSpan w:val="13"/>
            <w:tcBorders>
              <w:top w:val="single" w:sz="4" w:space="0" w:color="auto"/>
              <w:left w:val="single" w:sz="8" w:space="0" w:color="auto"/>
              <w:bottom w:val="single" w:sz="4" w:space="0" w:color="auto"/>
              <w:right w:val="single" w:sz="4" w:space="0" w:color="000000"/>
            </w:tcBorders>
            <w:shd w:val="clear" w:color="000000" w:fill="D9D9D9"/>
            <w:noWrap/>
            <w:vAlign w:val="bottom"/>
            <w:hideMark/>
          </w:tcPr>
          <w:p w14:paraId="35EC6FA3"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POKAZATELJI LIKVIDNOSTI</w:t>
            </w:r>
          </w:p>
        </w:tc>
      </w:tr>
      <w:tr w:rsidR="003C0B38" w:rsidRPr="003C0B38" w14:paraId="0B78E09D" w14:textId="77777777" w:rsidTr="005903F1">
        <w:trPr>
          <w:trHeight w:val="314"/>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4248EFE"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Koeficijent tekuće likvidnosti</w:t>
            </w:r>
          </w:p>
        </w:tc>
        <w:tc>
          <w:tcPr>
            <w:tcW w:w="739" w:type="dxa"/>
            <w:tcBorders>
              <w:top w:val="nil"/>
              <w:left w:val="nil"/>
              <w:bottom w:val="single" w:sz="4" w:space="0" w:color="auto"/>
              <w:right w:val="single" w:sz="4" w:space="0" w:color="auto"/>
            </w:tcBorders>
            <w:shd w:val="clear" w:color="auto" w:fill="auto"/>
            <w:noWrap/>
            <w:vAlign w:val="center"/>
            <w:hideMark/>
          </w:tcPr>
          <w:p w14:paraId="798E854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3.27</w:t>
            </w:r>
          </w:p>
        </w:tc>
        <w:tc>
          <w:tcPr>
            <w:tcW w:w="747" w:type="dxa"/>
            <w:tcBorders>
              <w:top w:val="nil"/>
              <w:left w:val="nil"/>
              <w:bottom w:val="single" w:sz="4" w:space="0" w:color="auto"/>
              <w:right w:val="single" w:sz="4" w:space="0" w:color="auto"/>
            </w:tcBorders>
            <w:shd w:val="clear" w:color="auto" w:fill="auto"/>
            <w:noWrap/>
            <w:vAlign w:val="center"/>
            <w:hideMark/>
          </w:tcPr>
          <w:p w14:paraId="6B9C014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2.18</w:t>
            </w:r>
          </w:p>
        </w:tc>
        <w:tc>
          <w:tcPr>
            <w:tcW w:w="739" w:type="dxa"/>
            <w:tcBorders>
              <w:top w:val="nil"/>
              <w:left w:val="nil"/>
              <w:bottom w:val="single" w:sz="4" w:space="0" w:color="auto"/>
              <w:right w:val="single" w:sz="4" w:space="0" w:color="auto"/>
            </w:tcBorders>
            <w:shd w:val="clear" w:color="auto" w:fill="auto"/>
            <w:noWrap/>
            <w:vAlign w:val="center"/>
            <w:hideMark/>
          </w:tcPr>
          <w:p w14:paraId="5AEA172C"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1.30</w:t>
            </w:r>
          </w:p>
        </w:tc>
        <w:tc>
          <w:tcPr>
            <w:tcW w:w="729" w:type="dxa"/>
            <w:tcBorders>
              <w:top w:val="nil"/>
              <w:left w:val="nil"/>
              <w:bottom w:val="single" w:sz="4" w:space="0" w:color="auto"/>
              <w:right w:val="single" w:sz="4" w:space="0" w:color="auto"/>
            </w:tcBorders>
            <w:shd w:val="clear" w:color="auto" w:fill="auto"/>
            <w:noWrap/>
            <w:vAlign w:val="center"/>
            <w:hideMark/>
          </w:tcPr>
          <w:p w14:paraId="6187E21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1.55</w:t>
            </w:r>
          </w:p>
        </w:tc>
        <w:tc>
          <w:tcPr>
            <w:tcW w:w="747" w:type="dxa"/>
            <w:tcBorders>
              <w:top w:val="nil"/>
              <w:left w:val="nil"/>
              <w:bottom w:val="single" w:sz="4" w:space="0" w:color="auto"/>
              <w:right w:val="single" w:sz="4" w:space="0" w:color="auto"/>
            </w:tcBorders>
            <w:shd w:val="clear" w:color="auto" w:fill="auto"/>
            <w:noWrap/>
            <w:vAlign w:val="center"/>
            <w:hideMark/>
          </w:tcPr>
          <w:p w14:paraId="34F9E799"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1.18</w:t>
            </w:r>
          </w:p>
        </w:tc>
        <w:tc>
          <w:tcPr>
            <w:tcW w:w="739" w:type="dxa"/>
            <w:tcBorders>
              <w:top w:val="nil"/>
              <w:left w:val="nil"/>
              <w:bottom w:val="single" w:sz="4" w:space="0" w:color="auto"/>
              <w:right w:val="single" w:sz="4" w:space="0" w:color="auto"/>
            </w:tcBorders>
            <w:shd w:val="clear" w:color="000000" w:fill="FFFFFF"/>
            <w:noWrap/>
            <w:vAlign w:val="center"/>
            <w:hideMark/>
          </w:tcPr>
          <w:p w14:paraId="72369E7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0.74</w:t>
            </w:r>
          </w:p>
        </w:tc>
        <w:tc>
          <w:tcPr>
            <w:tcW w:w="533" w:type="dxa"/>
            <w:tcBorders>
              <w:top w:val="nil"/>
              <w:left w:val="nil"/>
              <w:bottom w:val="single" w:sz="4" w:space="0" w:color="auto"/>
              <w:right w:val="single" w:sz="4" w:space="0" w:color="auto"/>
            </w:tcBorders>
            <w:shd w:val="clear" w:color="auto" w:fill="auto"/>
            <w:noWrap/>
            <w:vAlign w:val="center"/>
            <w:hideMark/>
          </w:tcPr>
          <w:p w14:paraId="346B0D4F"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67</w:t>
            </w:r>
          </w:p>
        </w:tc>
        <w:tc>
          <w:tcPr>
            <w:tcW w:w="516" w:type="dxa"/>
            <w:tcBorders>
              <w:top w:val="nil"/>
              <w:left w:val="nil"/>
              <w:bottom w:val="single" w:sz="4" w:space="0" w:color="auto"/>
              <w:right w:val="single" w:sz="4" w:space="0" w:color="auto"/>
            </w:tcBorders>
            <w:shd w:val="clear" w:color="auto" w:fill="auto"/>
            <w:noWrap/>
            <w:vAlign w:val="center"/>
            <w:hideMark/>
          </w:tcPr>
          <w:p w14:paraId="09EA58C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60</w:t>
            </w:r>
          </w:p>
        </w:tc>
        <w:tc>
          <w:tcPr>
            <w:tcW w:w="605" w:type="dxa"/>
            <w:tcBorders>
              <w:top w:val="nil"/>
              <w:left w:val="nil"/>
              <w:bottom w:val="single" w:sz="4" w:space="0" w:color="auto"/>
              <w:right w:val="single" w:sz="4" w:space="0" w:color="auto"/>
            </w:tcBorders>
            <w:shd w:val="clear" w:color="auto" w:fill="auto"/>
            <w:noWrap/>
            <w:vAlign w:val="center"/>
            <w:hideMark/>
          </w:tcPr>
          <w:p w14:paraId="7E5BC1C5"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84</w:t>
            </w:r>
          </w:p>
        </w:tc>
        <w:tc>
          <w:tcPr>
            <w:tcW w:w="551" w:type="dxa"/>
            <w:tcBorders>
              <w:top w:val="nil"/>
              <w:left w:val="nil"/>
              <w:bottom w:val="single" w:sz="4" w:space="0" w:color="auto"/>
              <w:right w:val="single" w:sz="4" w:space="0" w:color="auto"/>
            </w:tcBorders>
            <w:shd w:val="clear" w:color="auto" w:fill="auto"/>
            <w:noWrap/>
            <w:vAlign w:val="center"/>
            <w:hideMark/>
          </w:tcPr>
          <w:p w14:paraId="2125A4B8"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91</w:t>
            </w:r>
          </w:p>
        </w:tc>
        <w:tc>
          <w:tcPr>
            <w:tcW w:w="588" w:type="dxa"/>
            <w:tcBorders>
              <w:top w:val="nil"/>
              <w:left w:val="nil"/>
              <w:bottom w:val="single" w:sz="4" w:space="0" w:color="auto"/>
              <w:right w:val="single" w:sz="4" w:space="0" w:color="auto"/>
            </w:tcBorders>
            <w:shd w:val="clear" w:color="auto" w:fill="auto"/>
            <w:noWrap/>
            <w:vAlign w:val="center"/>
            <w:hideMark/>
          </w:tcPr>
          <w:p w14:paraId="3C2CEDF4"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63</w:t>
            </w:r>
          </w:p>
        </w:tc>
        <w:tc>
          <w:tcPr>
            <w:tcW w:w="498" w:type="dxa"/>
            <w:tcBorders>
              <w:top w:val="nil"/>
              <w:left w:val="nil"/>
              <w:bottom w:val="single" w:sz="4" w:space="0" w:color="auto"/>
              <w:right w:val="single" w:sz="4" w:space="0" w:color="auto"/>
            </w:tcBorders>
            <w:shd w:val="clear" w:color="auto" w:fill="auto"/>
            <w:noWrap/>
            <w:vAlign w:val="center"/>
            <w:hideMark/>
          </w:tcPr>
          <w:p w14:paraId="22B16B94"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57</w:t>
            </w:r>
          </w:p>
        </w:tc>
      </w:tr>
      <w:tr w:rsidR="003C0B38" w:rsidRPr="003C0B38" w14:paraId="032CD6B8" w14:textId="77777777" w:rsidTr="005903F1">
        <w:trPr>
          <w:trHeight w:val="428"/>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74DA454"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Koeficijent financijske stabilnosti</w:t>
            </w:r>
          </w:p>
        </w:tc>
        <w:tc>
          <w:tcPr>
            <w:tcW w:w="739" w:type="dxa"/>
            <w:tcBorders>
              <w:top w:val="nil"/>
              <w:left w:val="nil"/>
              <w:bottom w:val="single" w:sz="4" w:space="0" w:color="auto"/>
              <w:right w:val="single" w:sz="4" w:space="0" w:color="auto"/>
            </w:tcBorders>
            <w:shd w:val="clear" w:color="auto" w:fill="auto"/>
            <w:noWrap/>
            <w:vAlign w:val="center"/>
            <w:hideMark/>
          </w:tcPr>
          <w:p w14:paraId="38A5F452"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0.95</w:t>
            </w:r>
          </w:p>
        </w:tc>
        <w:tc>
          <w:tcPr>
            <w:tcW w:w="747" w:type="dxa"/>
            <w:tcBorders>
              <w:top w:val="nil"/>
              <w:left w:val="nil"/>
              <w:bottom w:val="single" w:sz="4" w:space="0" w:color="auto"/>
              <w:right w:val="single" w:sz="4" w:space="0" w:color="auto"/>
            </w:tcBorders>
            <w:shd w:val="clear" w:color="auto" w:fill="auto"/>
            <w:noWrap/>
            <w:vAlign w:val="center"/>
            <w:hideMark/>
          </w:tcPr>
          <w:p w14:paraId="519AC46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0.95</w:t>
            </w:r>
          </w:p>
        </w:tc>
        <w:tc>
          <w:tcPr>
            <w:tcW w:w="739" w:type="dxa"/>
            <w:tcBorders>
              <w:top w:val="nil"/>
              <w:left w:val="nil"/>
              <w:bottom w:val="single" w:sz="4" w:space="0" w:color="auto"/>
              <w:right w:val="single" w:sz="4" w:space="0" w:color="auto"/>
            </w:tcBorders>
            <w:shd w:val="clear" w:color="auto" w:fill="auto"/>
            <w:noWrap/>
            <w:vAlign w:val="center"/>
            <w:hideMark/>
          </w:tcPr>
          <w:p w14:paraId="396DA2B9"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0.98</w:t>
            </w:r>
          </w:p>
        </w:tc>
        <w:tc>
          <w:tcPr>
            <w:tcW w:w="729" w:type="dxa"/>
            <w:tcBorders>
              <w:top w:val="nil"/>
              <w:left w:val="nil"/>
              <w:bottom w:val="single" w:sz="4" w:space="0" w:color="auto"/>
              <w:right w:val="single" w:sz="4" w:space="0" w:color="auto"/>
            </w:tcBorders>
            <w:shd w:val="clear" w:color="auto" w:fill="auto"/>
            <w:noWrap/>
            <w:vAlign w:val="center"/>
            <w:hideMark/>
          </w:tcPr>
          <w:p w14:paraId="3E085DFC"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2.53</w:t>
            </w:r>
          </w:p>
        </w:tc>
        <w:tc>
          <w:tcPr>
            <w:tcW w:w="747" w:type="dxa"/>
            <w:tcBorders>
              <w:top w:val="nil"/>
              <w:left w:val="nil"/>
              <w:bottom w:val="single" w:sz="4" w:space="0" w:color="auto"/>
              <w:right w:val="single" w:sz="4" w:space="0" w:color="auto"/>
            </w:tcBorders>
            <w:shd w:val="clear" w:color="auto" w:fill="auto"/>
            <w:noWrap/>
            <w:vAlign w:val="center"/>
            <w:hideMark/>
          </w:tcPr>
          <w:p w14:paraId="620A7106"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0.99</w:t>
            </w:r>
          </w:p>
        </w:tc>
        <w:tc>
          <w:tcPr>
            <w:tcW w:w="739" w:type="dxa"/>
            <w:tcBorders>
              <w:top w:val="nil"/>
              <w:left w:val="nil"/>
              <w:bottom w:val="single" w:sz="4" w:space="0" w:color="auto"/>
              <w:right w:val="single" w:sz="4" w:space="0" w:color="auto"/>
            </w:tcBorders>
            <w:shd w:val="clear" w:color="auto" w:fill="auto"/>
            <w:noWrap/>
            <w:vAlign w:val="center"/>
            <w:hideMark/>
          </w:tcPr>
          <w:p w14:paraId="459EE346"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1.01</w:t>
            </w:r>
          </w:p>
        </w:tc>
        <w:tc>
          <w:tcPr>
            <w:tcW w:w="533" w:type="dxa"/>
            <w:tcBorders>
              <w:top w:val="nil"/>
              <w:left w:val="nil"/>
              <w:bottom w:val="single" w:sz="4" w:space="0" w:color="auto"/>
              <w:right w:val="single" w:sz="4" w:space="0" w:color="auto"/>
            </w:tcBorders>
            <w:shd w:val="clear" w:color="auto" w:fill="auto"/>
            <w:noWrap/>
            <w:vAlign w:val="center"/>
            <w:hideMark/>
          </w:tcPr>
          <w:p w14:paraId="7B81C41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100</w:t>
            </w:r>
          </w:p>
        </w:tc>
        <w:tc>
          <w:tcPr>
            <w:tcW w:w="516" w:type="dxa"/>
            <w:tcBorders>
              <w:top w:val="nil"/>
              <w:left w:val="nil"/>
              <w:bottom w:val="single" w:sz="4" w:space="0" w:color="auto"/>
              <w:right w:val="single" w:sz="4" w:space="0" w:color="auto"/>
            </w:tcBorders>
            <w:shd w:val="clear" w:color="auto" w:fill="auto"/>
            <w:noWrap/>
            <w:vAlign w:val="center"/>
            <w:hideMark/>
          </w:tcPr>
          <w:p w14:paraId="3C4C1054"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103</w:t>
            </w:r>
          </w:p>
        </w:tc>
        <w:tc>
          <w:tcPr>
            <w:tcW w:w="605" w:type="dxa"/>
            <w:tcBorders>
              <w:top w:val="nil"/>
              <w:left w:val="nil"/>
              <w:bottom w:val="single" w:sz="4" w:space="0" w:color="auto"/>
              <w:right w:val="single" w:sz="4" w:space="0" w:color="auto"/>
            </w:tcBorders>
            <w:shd w:val="clear" w:color="auto" w:fill="auto"/>
            <w:noWrap/>
            <w:vAlign w:val="center"/>
            <w:hideMark/>
          </w:tcPr>
          <w:p w14:paraId="4D1B311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39</w:t>
            </w:r>
          </w:p>
        </w:tc>
        <w:tc>
          <w:tcPr>
            <w:tcW w:w="551" w:type="dxa"/>
            <w:tcBorders>
              <w:top w:val="nil"/>
              <w:left w:val="nil"/>
              <w:bottom w:val="single" w:sz="4" w:space="0" w:color="auto"/>
              <w:right w:val="single" w:sz="4" w:space="0" w:color="auto"/>
            </w:tcBorders>
            <w:shd w:val="clear" w:color="auto" w:fill="auto"/>
            <w:noWrap/>
            <w:vAlign w:val="center"/>
            <w:hideMark/>
          </w:tcPr>
          <w:p w14:paraId="27364F1D"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101</w:t>
            </w:r>
          </w:p>
        </w:tc>
        <w:tc>
          <w:tcPr>
            <w:tcW w:w="588" w:type="dxa"/>
            <w:tcBorders>
              <w:top w:val="nil"/>
              <w:left w:val="nil"/>
              <w:bottom w:val="single" w:sz="4" w:space="0" w:color="auto"/>
              <w:right w:val="single" w:sz="4" w:space="0" w:color="auto"/>
            </w:tcBorders>
            <w:shd w:val="clear" w:color="auto" w:fill="auto"/>
            <w:noWrap/>
            <w:vAlign w:val="center"/>
            <w:hideMark/>
          </w:tcPr>
          <w:p w14:paraId="6985E1A0"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102</w:t>
            </w:r>
          </w:p>
        </w:tc>
        <w:tc>
          <w:tcPr>
            <w:tcW w:w="498" w:type="dxa"/>
            <w:tcBorders>
              <w:top w:val="nil"/>
              <w:left w:val="nil"/>
              <w:bottom w:val="single" w:sz="4" w:space="0" w:color="auto"/>
              <w:right w:val="single" w:sz="4" w:space="0" w:color="auto"/>
            </w:tcBorders>
            <w:shd w:val="clear" w:color="auto" w:fill="auto"/>
            <w:noWrap/>
            <w:vAlign w:val="center"/>
            <w:hideMark/>
          </w:tcPr>
          <w:p w14:paraId="502DAC0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103</w:t>
            </w:r>
          </w:p>
        </w:tc>
      </w:tr>
      <w:tr w:rsidR="003C0B38" w:rsidRPr="003C0B38" w14:paraId="368421A0" w14:textId="77777777" w:rsidTr="005903F1">
        <w:trPr>
          <w:trHeight w:val="250"/>
        </w:trPr>
        <w:tc>
          <w:tcPr>
            <w:tcW w:w="9058" w:type="dxa"/>
            <w:gridSpan w:val="13"/>
            <w:tcBorders>
              <w:top w:val="single" w:sz="4" w:space="0" w:color="auto"/>
              <w:left w:val="single" w:sz="8" w:space="0" w:color="auto"/>
              <w:bottom w:val="single" w:sz="4" w:space="0" w:color="auto"/>
              <w:right w:val="single" w:sz="4" w:space="0" w:color="000000"/>
            </w:tcBorders>
            <w:shd w:val="clear" w:color="000000" w:fill="D9D9D9"/>
            <w:noWrap/>
            <w:vAlign w:val="center"/>
            <w:hideMark/>
          </w:tcPr>
          <w:p w14:paraId="6A360C56"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POKAZATELJ ZADUŽENOSTI</w:t>
            </w:r>
          </w:p>
        </w:tc>
      </w:tr>
      <w:tr w:rsidR="003C0B38" w:rsidRPr="003C0B38" w14:paraId="3056B682"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060AD490"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Koeficijent zaduženosti</w:t>
            </w:r>
          </w:p>
        </w:tc>
        <w:tc>
          <w:tcPr>
            <w:tcW w:w="739" w:type="dxa"/>
            <w:tcBorders>
              <w:top w:val="nil"/>
              <w:left w:val="nil"/>
              <w:bottom w:val="single" w:sz="4" w:space="0" w:color="auto"/>
              <w:right w:val="single" w:sz="4" w:space="0" w:color="auto"/>
            </w:tcBorders>
            <w:shd w:val="clear" w:color="auto" w:fill="auto"/>
            <w:noWrap/>
            <w:vAlign w:val="center"/>
            <w:hideMark/>
          </w:tcPr>
          <w:p w14:paraId="68895F31"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0.25</w:t>
            </w:r>
          </w:p>
        </w:tc>
        <w:tc>
          <w:tcPr>
            <w:tcW w:w="747" w:type="dxa"/>
            <w:tcBorders>
              <w:top w:val="nil"/>
              <w:left w:val="nil"/>
              <w:bottom w:val="single" w:sz="4" w:space="0" w:color="auto"/>
              <w:right w:val="single" w:sz="4" w:space="0" w:color="auto"/>
            </w:tcBorders>
            <w:shd w:val="clear" w:color="auto" w:fill="auto"/>
            <w:noWrap/>
            <w:vAlign w:val="center"/>
            <w:hideMark/>
          </w:tcPr>
          <w:p w14:paraId="7915D48E"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0.27</w:t>
            </w:r>
          </w:p>
        </w:tc>
        <w:tc>
          <w:tcPr>
            <w:tcW w:w="739" w:type="dxa"/>
            <w:tcBorders>
              <w:top w:val="nil"/>
              <w:left w:val="nil"/>
              <w:bottom w:val="single" w:sz="4" w:space="0" w:color="auto"/>
              <w:right w:val="single" w:sz="4" w:space="0" w:color="auto"/>
            </w:tcBorders>
            <w:shd w:val="clear" w:color="auto" w:fill="auto"/>
            <w:noWrap/>
            <w:vAlign w:val="center"/>
            <w:hideMark/>
          </w:tcPr>
          <w:p w14:paraId="5588522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0.26</w:t>
            </w:r>
          </w:p>
        </w:tc>
        <w:tc>
          <w:tcPr>
            <w:tcW w:w="729" w:type="dxa"/>
            <w:tcBorders>
              <w:top w:val="nil"/>
              <w:left w:val="nil"/>
              <w:bottom w:val="single" w:sz="4" w:space="0" w:color="auto"/>
              <w:right w:val="single" w:sz="4" w:space="0" w:color="auto"/>
            </w:tcBorders>
            <w:shd w:val="clear" w:color="auto" w:fill="auto"/>
            <w:noWrap/>
            <w:vAlign w:val="center"/>
            <w:hideMark/>
          </w:tcPr>
          <w:p w14:paraId="69C4AB0F"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0.26</w:t>
            </w:r>
          </w:p>
        </w:tc>
        <w:tc>
          <w:tcPr>
            <w:tcW w:w="747" w:type="dxa"/>
            <w:tcBorders>
              <w:top w:val="nil"/>
              <w:left w:val="nil"/>
              <w:bottom w:val="single" w:sz="4" w:space="0" w:color="auto"/>
              <w:right w:val="single" w:sz="4" w:space="0" w:color="auto"/>
            </w:tcBorders>
            <w:shd w:val="clear" w:color="auto" w:fill="auto"/>
            <w:noWrap/>
            <w:vAlign w:val="center"/>
            <w:hideMark/>
          </w:tcPr>
          <w:p w14:paraId="38E3592F"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0.19</w:t>
            </w:r>
          </w:p>
        </w:tc>
        <w:tc>
          <w:tcPr>
            <w:tcW w:w="739" w:type="dxa"/>
            <w:tcBorders>
              <w:top w:val="nil"/>
              <w:left w:val="nil"/>
              <w:bottom w:val="single" w:sz="4" w:space="0" w:color="auto"/>
              <w:right w:val="single" w:sz="4" w:space="0" w:color="auto"/>
            </w:tcBorders>
            <w:shd w:val="clear" w:color="auto" w:fill="auto"/>
            <w:noWrap/>
            <w:vAlign w:val="center"/>
            <w:hideMark/>
          </w:tcPr>
          <w:p w14:paraId="04E127C9"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0.25</w:t>
            </w:r>
          </w:p>
        </w:tc>
        <w:tc>
          <w:tcPr>
            <w:tcW w:w="533" w:type="dxa"/>
            <w:tcBorders>
              <w:top w:val="nil"/>
              <w:left w:val="nil"/>
              <w:bottom w:val="single" w:sz="4" w:space="0" w:color="auto"/>
              <w:right w:val="single" w:sz="4" w:space="0" w:color="auto"/>
            </w:tcBorders>
            <w:shd w:val="clear" w:color="auto" w:fill="auto"/>
            <w:noWrap/>
            <w:vAlign w:val="center"/>
            <w:hideMark/>
          </w:tcPr>
          <w:p w14:paraId="4CBFF6FA"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109</w:t>
            </w:r>
          </w:p>
        </w:tc>
        <w:tc>
          <w:tcPr>
            <w:tcW w:w="516" w:type="dxa"/>
            <w:tcBorders>
              <w:top w:val="nil"/>
              <w:left w:val="nil"/>
              <w:bottom w:val="single" w:sz="4" w:space="0" w:color="auto"/>
              <w:right w:val="single" w:sz="4" w:space="0" w:color="auto"/>
            </w:tcBorders>
            <w:shd w:val="clear" w:color="auto" w:fill="auto"/>
            <w:noWrap/>
            <w:vAlign w:val="center"/>
            <w:hideMark/>
          </w:tcPr>
          <w:p w14:paraId="7B72AE0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98</w:t>
            </w:r>
          </w:p>
        </w:tc>
        <w:tc>
          <w:tcPr>
            <w:tcW w:w="605" w:type="dxa"/>
            <w:tcBorders>
              <w:top w:val="nil"/>
              <w:left w:val="nil"/>
              <w:bottom w:val="single" w:sz="4" w:space="0" w:color="auto"/>
              <w:right w:val="single" w:sz="4" w:space="0" w:color="auto"/>
            </w:tcBorders>
            <w:shd w:val="clear" w:color="auto" w:fill="auto"/>
            <w:noWrap/>
            <w:vAlign w:val="center"/>
            <w:hideMark/>
          </w:tcPr>
          <w:p w14:paraId="798C5C19"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101</w:t>
            </w:r>
          </w:p>
        </w:tc>
        <w:tc>
          <w:tcPr>
            <w:tcW w:w="551" w:type="dxa"/>
            <w:tcBorders>
              <w:top w:val="nil"/>
              <w:left w:val="nil"/>
              <w:bottom w:val="single" w:sz="4" w:space="0" w:color="auto"/>
              <w:right w:val="single" w:sz="4" w:space="0" w:color="auto"/>
            </w:tcBorders>
            <w:shd w:val="clear" w:color="auto" w:fill="auto"/>
            <w:noWrap/>
            <w:vAlign w:val="center"/>
            <w:hideMark/>
          </w:tcPr>
          <w:p w14:paraId="18B62598"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72</w:t>
            </w:r>
          </w:p>
        </w:tc>
        <w:tc>
          <w:tcPr>
            <w:tcW w:w="588" w:type="dxa"/>
            <w:tcBorders>
              <w:top w:val="nil"/>
              <w:left w:val="nil"/>
              <w:bottom w:val="single" w:sz="4" w:space="0" w:color="auto"/>
              <w:right w:val="single" w:sz="4" w:space="0" w:color="auto"/>
            </w:tcBorders>
            <w:shd w:val="clear" w:color="auto" w:fill="auto"/>
            <w:noWrap/>
            <w:vAlign w:val="center"/>
            <w:hideMark/>
          </w:tcPr>
          <w:p w14:paraId="1ECCEB19"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132</w:t>
            </w:r>
          </w:p>
        </w:tc>
        <w:tc>
          <w:tcPr>
            <w:tcW w:w="498" w:type="dxa"/>
            <w:tcBorders>
              <w:top w:val="nil"/>
              <w:left w:val="nil"/>
              <w:bottom w:val="single" w:sz="4" w:space="0" w:color="auto"/>
              <w:right w:val="single" w:sz="4" w:space="0" w:color="auto"/>
            </w:tcBorders>
            <w:shd w:val="clear" w:color="auto" w:fill="auto"/>
            <w:noWrap/>
            <w:vAlign w:val="center"/>
            <w:hideMark/>
          </w:tcPr>
          <w:p w14:paraId="3663DE5F"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95</w:t>
            </w:r>
          </w:p>
        </w:tc>
      </w:tr>
      <w:tr w:rsidR="003C0B38" w:rsidRPr="003C0B38" w14:paraId="28666A59"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09A46475"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Financijska poluga</w:t>
            </w:r>
          </w:p>
        </w:tc>
        <w:tc>
          <w:tcPr>
            <w:tcW w:w="739" w:type="dxa"/>
            <w:tcBorders>
              <w:top w:val="nil"/>
              <w:left w:val="nil"/>
              <w:bottom w:val="single" w:sz="4" w:space="0" w:color="auto"/>
              <w:right w:val="single" w:sz="4" w:space="0" w:color="auto"/>
            </w:tcBorders>
            <w:shd w:val="clear" w:color="auto" w:fill="auto"/>
            <w:noWrap/>
            <w:vAlign w:val="center"/>
            <w:hideMark/>
          </w:tcPr>
          <w:p w14:paraId="02AE9E12"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1.33</w:t>
            </w:r>
          </w:p>
        </w:tc>
        <w:tc>
          <w:tcPr>
            <w:tcW w:w="747" w:type="dxa"/>
            <w:tcBorders>
              <w:top w:val="nil"/>
              <w:left w:val="nil"/>
              <w:bottom w:val="single" w:sz="4" w:space="0" w:color="auto"/>
              <w:right w:val="single" w:sz="4" w:space="0" w:color="auto"/>
            </w:tcBorders>
            <w:shd w:val="clear" w:color="auto" w:fill="auto"/>
            <w:noWrap/>
            <w:vAlign w:val="center"/>
            <w:hideMark/>
          </w:tcPr>
          <w:p w14:paraId="7FF2C98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1.37</w:t>
            </w:r>
          </w:p>
        </w:tc>
        <w:tc>
          <w:tcPr>
            <w:tcW w:w="739" w:type="dxa"/>
            <w:tcBorders>
              <w:top w:val="nil"/>
              <w:left w:val="nil"/>
              <w:bottom w:val="single" w:sz="4" w:space="0" w:color="auto"/>
              <w:right w:val="single" w:sz="4" w:space="0" w:color="auto"/>
            </w:tcBorders>
            <w:shd w:val="clear" w:color="auto" w:fill="auto"/>
            <w:noWrap/>
            <w:vAlign w:val="center"/>
            <w:hideMark/>
          </w:tcPr>
          <w:p w14:paraId="202AAB66"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1.36</w:t>
            </w:r>
          </w:p>
        </w:tc>
        <w:tc>
          <w:tcPr>
            <w:tcW w:w="729" w:type="dxa"/>
            <w:tcBorders>
              <w:top w:val="nil"/>
              <w:left w:val="nil"/>
              <w:bottom w:val="single" w:sz="4" w:space="0" w:color="auto"/>
              <w:right w:val="single" w:sz="4" w:space="0" w:color="auto"/>
            </w:tcBorders>
            <w:shd w:val="clear" w:color="auto" w:fill="auto"/>
            <w:noWrap/>
            <w:vAlign w:val="center"/>
            <w:hideMark/>
          </w:tcPr>
          <w:p w14:paraId="1FFE20A1"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6.85</w:t>
            </w:r>
          </w:p>
        </w:tc>
        <w:tc>
          <w:tcPr>
            <w:tcW w:w="747" w:type="dxa"/>
            <w:tcBorders>
              <w:top w:val="nil"/>
              <w:left w:val="nil"/>
              <w:bottom w:val="single" w:sz="4" w:space="0" w:color="auto"/>
              <w:right w:val="single" w:sz="4" w:space="0" w:color="auto"/>
            </w:tcBorders>
            <w:shd w:val="clear" w:color="auto" w:fill="auto"/>
            <w:noWrap/>
            <w:vAlign w:val="center"/>
            <w:hideMark/>
          </w:tcPr>
          <w:p w14:paraId="7336794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1.23</w:t>
            </w:r>
          </w:p>
        </w:tc>
        <w:tc>
          <w:tcPr>
            <w:tcW w:w="739" w:type="dxa"/>
            <w:tcBorders>
              <w:top w:val="nil"/>
              <w:left w:val="nil"/>
              <w:bottom w:val="single" w:sz="4" w:space="0" w:color="auto"/>
              <w:right w:val="single" w:sz="4" w:space="0" w:color="auto"/>
            </w:tcBorders>
            <w:shd w:val="clear" w:color="auto" w:fill="auto"/>
            <w:noWrap/>
            <w:vAlign w:val="center"/>
            <w:hideMark/>
          </w:tcPr>
          <w:p w14:paraId="0BD7B339"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1.33</w:t>
            </w:r>
          </w:p>
        </w:tc>
        <w:tc>
          <w:tcPr>
            <w:tcW w:w="533" w:type="dxa"/>
            <w:tcBorders>
              <w:top w:val="nil"/>
              <w:left w:val="nil"/>
              <w:bottom w:val="single" w:sz="4" w:space="0" w:color="auto"/>
              <w:right w:val="single" w:sz="4" w:space="0" w:color="auto"/>
            </w:tcBorders>
            <w:shd w:val="clear" w:color="auto" w:fill="auto"/>
            <w:noWrap/>
            <w:vAlign w:val="center"/>
            <w:hideMark/>
          </w:tcPr>
          <w:p w14:paraId="6D03531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103</w:t>
            </w:r>
          </w:p>
        </w:tc>
        <w:tc>
          <w:tcPr>
            <w:tcW w:w="516" w:type="dxa"/>
            <w:tcBorders>
              <w:top w:val="nil"/>
              <w:left w:val="nil"/>
              <w:bottom w:val="single" w:sz="4" w:space="0" w:color="auto"/>
              <w:right w:val="single" w:sz="4" w:space="0" w:color="auto"/>
            </w:tcBorders>
            <w:shd w:val="clear" w:color="auto" w:fill="auto"/>
            <w:noWrap/>
            <w:vAlign w:val="center"/>
            <w:hideMark/>
          </w:tcPr>
          <w:p w14:paraId="339895B1"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99</w:t>
            </w:r>
          </w:p>
        </w:tc>
        <w:tc>
          <w:tcPr>
            <w:tcW w:w="605" w:type="dxa"/>
            <w:tcBorders>
              <w:top w:val="nil"/>
              <w:left w:val="nil"/>
              <w:bottom w:val="single" w:sz="4" w:space="0" w:color="auto"/>
              <w:right w:val="single" w:sz="4" w:space="0" w:color="auto"/>
            </w:tcBorders>
            <w:shd w:val="clear" w:color="auto" w:fill="auto"/>
            <w:noWrap/>
            <w:vAlign w:val="center"/>
            <w:hideMark/>
          </w:tcPr>
          <w:p w14:paraId="7FB38170"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20</w:t>
            </w:r>
          </w:p>
        </w:tc>
        <w:tc>
          <w:tcPr>
            <w:tcW w:w="551" w:type="dxa"/>
            <w:tcBorders>
              <w:top w:val="nil"/>
              <w:left w:val="nil"/>
              <w:bottom w:val="single" w:sz="4" w:space="0" w:color="auto"/>
              <w:right w:val="single" w:sz="4" w:space="0" w:color="auto"/>
            </w:tcBorders>
            <w:shd w:val="clear" w:color="auto" w:fill="auto"/>
            <w:noWrap/>
            <w:vAlign w:val="center"/>
            <w:hideMark/>
          </w:tcPr>
          <w:p w14:paraId="2479933C"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91</w:t>
            </w:r>
          </w:p>
        </w:tc>
        <w:tc>
          <w:tcPr>
            <w:tcW w:w="588" w:type="dxa"/>
            <w:tcBorders>
              <w:top w:val="nil"/>
              <w:left w:val="nil"/>
              <w:bottom w:val="single" w:sz="4" w:space="0" w:color="auto"/>
              <w:right w:val="single" w:sz="4" w:space="0" w:color="auto"/>
            </w:tcBorders>
            <w:shd w:val="clear" w:color="auto" w:fill="auto"/>
            <w:noWrap/>
            <w:vAlign w:val="center"/>
            <w:hideMark/>
          </w:tcPr>
          <w:p w14:paraId="67122DDA"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108</w:t>
            </w:r>
          </w:p>
        </w:tc>
        <w:tc>
          <w:tcPr>
            <w:tcW w:w="498" w:type="dxa"/>
            <w:tcBorders>
              <w:top w:val="nil"/>
              <w:left w:val="nil"/>
              <w:bottom w:val="single" w:sz="4" w:space="0" w:color="auto"/>
              <w:right w:val="single" w:sz="4" w:space="0" w:color="auto"/>
            </w:tcBorders>
            <w:shd w:val="clear" w:color="auto" w:fill="auto"/>
            <w:noWrap/>
            <w:vAlign w:val="center"/>
            <w:hideMark/>
          </w:tcPr>
          <w:p w14:paraId="3F75E1DB"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98</w:t>
            </w:r>
          </w:p>
        </w:tc>
      </w:tr>
      <w:tr w:rsidR="003C0B38" w:rsidRPr="003C0B38" w14:paraId="3E90941E" w14:textId="77777777" w:rsidTr="005903F1">
        <w:trPr>
          <w:trHeight w:val="250"/>
        </w:trPr>
        <w:tc>
          <w:tcPr>
            <w:tcW w:w="9058" w:type="dxa"/>
            <w:gridSpan w:val="13"/>
            <w:tcBorders>
              <w:top w:val="single" w:sz="4" w:space="0" w:color="auto"/>
              <w:left w:val="single" w:sz="8" w:space="0" w:color="auto"/>
              <w:bottom w:val="single" w:sz="4" w:space="0" w:color="auto"/>
              <w:right w:val="single" w:sz="4" w:space="0" w:color="000000"/>
            </w:tcBorders>
            <w:shd w:val="clear" w:color="000000" w:fill="D9D9D9"/>
            <w:noWrap/>
            <w:vAlign w:val="center"/>
            <w:hideMark/>
          </w:tcPr>
          <w:p w14:paraId="7C0A9F5C"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POKAZATELJI AKTIVNOSTI</w:t>
            </w:r>
          </w:p>
        </w:tc>
      </w:tr>
      <w:tr w:rsidR="003C0B38" w:rsidRPr="003C0B38" w14:paraId="1A27DE47" w14:textId="77777777" w:rsidTr="005903F1">
        <w:trPr>
          <w:trHeight w:val="387"/>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4B8F1AF0"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Koeficijent obrtaja ukupne imovine</w:t>
            </w:r>
          </w:p>
        </w:tc>
        <w:tc>
          <w:tcPr>
            <w:tcW w:w="739" w:type="dxa"/>
            <w:tcBorders>
              <w:top w:val="nil"/>
              <w:left w:val="nil"/>
              <w:bottom w:val="single" w:sz="4" w:space="0" w:color="auto"/>
              <w:right w:val="single" w:sz="4" w:space="0" w:color="auto"/>
            </w:tcBorders>
            <w:shd w:val="clear" w:color="auto" w:fill="auto"/>
            <w:noWrap/>
            <w:vAlign w:val="center"/>
            <w:hideMark/>
          </w:tcPr>
          <w:p w14:paraId="4C09536F"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0.12</w:t>
            </w:r>
          </w:p>
        </w:tc>
        <w:tc>
          <w:tcPr>
            <w:tcW w:w="747" w:type="dxa"/>
            <w:tcBorders>
              <w:top w:val="nil"/>
              <w:left w:val="nil"/>
              <w:bottom w:val="single" w:sz="4" w:space="0" w:color="auto"/>
              <w:right w:val="single" w:sz="4" w:space="0" w:color="auto"/>
            </w:tcBorders>
            <w:shd w:val="clear" w:color="auto" w:fill="auto"/>
            <w:noWrap/>
            <w:vAlign w:val="center"/>
            <w:hideMark/>
          </w:tcPr>
          <w:p w14:paraId="1CD2B8E5"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0.14</w:t>
            </w:r>
          </w:p>
        </w:tc>
        <w:tc>
          <w:tcPr>
            <w:tcW w:w="739" w:type="dxa"/>
            <w:tcBorders>
              <w:top w:val="nil"/>
              <w:left w:val="nil"/>
              <w:bottom w:val="single" w:sz="4" w:space="0" w:color="auto"/>
              <w:right w:val="single" w:sz="4" w:space="0" w:color="auto"/>
            </w:tcBorders>
            <w:shd w:val="clear" w:color="auto" w:fill="auto"/>
            <w:noWrap/>
            <w:vAlign w:val="center"/>
            <w:hideMark/>
          </w:tcPr>
          <w:p w14:paraId="5B0BEE6C"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0.18</w:t>
            </w:r>
          </w:p>
        </w:tc>
        <w:tc>
          <w:tcPr>
            <w:tcW w:w="729" w:type="dxa"/>
            <w:tcBorders>
              <w:top w:val="nil"/>
              <w:left w:val="nil"/>
              <w:bottom w:val="single" w:sz="4" w:space="0" w:color="auto"/>
              <w:right w:val="single" w:sz="4" w:space="0" w:color="auto"/>
            </w:tcBorders>
            <w:shd w:val="clear" w:color="auto" w:fill="auto"/>
            <w:noWrap/>
            <w:vAlign w:val="center"/>
            <w:hideMark/>
          </w:tcPr>
          <w:p w14:paraId="73C69F24"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0.15</w:t>
            </w:r>
          </w:p>
        </w:tc>
        <w:tc>
          <w:tcPr>
            <w:tcW w:w="747" w:type="dxa"/>
            <w:tcBorders>
              <w:top w:val="nil"/>
              <w:left w:val="nil"/>
              <w:bottom w:val="single" w:sz="4" w:space="0" w:color="auto"/>
              <w:right w:val="single" w:sz="4" w:space="0" w:color="auto"/>
            </w:tcBorders>
            <w:shd w:val="clear" w:color="auto" w:fill="auto"/>
            <w:noWrap/>
            <w:vAlign w:val="center"/>
            <w:hideMark/>
          </w:tcPr>
          <w:p w14:paraId="25D4163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0.11</w:t>
            </w:r>
          </w:p>
        </w:tc>
        <w:tc>
          <w:tcPr>
            <w:tcW w:w="739" w:type="dxa"/>
            <w:tcBorders>
              <w:top w:val="nil"/>
              <w:left w:val="nil"/>
              <w:bottom w:val="single" w:sz="4" w:space="0" w:color="auto"/>
              <w:right w:val="single" w:sz="4" w:space="0" w:color="auto"/>
            </w:tcBorders>
            <w:shd w:val="clear" w:color="auto" w:fill="auto"/>
            <w:noWrap/>
            <w:vAlign w:val="center"/>
            <w:hideMark/>
          </w:tcPr>
          <w:p w14:paraId="54656325"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0.22</w:t>
            </w:r>
          </w:p>
        </w:tc>
        <w:tc>
          <w:tcPr>
            <w:tcW w:w="533" w:type="dxa"/>
            <w:tcBorders>
              <w:top w:val="nil"/>
              <w:left w:val="nil"/>
              <w:bottom w:val="single" w:sz="4" w:space="0" w:color="auto"/>
              <w:right w:val="single" w:sz="4" w:space="0" w:color="auto"/>
            </w:tcBorders>
            <w:shd w:val="clear" w:color="auto" w:fill="auto"/>
            <w:noWrap/>
            <w:vAlign w:val="center"/>
            <w:hideMark/>
          </w:tcPr>
          <w:p w14:paraId="5099657F"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115</w:t>
            </w:r>
          </w:p>
        </w:tc>
        <w:tc>
          <w:tcPr>
            <w:tcW w:w="516" w:type="dxa"/>
            <w:tcBorders>
              <w:top w:val="nil"/>
              <w:left w:val="nil"/>
              <w:bottom w:val="single" w:sz="4" w:space="0" w:color="auto"/>
              <w:right w:val="single" w:sz="4" w:space="0" w:color="auto"/>
            </w:tcBorders>
            <w:shd w:val="clear" w:color="auto" w:fill="auto"/>
            <w:noWrap/>
            <w:vAlign w:val="center"/>
            <w:hideMark/>
          </w:tcPr>
          <w:p w14:paraId="27D797EC"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131</w:t>
            </w:r>
          </w:p>
        </w:tc>
        <w:tc>
          <w:tcPr>
            <w:tcW w:w="605" w:type="dxa"/>
            <w:tcBorders>
              <w:top w:val="nil"/>
              <w:left w:val="nil"/>
              <w:bottom w:val="single" w:sz="4" w:space="0" w:color="auto"/>
              <w:right w:val="single" w:sz="4" w:space="0" w:color="auto"/>
            </w:tcBorders>
            <w:shd w:val="clear" w:color="auto" w:fill="auto"/>
            <w:noWrap/>
            <w:vAlign w:val="center"/>
            <w:hideMark/>
          </w:tcPr>
          <w:p w14:paraId="14EC09F6"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121</w:t>
            </w:r>
          </w:p>
        </w:tc>
        <w:tc>
          <w:tcPr>
            <w:tcW w:w="551" w:type="dxa"/>
            <w:tcBorders>
              <w:top w:val="nil"/>
              <w:left w:val="nil"/>
              <w:bottom w:val="single" w:sz="4" w:space="0" w:color="auto"/>
              <w:right w:val="single" w:sz="4" w:space="0" w:color="auto"/>
            </w:tcBorders>
            <w:shd w:val="clear" w:color="auto" w:fill="auto"/>
            <w:noWrap/>
            <w:vAlign w:val="center"/>
            <w:hideMark/>
          </w:tcPr>
          <w:p w14:paraId="3E46D1F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60</w:t>
            </w:r>
          </w:p>
        </w:tc>
        <w:tc>
          <w:tcPr>
            <w:tcW w:w="588" w:type="dxa"/>
            <w:tcBorders>
              <w:top w:val="nil"/>
              <w:left w:val="nil"/>
              <w:bottom w:val="single" w:sz="4" w:space="0" w:color="auto"/>
              <w:right w:val="single" w:sz="4" w:space="0" w:color="auto"/>
            </w:tcBorders>
            <w:shd w:val="clear" w:color="auto" w:fill="auto"/>
            <w:noWrap/>
            <w:vAlign w:val="center"/>
            <w:hideMark/>
          </w:tcPr>
          <w:p w14:paraId="3DF117DE"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199</w:t>
            </w:r>
          </w:p>
        </w:tc>
        <w:tc>
          <w:tcPr>
            <w:tcW w:w="498" w:type="dxa"/>
            <w:tcBorders>
              <w:top w:val="nil"/>
              <w:left w:val="nil"/>
              <w:bottom w:val="single" w:sz="4" w:space="0" w:color="auto"/>
              <w:right w:val="single" w:sz="4" w:space="0" w:color="auto"/>
            </w:tcBorders>
            <w:shd w:val="clear" w:color="auto" w:fill="auto"/>
            <w:noWrap/>
            <w:vAlign w:val="center"/>
            <w:hideMark/>
          </w:tcPr>
          <w:p w14:paraId="652D6927"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120</w:t>
            </w:r>
          </w:p>
        </w:tc>
      </w:tr>
      <w:tr w:rsidR="003C0B38" w:rsidRPr="003C0B38" w14:paraId="4CCF8795" w14:textId="77777777" w:rsidTr="005903F1">
        <w:trPr>
          <w:trHeight w:val="428"/>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06870CDC"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Koeficijent obrtaja kratkotrajne imovine</w:t>
            </w:r>
          </w:p>
        </w:tc>
        <w:tc>
          <w:tcPr>
            <w:tcW w:w="739" w:type="dxa"/>
            <w:tcBorders>
              <w:top w:val="nil"/>
              <w:left w:val="nil"/>
              <w:bottom w:val="single" w:sz="4" w:space="0" w:color="auto"/>
              <w:right w:val="single" w:sz="4" w:space="0" w:color="auto"/>
            </w:tcBorders>
            <w:shd w:val="clear" w:color="auto" w:fill="auto"/>
            <w:noWrap/>
            <w:vAlign w:val="center"/>
            <w:hideMark/>
          </w:tcPr>
          <w:p w14:paraId="0604F6D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5.91</w:t>
            </w:r>
          </w:p>
        </w:tc>
        <w:tc>
          <w:tcPr>
            <w:tcW w:w="747" w:type="dxa"/>
            <w:tcBorders>
              <w:top w:val="nil"/>
              <w:left w:val="nil"/>
              <w:bottom w:val="single" w:sz="4" w:space="0" w:color="auto"/>
              <w:right w:val="single" w:sz="4" w:space="0" w:color="auto"/>
            </w:tcBorders>
            <w:shd w:val="clear" w:color="auto" w:fill="auto"/>
            <w:noWrap/>
            <w:vAlign w:val="center"/>
            <w:hideMark/>
          </w:tcPr>
          <w:p w14:paraId="077E6250"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3.64</w:t>
            </w:r>
          </w:p>
        </w:tc>
        <w:tc>
          <w:tcPr>
            <w:tcW w:w="739" w:type="dxa"/>
            <w:tcBorders>
              <w:top w:val="nil"/>
              <w:left w:val="nil"/>
              <w:bottom w:val="single" w:sz="4" w:space="0" w:color="auto"/>
              <w:right w:val="single" w:sz="4" w:space="0" w:color="auto"/>
            </w:tcBorders>
            <w:shd w:val="clear" w:color="auto" w:fill="auto"/>
            <w:noWrap/>
            <w:vAlign w:val="center"/>
            <w:hideMark/>
          </w:tcPr>
          <w:p w14:paraId="168E4020"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commentRangeStart w:id="8"/>
            <w:r w:rsidRPr="003C0B38">
              <w:rPr>
                <w:rFonts w:ascii="Calibri" w:eastAsia="Times New Roman" w:hAnsi="Calibri" w:cs="Calibri"/>
                <w:color w:val="000000"/>
                <w:sz w:val="10"/>
                <w:szCs w:val="10"/>
                <w:lang w:val="hr-HR" w:eastAsia="hr-HR"/>
              </w:rPr>
              <w:t>3.29</w:t>
            </w:r>
            <w:commentRangeEnd w:id="8"/>
            <w:r w:rsidR="004E6489">
              <w:rPr>
                <w:rStyle w:val="Referencakomentara"/>
              </w:rPr>
              <w:commentReference w:id="8"/>
            </w:r>
          </w:p>
        </w:tc>
        <w:tc>
          <w:tcPr>
            <w:tcW w:w="729" w:type="dxa"/>
            <w:tcBorders>
              <w:top w:val="nil"/>
              <w:left w:val="nil"/>
              <w:bottom w:val="single" w:sz="4" w:space="0" w:color="auto"/>
              <w:right w:val="single" w:sz="4" w:space="0" w:color="auto"/>
            </w:tcBorders>
            <w:shd w:val="clear" w:color="auto" w:fill="auto"/>
            <w:noWrap/>
            <w:vAlign w:val="center"/>
            <w:hideMark/>
          </w:tcPr>
          <w:p w14:paraId="6A3ED3C7"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3.64</w:t>
            </w:r>
          </w:p>
        </w:tc>
        <w:tc>
          <w:tcPr>
            <w:tcW w:w="747" w:type="dxa"/>
            <w:tcBorders>
              <w:top w:val="nil"/>
              <w:left w:val="nil"/>
              <w:bottom w:val="single" w:sz="4" w:space="0" w:color="auto"/>
              <w:right w:val="single" w:sz="4" w:space="0" w:color="auto"/>
            </w:tcBorders>
            <w:shd w:val="clear" w:color="auto" w:fill="auto"/>
            <w:noWrap/>
            <w:vAlign w:val="center"/>
            <w:hideMark/>
          </w:tcPr>
          <w:p w14:paraId="074F766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3.06</w:t>
            </w:r>
          </w:p>
        </w:tc>
        <w:tc>
          <w:tcPr>
            <w:tcW w:w="739" w:type="dxa"/>
            <w:tcBorders>
              <w:top w:val="nil"/>
              <w:left w:val="nil"/>
              <w:bottom w:val="single" w:sz="4" w:space="0" w:color="auto"/>
              <w:right w:val="single" w:sz="4" w:space="0" w:color="auto"/>
            </w:tcBorders>
            <w:shd w:val="clear" w:color="auto" w:fill="auto"/>
            <w:noWrap/>
            <w:vAlign w:val="center"/>
            <w:hideMark/>
          </w:tcPr>
          <w:p w14:paraId="0E7EF41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commentRangeStart w:id="9"/>
            <w:r w:rsidRPr="003C0B38">
              <w:rPr>
                <w:rFonts w:ascii="Calibri" w:eastAsia="Times New Roman" w:hAnsi="Calibri" w:cs="Calibri"/>
                <w:color w:val="000000"/>
                <w:sz w:val="10"/>
                <w:szCs w:val="10"/>
                <w:lang w:val="hr-HR" w:eastAsia="hr-HR"/>
              </w:rPr>
              <w:t>7.09</w:t>
            </w:r>
            <w:commentRangeEnd w:id="9"/>
            <w:r w:rsidR="004E6489">
              <w:rPr>
                <w:rStyle w:val="Referencakomentara"/>
              </w:rPr>
              <w:commentReference w:id="9"/>
            </w:r>
          </w:p>
        </w:tc>
        <w:tc>
          <w:tcPr>
            <w:tcW w:w="533" w:type="dxa"/>
            <w:tcBorders>
              <w:top w:val="nil"/>
              <w:left w:val="nil"/>
              <w:bottom w:val="single" w:sz="4" w:space="0" w:color="auto"/>
              <w:right w:val="single" w:sz="4" w:space="0" w:color="auto"/>
            </w:tcBorders>
            <w:shd w:val="clear" w:color="auto" w:fill="auto"/>
            <w:noWrap/>
            <w:vAlign w:val="center"/>
            <w:hideMark/>
          </w:tcPr>
          <w:p w14:paraId="3767BF13"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62</w:t>
            </w:r>
          </w:p>
        </w:tc>
        <w:tc>
          <w:tcPr>
            <w:tcW w:w="516" w:type="dxa"/>
            <w:tcBorders>
              <w:top w:val="nil"/>
              <w:left w:val="nil"/>
              <w:bottom w:val="single" w:sz="4" w:space="0" w:color="auto"/>
              <w:right w:val="single" w:sz="4" w:space="0" w:color="auto"/>
            </w:tcBorders>
            <w:shd w:val="clear" w:color="auto" w:fill="auto"/>
            <w:noWrap/>
            <w:vAlign w:val="center"/>
            <w:hideMark/>
          </w:tcPr>
          <w:p w14:paraId="2219FAC5"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90</w:t>
            </w:r>
          </w:p>
        </w:tc>
        <w:tc>
          <w:tcPr>
            <w:tcW w:w="605" w:type="dxa"/>
            <w:tcBorders>
              <w:top w:val="nil"/>
              <w:left w:val="nil"/>
              <w:bottom w:val="single" w:sz="4" w:space="0" w:color="auto"/>
              <w:right w:val="single" w:sz="4" w:space="0" w:color="auto"/>
            </w:tcBorders>
            <w:shd w:val="clear" w:color="auto" w:fill="auto"/>
            <w:noWrap/>
            <w:vAlign w:val="center"/>
            <w:hideMark/>
          </w:tcPr>
          <w:p w14:paraId="59B61A40"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90</w:t>
            </w:r>
          </w:p>
        </w:tc>
        <w:tc>
          <w:tcPr>
            <w:tcW w:w="551" w:type="dxa"/>
            <w:tcBorders>
              <w:top w:val="nil"/>
              <w:left w:val="nil"/>
              <w:bottom w:val="single" w:sz="4" w:space="0" w:color="auto"/>
              <w:right w:val="single" w:sz="4" w:space="0" w:color="auto"/>
            </w:tcBorders>
            <w:shd w:val="clear" w:color="auto" w:fill="auto"/>
            <w:noWrap/>
            <w:vAlign w:val="center"/>
            <w:hideMark/>
          </w:tcPr>
          <w:p w14:paraId="3A19FC6A"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93</w:t>
            </w:r>
          </w:p>
        </w:tc>
        <w:tc>
          <w:tcPr>
            <w:tcW w:w="588" w:type="dxa"/>
            <w:tcBorders>
              <w:top w:val="nil"/>
              <w:left w:val="nil"/>
              <w:bottom w:val="single" w:sz="4" w:space="0" w:color="auto"/>
              <w:right w:val="single" w:sz="4" w:space="0" w:color="auto"/>
            </w:tcBorders>
            <w:shd w:val="clear" w:color="auto" w:fill="auto"/>
            <w:noWrap/>
            <w:vAlign w:val="center"/>
            <w:hideMark/>
          </w:tcPr>
          <w:p w14:paraId="11F54F51"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232</w:t>
            </w:r>
          </w:p>
        </w:tc>
        <w:tc>
          <w:tcPr>
            <w:tcW w:w="498" w:type="dxa"/>
            <w:tcBorders>
              <w:top w:val="nil"/>
              <w:left w:val="nil"/>
              <w:bottom w:val="single" w:sz="4" w:space="0" w:color="auto"/>
              <w:right w:val="single" w:sz="4" w:space="0" w:color="auto"/>
            </w:tcBorders>
            <w:shd w:val="clear" w:color="auto" w:fill="auto"/>
            <w:noWrap/>
            <w:vAlign w:val="center"/>
            <w:hideMark/>
          </w:tcPr>
          <w:p w14:paraId="0AF0A3FB"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215</w:t>
            </w:r>
          </w:p>
        </w:tc>
      </w:tr>
      <w:tr w:rsidR="003C0B38" w:rsidRPr="003C0B38" w14:paraId="71BE6BAC" w14:textId="77777777" w:rsidTr="005903F1">
        <w:trPr>
          <w:trHeight w:val="250"/>
        </w:trPr>
        <w:tc>
          <w:tcPr>
            <w:tcW w:w="9058" w:type="dxa"/>
            <w:gridSpan w:val="13"/>
            <w:tcBorders>
              <w:top w:val="single" w:sz="4" w:space="0" w:color="auto"/>
              <w:left w:val="single" w:sz="8" w:space="0" w:color="auto"/>
              <w:bottom w:val="single" w:sz="4" w:space="0" w:color="auto"/>
              <w:right w:val="single" w:sz="4" w:space="0" w:color="000000"/>
            </w:tcBorders>
            <w:shd w:val="clear" w:color="000000" w:fill="D9D9D9"/>
            <w:noWrap/>
            <w:vAlign w:val="center"/>
            <w:hideMark/>
          </w:tcPr>
          <w:p w14:paraId="50915032"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POKAZATELJI EKONOMIČNOSTI</w:t>
            </w:r>
          </w:p>
        </w:tc>
      </w:tr>
      <w:tr w:rsidR="003C0B38" w:rsidRPr="003C0B38" w14:paraId="010498E0" w14:textId="77777777" w:rsidTr="005903F1">
        <w:trPr>
          <w:trHeight w:val="418"/>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13599B3"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Ekonomičnost ukupnog poslovanja</w:t>
            </w:r>
          </w:p>
        </w:tc>
        <w:tc>
          <w:tcPr>
            <w:tcW w:w="739" w:type="dxa"/>
            <w:tcBorders>
              <w:top w:val="nil"/>
              <w:left w:val="nil"/>
              <w:bottom w:val="single" w:sz="4" w:space="0" w:color="auto"/>
              <w:right w:val="single" w:sz="4" w:space="0" w:color="auto"/>
            </w:tcBorders>
            <w:shd w:val="clear" w:color="auto" w:fill="auto"/>
            <w:noWrap/>
            <w:vAlign w:val="center"/>
            <w:hideMark/>
          </w:tcPr>
          <w:p w14:paraId="70563760"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0.92</w:t>
            </w:r>
          </w:p>
        </w:tc>
        <w:tc>
          <w:tcPr>
            <w:tcW w:w="747" w:type="dxa"/>
            <w:tcBorders>
              <w:top w:val="nil"/>
              <w:left w:val="nil"/>
              <w:bottom w:val="single" w:sz="4" w:space="0" w:color="auto"/>
              <w:right w:val="single" w:sz="4" w:space="0" w:color="auto"/>
            </w:tcBorders>
            <w:shd w:val="clear" w:color="auto" w:fill="auto"/>
            <w:noWrap/>
            <w:vAlign w:val="center"/>
            <w:hideMark/>
          </w:tcPr>
          <w:p w14:paraId="3697456D"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1.05</w:t>
            </w:r>
          </w:p>
        </w:tc>
        <w:tc>
          <w:tcPr>
            <w:tcW w:w="739" w:type="dxa"/>
            <w:tcBorders>
              <w:top w:val="nil"/>
              <w:left w:val="nil"/>
              <w:bottom w:val="single" w:sz="4" w:space="0" w:color="auto"/>
              <w:right w:val="single" w:sz="4" w:space="0" w:color="auto"/>
            </w:tcBorders>
            <w:shd w:val="clear" w:color="auto" w:fill="auto"/>
            <w:noWrap/>
            <w:vAlign w:val="center"/>
            <w:hideMark/>
          </w:tcPr>
          <w:p w14:paraId="644F41A2"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0.87</w:t>
            </w:r>
          </w:p>
        </w:tc>
        <w:tc>
          <w:tcPr>
            <w:tcW w:w="729" w:type="dxa"/>
            <w:tcBorders>
              <w:top w:val="nil"/>
              <w:left w:val="nil"/>
              <w:bottom w:val="single" w:sz="4" w:space="0" w:color="auto"/>
              <w:right w:val="single" w:sz="4" w:space="0" w:color="auto"/>
            </w:tcBorders>
            <w:shd w:val="clear" w:color="auto" w:fill="auto"/>
            <w:noWrap/>
            <w:vAlign w:val="center"/>
            <w:hideMark/>
          </w:tcPr>
          <w:p w14:paraId="4F95D84A"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1.01</w:t>
            </w:r>
          </w:p>
        </w:tc>
        <w:tc>
          <w:tcPr>
            <w:tcW w:w="747" w:type="dxa"/>
            <w:tcBorders>
              <w:top w:val="nil"/>
              <w:left w:val="nil"/>
              <w:bottom w:val="single" w:sz="4" w:space="0" w:color="auto"/>
              <w:right w:val="single" w:sz="4" w:space="0" w:color="auto"/>
            </w:tcBorders>
            <w:shd w:val="clear" w:color="auto" w:fill="auto"/>
            <w:noWrap/>
            <w:vAlign w:val="center"/>
            <w:hideMark/>
          </w:tcPr>
          <w:p w14:paraId="42977310"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1.00</w:t>
            </w:r>
          </w:p>
        </w:tc>
        <w:tc>
          <w:tcPr>
            <w:tcW w:w="739" w:type="dxa"/>
            <w:tcBorders>
              <w:top w:val="nil"/>
              <w:left w:val="nil"/>
              <w:bottom w:val="single" w:sz="4" w:space="0" w:color="auto"/>
              <w:right w:val="single" w:sz="4" w:space="0" w:color="auto"/>
            </w:tcBorders>
            <w:shd w:val="clear" w:color="auto" w:fill="auto"/>
            <w:noWrap/>
            <w:vAlign w:val="center"/>
            <w:hideMark/>
          </w:tcPr>
          <w:p w14:paraId="47260108" w14:textId="77777777" w:rsidR="003C0B38" w:rsidRPr="003C0B38" w:rsidRDefault="003C0B38" w:rsidP="003C0B38">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0.80</w:t>
            </w:r>
          </w:p>
        </w:tc>
        <w:tc>
          <w:tcPr>
            <w:tcW w:w="533" w:type="dxa"/>
            <w:tcBorders>
              <w:top w:val="nil"/>
              <w:left w:val="nil"/>
              <w:bottom w:val="single" w:sz="4" w:space="0" w:color="auto"/>
              <w:right w:val="single" w:sz="4" w:space="0" w:color="auto"/>
            </w:tcBorders>
            <w:shd w:val="clear" w:color="auto" w:fill="auto"/>
            <w:noWrap/>
            <w:vAlign w:val="center"/>
            <w:hideMark/>
          </w:tcPr>
          <w:p w14:paraId="1802700B"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115</w:t>
            </w:r>
          </w:p>
        </w:tc>
        <w:tc>
          <w:tcPr>
            <w:tcW w:w="516" w:type="dxa"/>
            <w:tcBorders>
              <w:top w:val="nil"/>
              <w:left w:val="nil"/>
              <w:bottom w:val="single" w:sz="4" w:space="0" w:color="auto"/>
              <w:right w:val="single" w:sz="4" w:space="0" w:color="auto"/>
            </w:tcBorders>
            <w:shd w:val="clear" w:color="auto" w:fill="auto"/>
            <w:noWrap/>
            <w:vAlign w:val="center"/>
            <w:hideMark/>
          </w:tcPr>
          <w:p w14:paraId="30910B32"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83</w:t>
            </w:r>
          </w:p>
        </w:tc>
        <w:tc>
          <w:tcPr>
            <w:tcW w:w="605" w:type="dxa"/>
            <w:tcBorders>
              <w:top w:val="nil"/>
              <w:left w:val="nil"/>
              <w:bottom w:val="single" w:sz="4" w:space="0" w:color="auto"/>
              <w:right w:val="single" w:sz="4" w:space="0" w:color="auto"/>
            </w:tcBorders>
            <w:shd w:val="clear" w:color="auto" w:fill="auto"/>
            <w:noWrap/>
            <w:vAlign w:val="center"/>
            <w:hideMark/>
          </w:tcPr>
          <w:p w14:paraId="476755A7"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87</w:t>
            </w:r>
          </w:p>
        </w:tc>
        <w:tc>
          <w:tcPr>
            <w:tcW w:w="551" w:type="dxa"/>
            <w:tcBorders>
              <w:top w:val="nil"/>
              <w:left w:val="nil"/>
              <w:bottom w:val="single" w:sz="4" w:space="0" w:color="auto"/>
              <w:right w:val="single" w:sz="4" w:space="0" w:color="auto"/>
            </w:tcBorders>
            <w:shd w:val="clear" w:color="auto" w:fill="auto"/>
            <w:noWrap/>
            <w:vAlign w:val="center"/>
            <w:hideMark/>
          </w:tcPr>
          <w:p w14:paraId="624DD55C"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115</w:t>
            </w:r>
          </w:p>
        </w:tc>
        <w:tc>
          <w:tcPr>
            <w:tcW w:w="588" w:type="dxa"/>
            <w:tcBorders>
              <w:top w:val="nil"/>
              <w:left w:val="nil"/>
              <w:bottom w:val="single" w:sz="4" w:space="0" w:color="auto"/>
              <w:right w:val="single" w:sz="4" w:space="0" w:color="auto"/>
            </w:tcBorders>
            <w:shd w:val="clear" w:color="auto" w:fill="auto"/>
            <w:noWrap/>
            <w:vAlign w:val="center"/>
            <w:hideMark/>
          </w:tcPr>
          <w:p w14:paraId="5EFF27A0"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80</w:t>
            </w:r>
          </w:p>
        </w:tc>
        <w:tc>
          <w:tcPr>
            <w:tcW w:w="498" w:type="dxa"/>
            <w:tcBorders>
              <w:top w:val="nil"/>
              <w:left w:val="nil"/>
              <w:bottom w:val="single" w:sz="4" w:space="0" w:color="auto"/>
              <w:right w:val="single" w:sz="4" w:space="0" w:color="auto"/>
            </w:tcBorders>
            <w:shd w:val="clear" w:color="auto" w:fill="auto"/>
            <w:noWrap/>
            <w:vAlign w:val="center"/>
            <w:hideMark/>
          </w:tcPr>
          <w:p w14:paraId="7DA012F7" w14:textId="77777777" w:rsidR="003C0B38" w:rsidRPr="003C0B38" w:rsidRDefault="003C0B38" w:rsidP="003C0B38">
            <w:pPr>
              <w:spacing w:after="0" w:line="240" w:lineRule="auto"/>
              <w:jc w:val="center"/>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92</w:t>
            </w:r>
          </w:p>
        </w:tc>
      </w:tr>
      <w:tr w:rsidR="003C0B38" w:rsidRPr="003C0B38" w14:paraId="73ADB46F" w14:textId="77777777" w:rsidTr="005903F1">
        <w:trPr>
          <w:trHeight w:val="250"/>
        </w:trPr>
        <w:tc>
          <w:tcPr>
            <w:tcW w:w="9058" w:type="dxa"/>
            <w:gridSpan w:val="13"/>
            <w:tcBorders>
              <w:top w:val="single" w:sz="4" w:space="0" w:color="auto"/>
              <w:left w:val="single" w:sz="8" w:space="0" w:color="auto"/>
              <w:bottom w:val="single" w:sz="4" w:space="0" w:color="auto"/>
              <w:right w:val="single" w:sz="4" w:space="0" w:color="000000"/>
            </w:tcBorders>
            <w:shd w:val="clear" w:color="000000" w:fill="D9D9D9"/>
            <w:noWrap/>
            <w:vAlign w:val="center"/>
            <w:hideMark/>
          </w:tcPr>
          <w:p w14:paraId="286988B1"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POKAZATELJI PROFITABILNOSTI</w:t>
            </w:r>
          </w:p>
        </w:tc>
      </w:tr>
      <w:tr w:rsidR="003C0B38" w:rsidRPr="003C0B38" w14:paraId="5D7DB695" w14:textId="77777777" w:rsidTr="005903F1">
        <w:trPr>
          <w:trHeight w:val="334"/>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69EFEC43"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Neto rentabilnost imovine (ROA)</w:t>
            </w:r>
          </w:p>
        </w:tc>
        <w:tc>
          <w:tcPr>
            <w:tcW w:w="739" w:type="dxa"/>
            <w:tcBorders>
              <w:top w:val="nil"/>
              <w:left w:val="nil"/>
              <w:bottom w:val="single" w:sz="4" w:space="0" w:color="auto"/>
              <w:right w:val="single" w:sz="4" w:space="0" w:color="auto"/>
            </w:tcBorders>
            <w:shd w:val="clear" w:color="auto" w:fill="auto"/>
            <w:noWrap/>
            <w:vAlign w:val="center"/>
            <w:hideMark/>
          </w:tcPr>
          <w:p w14:paraId="3447B828"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-0.01070</w:t>
            </w:r>
          </w:p>
        </w:tc>
        <w:tc>
          <w:tcPr>
            <w:tcW w:w="747" w:type="dxa"/>
            <w:tcBorders>
              <w:top w:val="nil"/>
              <w:left w:val="nil"/>
              <w:bottom w:val="single" w:sz="4" w:space="0" w:color="auto"/>
              <w:right w:val="single" w:sz="4" w:space="0" w:color="auto"/>
            </w:tcBorders>
            <w:shd w:val="clear" w:color="auto" w:fill="auto"/>
            <w:noWrap/>
            <w:vAlign w:val="center"/>
            <w:hideMark/>
          </w:tcPr>
          <w:p w14:paraId="3E70AD00"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0.00715</w:t>
            </w:r>
          </w:p>
        </w:tc>
        <w:tc>
          <w:tcPr>
            <w:tcW w:w="739" w:type="dxa"/>
            <w:tcBorders>
              <w:top w:val="nil"/>
              <w:left w:val="nil"/>
              <w:bottom w:val="single" w:sz="4" w:space="0" w:color="auto"/>
              <w:right w:val="single" w:sz="4" w:space="0" w:color="auto"/>
            </w:tcBorders>
            <w:shd w:val="clear" w:color="auto" w:fill="auto"/>
            <w:noWrap/>
            <w:vAlign w:val="center"/>
            <w:hideMark/>
          </w:tcPr>
          <w:p w14:paraId="03A9A402"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-0.02666</w:t>
            </w:r>
          </w:p>
        </w:tc>
        <w:tc>
          <w:tcPr>
            <w:tcW w:w="729" w:type="dxa"/>
            <w:tcBorders>
              <w:top w:val="nil"/>
              <w:left w:val="nil"/>
              <w:bottom w:val="single" w:sz="4" w:space="0" w:color="auto"/>
              <w:right w:val="single" w:sz="4" w:space="0" w:color="auto"/>
            </w:tcBorders>
            <w:shd w:val="clear" w:color="auto" w:fill="auto"/>
            <w:noWrap/>
            <w:vAlign w:val="center"/>
            <w:hideMark/>
          </w:tcPr>
          <w:p w14:paraId="1E058D63"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0.00088</w:t>
            </w:r>
          </w:p>
        </w:tc>
        <w:tc>
          <w:tcPr>
            <w:tcW w:w="747" w:type="dxa"/>
            <w:tcBorders>
              <w:top w:val="nil"/>
              <w:left w:val="nil"/>
              <w:bottom w:val="single" w:sz="4" w:space="0" w:color="auto"/>
              <w:right w:val="single" w:sz="4" w:space="0" w:color="auto"/>
            </w:tcBorders>
            <w:shd w:val="clear" w:color="auto" w:fill="auto"/>
            <w:noWrap/>
            <w:vAlign w:val="center"/>
            <w:hideMark/>
          </w:tcPr>
          <w:p w14:paraId="560DCC55"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0.00027</w:t>
            </w:r>
          </w:p>
        </w:tc>
        <w:tc>
          <w:tcPr>
            <w:tcW w:w="739" w:type="dxa"/>
            <w:tcBorders>
              <w:top w:val="nil"/>
              <w:left w:val="nil"/>
              <w:bottom w:val="single" w:sz="4" w:space="0" w:color="auto"/>
              <w:right w:val="single" w:sz="4" w:space="0" w:color="auto"/>
            </w:tcBorders>
            <w:shd w:val="clear" w:color="auto" w:fill="auto"/>
            <w:noWrap/>
            <w:vAlign w:val="center"/>
            <w:hideMark/>
          </w:tcPr>
          <w:p w14:paraId="6A64A9A6"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-0.05330</w:t>
            </w:r>
          </w:p>
        </w:tc>
        <w:tc>
          <w:tcPr>
            <w:tcW w:w="533" w:type="dxa"/>
            <w:tcBorders>
              <w:top w:val="nil"/>
              <w:left w:val="nil"/>
              <w:bottom w:val="single" w:sz="4" w:space="0" w:color="auto"/>
              <w:right w:val="single" w:sz="4" w:space="0" w:color="auto"/>
            </w:tcBorders>
            <w:shd w:val="clear" w:color="auto" w:fill="auto"/>
            <w:noWrap/>
            <w:vAlign w:val="center"/>
            <w:hideMark/>
          </w:tcPr>
          <w:p w14:paraId="32CD3E2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-67</w:t>
            </w:r>
          </w:p>
        </w:tc>
        <w:tc>
          <w:tcPr>
            <w:tcW w:w="516" w:type="dxa"/>
            <w:tcBorders>
              <w:top w:val="nil"/>
              <w:left w:val="nil"/>
              <w:bottom w:val="single" w:sz="4" w:space="0" w:color="auto"/>
              <w:right w:val="single" w:sz="4" w:space="0" w:color="auto"/>
            </w:tcBorders>
            <w:shd w:val="clear" w:color="auto" w:fill="auto"/>
            <w:noWrap/>
            <w:vAlign w:val="center"/>
            <w:hideMark/>
          </w:tcPr>
          <w:p w14:paraId="06D6AA93"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-373</w:t>
            </w:r>
          </w:p>
        </w:tc>
        <w:tc>
          <w:tcPr>
            <w:tcW w:w="605" w:type="dxa"/>
            <w:tcBorders>
              <w:top w:val="nil"/>
              <w:left w:val="nil"/>
              <w:bottom w:val="single" w:sz="4" w:space="0" w:color="auto"/>
              <w:right w:val="single" w:sz="4" w:space="0" w:color="auto"/>
            </w:tcBorders>
            <w:shd w:val="clear" w:color="auto" w:fill="auto"/>
            <w:noWrap/>
            <w:vAlign w:val="center"/>
            <w:hideMark/>
          </w:tcPr>
          <w:p w14:paraId="745A90A8"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-3046</w:t>
            </w:r>
          </w:p>
        </w:tc>
        <w:tc>
          <w:tcPr>
            <w:tcW w:w="551" w:type="dxa"/>
            <w:tcBorders>
              <w:top w:val="nil"/>
              <w:left w:val="nil"/>
              <w:bottom w:val="single" w:sz="4" w:space="0" w:color="auto"/>
              <w:right w:val="single" w:sz="4" w:space="0" w:color="auto"/>
            </w:tcBorders>
            <w:shd w:val="clear" w:color="auto" w:fill="auto"/>
            <w:noWrap/>
            <w:vAlign w:val="center"/>
            <w:hideMark/>
          </w:tcPr>
          <w:p w14:paraId="516C7344"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w:t>
            </w:r>
          </w:p>
        </w:tc>
        <w:tc>
          <w:tcPr>
            <w:tcW w:w="588" w:type="dxa"/>
            <w:tcBorders>
              <w:top w:val="nil"/>
              <w:left w:val="nil"/>
              <w:bottom w:val="single" w:sz="4" w:space="0" w:color="auto"/>
              <w:right w:val="single" w:sz="4" w:space="0" w:color="auto"/>
            </w:tcBorders>
            <w:shd w:val="clear" w:color="auto" w:fill="auto"/>
            <w:noWrap/>
            <w:vAlign w:val="center"/>
            <w:hideMark/>
          </w:tcPr>
          <w:p w14:paraId="488EE9D2"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-19630</w:t>
            </w:r>
          </w:p>
        </w:tc>
        <w:tc>
          <w:tcPr>
            <w:tcW w:w="498" w:type="dxa"/>
            <w:tcBorders>
              <w:top w:val="nil"/>
              <w:left w:val="nil"/>
              <w:bottom w:val="single" w:sz="4" w:space="0" w:color="auto"/>
              <w:right w:val="single" w:sz="4" w:space="0" w:color="auto"/>
            </w:tcBorders>
            <w:shd w:val="clear" w:color="auto" w:fill="auto"/>
            <w:noWrap/>
            <w:vAlign w:val="center"/>
            <w:hideMark/>
          </w:tcPr>
          <w:p w14:paraId="2DACE945"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200</w:t>
            </w:r>
          </w:p>
        </w:tc>
      </w:tr>
      <w:tr w:rsidR="003C0B38" w:rsidRPr="003C0B38" w14:paraId="7D8E70AF" w14:textId="77777777" w:rsidTr="005903F1">
        <w:trPr>
          <w:trHeight w:val="408"/>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AD26D03"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Rentabilnost vlastitog kapitala (ROE)</w:t>
            </w:r>
          </w:p>
        </w:tc>
        <w:tc>
          <w:tcPr>
            <w:tcW w:w="739" w:type="dxa"/>
            <w:tcBorders>
              <w:top w:val="nil"/>
              <w:left w:val="nil"/>
              <w:bottom w:val="single" w:sz="4" w:space="0" w:color="auto"/>
              <w:right w:val="single" w:sz="4" w:space="0" w:color="auto"/>
            </w:tcBorders>
            <w:shd w:val="clear" w:color="auto" w:fill="auto"/>
            <w:noWrap/>
            <w:vAlign w:val="center"/>
            <w:hideMark/>
          </w:tcPr>
          <w:p w14:paraId="35ACE1BC"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-0.01421</w:t>
            </w:r>
          </w:p>
        </w:tc>
        <w:tc>
          <w:tcPr>
            <w:tcW w:w="747" w:type="dxa"/>
            <w:tcBorders>
              <w:top w:val="nil"/>
              <w:left w:val="nil"/>
              <w:bottom w:val="single" w:sz="4" w:space="0" w:color="auto"/>
              <w:right w:val="single" w:sz="4" w:space="0" w:color="auto"/>
            </w:tcBorders>
            <w:shd w:val="clear" w:color="auto" w:fill="auto"/>
            <w:noWrap/>
            <w:vAlign w:val="center"/>
            <w:hideMark/>
          </w:tcPr>
          <w:p w14:paraId="445CB460"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0.00979</w:t>
            </w:r>
          </w:p>
        </w:tc>
        <w:tc>
          <w:tcPr>
            <w:tcW w:w="739" w:type="dxa"/>
            <w:tcBorders>
              <w:top w:val="nil"/>
              <w:left w:val="nil"/>
              <w:bottom w:val="single" w:sz="4" w:space="0" w:color="auto"/>
              <w:right w:val="single" w:sz="4" w:space="0" w:color="auto"/>
            </w:tcBorders>
            <w:shd w:val="clear" w:color="auto" w:fill="auto"/>
            <w:noWrap/>
            <w:vAlign w:val="center"/>
            <w:hideMark/>
          </w:tcPr>
          <w:p w14:paraId="3380A0DD"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-0.03620</w:t>
            </w:r>
          </w:p>
        </w:tc>
        <w:tc>
          <w:tcPr>
            <w:tcW w:w="729" w:type="dxa"/>
            <w:tcBorders>
              <w:top w:val="nil"/>
              <w:left w:val="nil"/>
              <w:bottom w:val="single" w:sz="4" w:space="0" w:color="auto"/>
              <w:right w:val="single" w:sz="4" w:space="0" w:color="auto"/>
            </w:tcBorders>
            <w:shd w:val="clear" w:color="auto" w:fill="auto"/>
            <w:noWrap/>
            <w:vAlign w:val="center"/>
            <w:hideMark/>
          </w:tcPr>
          <w:p w14:paraId="68A81DE4"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0.00599</w:t>
            </w:r>
          </w:p>
        </w:tc>
        <w:tc>
          <w:tcPr>
            <w:tcW w:w="747" w:type="dxa"/>
            <w:tcBorders>
              <w:top w:val="nil"/>
              <w:left w:val="nil"/>
              <w:bottom w:val="single" w:sz="4" w:space="0" w:color="auto"/>
              <w:right w:val="single" w:sz="4" w:space="0" w:color="auto"/>
            </w:tcBorders>
            <w:shd w:val="clear" w:color="auto" w:fill="auto"/>
            <w:noWrap/>
            <w:vAlign w:val="center"/>
            <w:hideMark/>
          </w:tcPr>
          <w:p w14:paraId="148FAB5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0.00034</w:t>
            </w:r>
          </w:p>
        </w:tc>
        <w:tc>
          <w:tcPr>
            <w:tcW w:w="739" w:type="dxa"/>
            <w:tcBorders>
              <w:top w:val="nil"/>
              <w:left w:val="nil"/>
              <w:bottom w:val="single" w:sz="4" w:space="0" w:color="auto"/>
              <w:right w:val="single" w:sz="4" w:space="0" w:color="auto"/>
            </w:tcBorders>
            <w:shd w:val="clear" w:color="auto" w:fill="auto"/>
            <w:noWrap/>
            <w:vAlign w:val="center"/>
            <w:hideMark/>
          </w:tcPr>
          <w:p w14:paraId="66ACF794"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-0.07110</w:t>
            </w:r>
          </w:p>
        </w:tc>
        <w:tc>
          <w:tcPr>
            <w:tcW w:w="533" w:type="dxa"/>
            <w:tcBorders>
              <w:top w:val="nil"/>
              <w:left w:val="nil"/>
              <w:bottom w:val="single" w:sz="4" w:space="0" w:color="auto"/>
              <w:right w:val="single" w:sz="4" w:space="0" w:color="auto"/>
            </w:tcBorders>
            <w:shd w:val="clear" w:color="auto" w:fill="auto"/>
            <w:noWrap/>
            <w:vAlign w:val="center"/>
            <w:hideMark/>
          </w:tcPr>
          <w:p w14:paraId="14A2D3D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-69</w:t>
            </w:r>
          </w:p>
        </w:tc>
        <w:tc>
          <w:tcPr>
            <w:tcW w:w="516" w:type="dxa"/>
            <w:tcBorders>
              <w:top w:val="nil"/>
              <w:left w:val="nil"/>
              <w:bottom w:val="single" w:sz="4" w:space="0" w:color="auto"/>
              <w:right w:val="single" w:sz="4" w:space="0" w:color="auto"/>
            </w:tcBorders>
            <w:shd w:val="clear" w:color="auto" w:fill="auto"/>
            <w:noWrap/>
            <w:vAlign w:val="center"/>
            <w:hideMark/>
          </w:tcPr>
          <w:p w14:paraId="45A5A83C"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-370</w:t>
            </w:r>
          </w:p>
        </w:tc>
        <w:tc>
          <w:tcPr>
            <w:tcW w:w="605" w:type="dxa"/>
            <w:tcBorders>
              <w:top w:val="nil"/>
              <w:left w:val="nil"/>
              <w:bottom w:val="single" w:sz="4" w:space="0" w:color="auto"/>
              <w:right w:val="single" w:sz="4" w:space="0" w:color="auto"/>
            </w:tcBorders>
            <w:shd w:val="clear" w:color="auto" w:fill="auto"/>
            <w:noWrap/>
            <w:vAlign w:val="center"/>
            <w:hideMark/>
          </w:tcPr>
          <w:p w14:paraId="7F33EA6C"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-604</w:t>
            </w:r>
          </w:p>
        </w:tc>
        <w:tc>
          <w:tcPr>
            <w:tcW w:w="551" w:type="dxa"/>
            <w:tcBorders>
              <w:top w:val="nil"/>
              <w:left w:val="nil"/>
              <w:bottom w:val="single" w:sz="4" w:space="0" w:color="auto"/>
              <w:right w:val="single" w:sz="4" w:space="0" w:color="auto"/>
            </w:tcBorders>
            <w:shd w:val="clear" w:color="auto" w:fill="auto"/>
            <w:noWrap/>
            <w:vAlign w:val="center"/>
            <w:hideMark/>
          </w:tcPr>
          <w:p w14:paraId="05B52F45"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w:t>
            </w:r>
          </w:p>
        </w:tc>
        <w:tc>
          <w:tcPr>
            <w:tcW w:w="588" w:type="dxa"/>
            <w:tcBorders>
              <w:top w:val="nil"/>
              <w:left w:val="nil"/>
              <w:bottom w:val="single" w:sz="4" w:space="0" w:color="auto"/>
              <w:right w:val="single" w:sz="4" w:space="0" w:color="auto"/>
            </w:tcBorders>
            <w:shd w:val="clear" w:color="auto" w:fill="auto"/>
            <w:noWrap/>
            <w:vAlign w:val="center"/>
            <w:hideMark/>
          </w:tcPr>
          <w:p w14:paraId="12E30B43"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-21222</w:t>
            </w:r>
          </w:p>
        </w:tc>
        <w:tc>
          <w:tcPr>
            <w:tcW w:w="498" w:type="dxa"/>
            <w:tcBorders>
              <w:top w:val="nil"/>
              <w:left w:val="nil"/>
              <w:bottom w:val="single" w:sz="4" w:space="0" w:color="auto"/>
              <w:right w:val="single" w:sz="4" w:space="0" w:color="auto"/>
            </w:tcBorders>
            <w:shd w:val="clear" w:color="auto" w:fill="auto"/>
            <w:noWrap/>
            <w:vAlign w:val="center"/>
            <w:hideMark/>
          </w:tcPr>
          <w:p w14:paraId="2B33CEB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196</w:t>
            </w:r>
          </w:p>
        </w:tc>
      </w:tr>
      <w:tr w:rsidR="003C0B38" w:rsidRPr="003C0B38" w14:paraId="38E8E0D4"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5C85F5D7"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EBIT</w:t>
            </w:r>
          </w:p>
        </w:tc>
        <w:tc>
          <w:tcPr>
            <w:tcW w:w="739" w:type="dxa"/>
            <w:tcBorders>
              <w:top w:val="nil"/>
              <w:left w:val="nil"/>
              <w:bottom w:val="single" w:sz="4" w:space="0" w:color="auto"/>
              <w:right w:val="single" w:sz="4" w:space="0" w:color="auto"/>
            </w:tcBorders>
            <w:shd w:val="clear" w:color="auto" w:fill="auto"/>
            <w:noWrap/>
            <w:vAlign w:val="center"/>
            <w:hideMark/>
          </w:tcPr>
          <w:p w14:paraId="1A351425" w14:textId="3D1FB180"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- 138,124.98</w:t>
            </w:r>
          </w:p>
        </w:tc>
        <w:tc>
          <w:tcPr>
            <w:tcW w:w="747" w:type="dxa"/>
            <w:tcBorders>
              <w:top w:val="nil"/>
              <w:left w:val="nil"/>
              <w:bottom w:val="single" w:sz="4" w:space="0" w:color="auto"/>
              <w:right w:val="single" w:sz="4" w:space="0" w:color="auto"/>
            </w:tcBorders>
            <w:shd w:val="clear" w:color="auto" w:fill="auto"/>
            <w:noWrap/>
            <w:vAlign w:val="center"/>
            <w:hideMark/>
          </w:tcPr>
          <w:p w14:paraId="01529D85" w14:textId="26BB7BF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94,596.72</w:t>
            </w:r>
          </w:p>
        </w:tc>
        <w:tc>
          <w:tcPr>
            <w:tcW w:w="739" w:type="dxa"/>
            <w:tcBorders>
              <w:top w:val="nil"/>
              <w:left w:val="nil"/>
              <w:bottom w:val="single" w:sz="4" w:space="0" w:color="auto"/>
              <w:right w:val="single" w:sz="4" w:space="0" w:color="auto"/>
            </w:tcBorders>
            <w:shd w:val="clear" w:color="auto" w:fill="auto"/>
            <w:noWrap/>
            <w:vAlign w:val="center"/>
            <w:hideMark/>
          </w:tcPr>
          <w:p w14:paraId="5971B522" w14:textId="018F71F9"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- 286,138.00</w:t>
            </w:r>
          </w:p>
        </w:tc>
        <w:tc>
          <w:tcPr>
            <w:tcW w:w="729" w:type="dxa"/>
            <w:tcBorders>
              <w:top w:val="nil"/>
              <w:left w:val="nil"/>
              <w:bottom w:val="single" w:sz="4" w:space="0" w:color="auto"/>
              <w:right w:val="single" w:sz="4" w:space="0" w:color="auto"/>
            </w:tcBorders>
            <w:shd w:val="clear" w:color="auto" w:fill="auto"/>
            <w:noWrap/>
            <w:vAlign w:val="center"/>
            <w:hideMark/>
          </w:tcPr>
          <w:p w14:paraId="7A3EAD92" w14:textId="599ADE52"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11,665.26</w:t>
            </w:r>
          </w:p>
        </w:tc>
        <w:tc>
          <w:tcPr>
            <w:tcW w:w="747" w:type="dxa"/>
            <w:tcBorders>
              <w:top w:val="nil"/>
              <w:left w:val="nil"/>
              <w:bottom w:val="single" w:sz="4" w:space="0" w:color="auto"/>
              <w:right w:val="single" w:sz="4" w:space="0" w:color="auto"/>
            </w:tcBorders>
            <w:shd w:val="clear" w:color="auto" w:fill="auto"/>
            <w:noWrap/>
            <w:vAlign w:val="center"/>
            <w:hideMark/>
          </w:tcPr>
          <w:p w14:paraId="5195A5A3" w14:textId="0404D3FD"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5,246.53</w:t>
            </w:r>
          </w:p>
        </w:tc>
        <w:tc>
          <w:tcPr>
            <w:tcW w:w="739" w:type="dxa"/>
            <w:tcBorders>
              <w:top w:val="nil"/>
              <w:left w:val="nil"/>
              <w:bottom w:val="single" w:sz="4" w:space="0" w:color="auto"/>
              <w:right w:val="single" w:sz="4" w:space="0" w:color="auto"/>
            </w:tcBorders>
            <w:shd w:val="clear" w:color="auto" w:fill="auto"/>
            <w:noWrap/>
            <w:vAlign w:val="center"/>
            <w:hideMark/>
          </w:tcPr>
          <w:p w14:paraId="750031C2" w14:textId="48453B8B"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- 626,961.34</w:t>
            </w:r>
          </w:p>
        </w:tc>
        <w:tc>
          <w:tcPr>
            <w:tcW w:w="533" w:type="dxa"/>
            <w:tcBorders>
              <w:top w:val="nil"/>
              <w:left w:val="nil"/>
              <w:bottom w:val="single" w:sz="4" w:space="0" w:color="auto"/>
              <w:right w:val="single" w:sz="4" w:space="0" w:color="auto"/>
            </w:tcBorders>
            <w:shd w:val="clear" w:color="auto" w:fill="auto"/>
            <w:noWrap/>
            <w:vAlign w:val="center"/>
            <w:hideMark/>
          </w:tcPr>
          <w:p w14:paraId="2381CDA0"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-68</w:t>
            </w:r>
          </w:p>
        </w:tc>
        <w:tc>
          <w:tcPr>
            <w:tcW w:w="516" w:type="dxa"/>
            <w:tcBorders>
              <w:top w:val="nil"/>
              <w:left w:val="nil"/>
              <w:bottom w:val="single" w:sz="4" w:space="0" w:color="auto"/>
              <w:right w:val="single" w:sz="4" w:space="0" w:color="auto"/>
            </w:tcBorders>
            <w:shd w:val="clear" w:color="auto" w:fill="auto"/>
            <w:noWrap/>
            <w:vAlign w:val="center"/>
            <w:hideMark/>
          </w:tcPr>
          <w:p w14:paraId="45BA2733"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-302</w:t>
            </w:r>
          </w:p>
        </w:tc>
        <w:tc>
          <w:tcPr>
            <w:tcW w:w="605" w:type="dxa"/>
            <w:tcBorders>
              <w:top w:val="nil"/>
              <w:left w:val="nil"/>
              <w:bottom w:val="single" w:sz="4" w:space="0" w:color="auto"/>
              <w:right w:val="single" w:sz="4" w:space="0" w:color="auto"/>
            </w:tcBorders>
            <w:shd w:val="clear" w:color="auto" w:fill="auto"/>
            <w:noWrap/>
            <w:vAlign w:val="center"/>
            <w:hideMark/>
          </w:tcPr>
          <w:p w14:paraId="117EB296"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-2453</w:t>
            </w:r>
          </w:p>
        </w:tc>
        <w:tc>
          <w:tcPr>
            <w:tcW w:w="551" w:type="dxa"/>
            <w:tcBorders>
              <w:top w:val="nil"/>
              <w:left w:val="nil"/>
              <w:bottom w:val="single" w:sz="4" w:space="0" w:color="auto"/>
              <w:right w:val="single" w:sz="4" w:space="0" w:color="auto"/>
            </w:tcBorders>
            <w:shd w:val="clear" w:color="auto" w:fill="auto"/>
            <w:noWrap/>
            <w:vAlign w:val="center"/>
            <w:hideMark/>
          </w:tcPr>
          <w:p w14:paraId="4495DCE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w:t>
            </w:r>
          </w:p>
        </w:tc>
        <w:tc>
          <w:tcPr>
            <w:tcW w:w="588" w:type="dxa"/>
            <w:tcBorders>
              <w:top w:val="nil"/>
              <w:left w:val="nil"/>
              <w:bottom w:val="single" w:sz="4" w:space="0" w:color="auto"/>
              <w:right w:val="single" w:sz="4" w:space="0" w:color="auto"/>
            </w:tcBorders>
            <w:shd w:val="clear" w:color="auto" w:fill="auto"/>
            <w:noWrap/>
            <w:vAlign w:val="center"/>
            <w:hideMark/>
          </w:tcPr>
          <w:p w14:paraId="4448CE3B"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-11950</w:t>
            </w:r>
          </w:p>
        </w:tc>
        <w:tc>
          <w:tcPr>
            <w:tcW w:w="498" w:type="dxa"/>
            <w:tcBorders>
              <w:top w:val="nil"/>
              <w:left w:val="nil"/>
              <w:bottom w:val="single" w:sz="4" w:space="0" w:color="auto"/>
              <w:right w:val="single" w:sz="4" w:space="0" w:color="auto"/>
            </w:tcBorders>
            <w:shd w:val="clear" w:color="auto" w:fill="auto"/>
            <w:noWrap/>
            <w:vAlign w:val="center"/>
            <w:hideMark/>
          </w:tcPr>
          <w:p w14:paraId="381C8361"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219</w:t>
            </w:r>
          </w:p>
        </w:tc>
      </w:tr>
      <w:tr w:rsidR="003C0B38" w:rsidRPr="003C0B38" w14:paraId="0CA8E318"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5905EE85"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EBIT marža</w:t>
            </w:r>
          </w:p>
        </w:tc>
        <w:tc>
          <w:tcPr>
            <w:tcW w:w="739" w:type="dxa"/>
            <w:tcBorders>
              <w:top w:val="nil"/>
              <w:left w:val="nil"/>
              <w:bottom w:val="single" w:sz="4" w:space="0" w:color="auto"/>
              <w:right w:val="single" w:sz="4" w:space="0" w:color="auto"/>
            </w:tcBorders>
            <w:shd w:val="clear" w:color="auto" w:fill="auto"/>
            <w:noWrap/>
            <w:vAlign w:val="center"/>
            <w:hideMark/>
          </w:tcPr>
          <w:p w14:paraId="539C456C"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-0.08728</w:t>
            </w:r>
          </w:p>
        </w:tc>
        <w:tc>
          <w:tcPr>
            <w:tcW w:w="747" w:type="dxa"/>
            <w:tcBorders>
              <w:top w:val="nil"/>
              <w:left w:val="nil"/>
              <w:bottom w:val="single" w:sz="4" w:space="0" w:color="auto"/>
              <w:right w:val="single" w:sz="4" w:space="0" w:color="auto"/>
            </w:tcBorders>
            <w:shd w:val="clear" w:color="auto" w:fill="auto"/>
            <w:noWrap/>
            <w:vAlign w:val="center"/>
            <w:hideMark/>
          </w:tcPr>
          <w:p w14:paraId="2D2029A9"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0.05093</w:t>
            </w:r>
          </w:p>
        </w:tc>
        <w:tc>
          <w:tcPr>
            <w:tcW w:w="739" w:type="dxa"/>
            <w:tcBorders>
              <w:top w:val="nil"/>
              <w:left w:val="nil"/>
              <w:bottom w:val="single" w:sz="4" w:space="0" w:color="auto"/>
              <w:right w:val="single" w:sz="4" w:space="0" w:color="auto"/>
            </w:tcBorders>
            <w:shd w:val="clear" w:color="auto" w:fill="auto"/>
            <w:noWrap/>
            <w:vAlign w:val="center"/>
            <w:hideMark/>
          </w:tcPr>
          <w:p w14:paraId="45EB01AD"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-0.11675</w:t>
            </w:r>
          </w:p>
        </w:tc>
        <w:tc>
          <w:tcPr>
            <w:tcW w:w="729" w:type="dxa"/>
            <w:tcBorders>
              <w:top w:val="nil"/>
              <w:left w:val="nil"/>
              <w:bottom w:val="single" w:sz="4" w:space="0" w:color="auto"/>
              <w:right w:val="single" w:sz="4" w:space="0" w:color="auto"/>
            </w:tcBorders>
            <w:shd w:val="clear" w:color="auto" w:fill="auto"/>
            <w:noWrap/>
            <w:vAlign w:val="center"/>
            <w:hideMark/>
          </w:tcPr>
          <w:p w14:paraId="63AC160C"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0.00580</w:t>
            </w:r>
          </w:p>
        </w:tc>
        <w:tc>
          <w:tcPr>
            <w:tcW w:w="747" w:type="dxa"/>
            <w:tcBorders>
              <w:top w:val="nil"/>
              <w:left w:val="nil"/>
              <w:bottom w:val="single" w:sz="4" w:space="0" w:color="auto"/>
              <w:right w:val="single" w:sz="4" w:space="0" w:color="auto"/>
            </w:tcBorders>
            <w:shd w:val="clear" w:color="auto" w:fill="auto"/>
            <w:noWrap/>
            <w:vAlign w:val="center"/>
            <w:hideMark/>
          </w:tcPr>
          <w:p w14:paraId="5BD6C025"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0.00246</w:t>
            </w:r>
          </w:p>
        </w:tc>
        <w:tc>
          <w:tcPr>
            <w:tcW w:w="739" w:type="dxa"/>
            <w:tcBorders>
              <w:top w:val="nil"/>
              <w:left w:val="nil"/>
              <w:bottom w:val="single" w:sz="4" w:space="0" w:color="auto"/>
              <w:right w:val="single" w:sz="4" w:space="0" w:color="auto"/>
            </w:tcBorders>
            <w:shd w:val="clear" w:color="auto" w:fill="auto"/>
            <w:noWrap/>
            <w:vAlign w:val="center"/>
            <w:hideMark/>
          </w:tcPr>
          <w:p w14:paraId="589639F6"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-0.21153</w:t>
            </w:r>
          </w:p>
        </w:tc>
        <w:tc>
          <w:tcPr>
            <w:tcW w:w="533" w:type="dxa"/>
            <w:tcBorders>
              <w:top w:val="nil"/>
              <w:left w:val="nil"/>
              <w:bottom w:val="single" w:sz="4" w:space="0" w:color="auto"/>
              <w:right w:val="single" w:sz="4" w:space="0" w:color="auto"/>
            </w:tcBorders>
            <w:shd w:val="clear" w:color="auto" w:fill="auto"/>
            <w:noWrap/>
            <w:vAlign w:val="center"/>
            <w:hideMark/>
          </w:tcPr>
          <w:p w14:paraId="163A6923"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-58</w:t>
            </w:r>
          </w:p>
        </w:tc>
        <w:tc>
          <w:tcPr>
            <w:tcW w:w="516" w:type="dxa"/>
            <w:tcBorders>
              <w:top w:val="nil"/>
              <w:left w:val="nil"/>
              <w:bottom w:val="single" w:sz="4" w:space="0" w:color="auto"/>
              <w:right w:val="single" w:sz="4" w:space="0" w:color="auto"/>
            </w:tcBorders>
            <w:shd w:val="clear" w:color="auto" w:fill="auto"/>
            <w:noWrap/>
            <w:vAlign w:val="center"/>
            <w:hideMark/>
          </w:tcPr>
          <w:p w14:paraId="59E0243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-229</w:t>
            </w:r>
          </w:p>
        </w:tc>
        <w:tc>
          <w:tcPr>
            <w:tcW w:w="605" w:type="dxa"/>
            <w:tcBorders>
              <w:top w:val="nil"/>
              <w:left w:val="nil"/>
              <w:bottom w:val="single" w:sz="4" w:space="0" w:color="auto"/>
              <w:right w:val="single" w:sz="4" w:space="0" w:color="auto"/>
            </w:tcBorders>
            <w:shd w:val="clear" w:color="auto" w:fill="auto"/>
            <w:noWrap/>
            <w:vAlign w:val="center"/>
            <w:hideMark/>
          </w:tcPr>
          <w:p w14:paraId="06DAADF9"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-2015</w:t>
            </w:r>
          </w:p>
        </w:tc>
        <w:tc>
          <w:tcPr>
            <w:tcW w:w="551" w:type="dxa"/>
            <w:tcBorders>
              <w:top w:val="nil"/>
              <w:left w:val="nil"/>
              <w:bottom w:val="single" w:sz="4" w:space="0" w:color="auto"/>
              <w:right w:val="single" w:sz="4" w:space="0" w:color="auto"/>
            </w:tcBorders>
            <w:shd w:val="clear" w:color="auto" w:fill="auto"/>
            <w:noWrap/>
            <w:vAlign w:val="center"/>
            <w:hideMark/>
          </w:tcPr>
          <w:p w14:paraId="0E50E853"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w:t>
            </w:r>
          </w:p>
        </w:tc>
        <w:tc>
          <w:tcPr>
            <w:tcW w:w="588" w:type="dxa"/>
            <w:tcBorders>
              <w:top w:val="nil"/>
              <w:left w:val="nil"/>
              <w:bottom w:val="single" w:sz="4" w:space="0" w:color="auto"/>
              <w:right w:val="single" w:sz="4" w:space="0" w:color="auto"/>
            </w:tcBorders>
            <w:shd w:val="clear" w:color="auto" w:fill="auto"/>
            <w:noWrap/>
            <w:vAlign w:val="center"/>
            <w:hideMark/>
          </w:tcPr>
          <w:p w14:paraId="50ED7AD6"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-8597</w:t>
            </w:r>
          </w:p>
        </w:tc>
        <w:tc>
          <w:tcPr>
            <w:tcW w:w="498" w:type="dxa"/>
            <w:tcBorders>
              <w:top w:val="nil"/>
              <w:left w:val="nil"/>
              <w:bottom w:val="single" w:sz="4" w:space="0" w:color="auto"/>
              <w:right w:val="single" w:sz="4" w:space="0" w:color="auto"/>
            </w:tcBorders>
            <w:shd w:val="clear" w:color="auto" w:fill="auto"/>
            <w:noWrap/>
            <w:vAlign w:val="center"/>
            <w:hideMark/>
          </w:tcPr>
          <w:p w14:paraId="418E56E8"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181</w:t>
            </w:r>
          </w:p>
        </w:tc>
      </w:tr>
      <w:tr w:rsidR="003C0B38" w:rsidRPr="003C0B38" w14:paraId="20B94EA8"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461CB6E8"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EBITDA aps.</w:t>
            </w:r>
          </w:p>
        </w:tc>
        <w:tc>
          <w:tcPr>
            <w:tcW w:w="739" w:type="dxa"/>
            <w:tcBorders>
              <w:top w:val="nil"/>
              <w:left w:val="nil"/>
              <w:bottom w:val="single" w:sz="4" w:space="0" w:color="auto"/>
              <w:right w:val="single" w:sz="4" w:space="0" w:color="auto"/>
            </w:tcBorders>
            <w:shd w:val="clear" w:color="auto" w:fill="auto"/>
            <w:noWrap/>
            <w:vAlign w:val="center"/>
            <w:hideMark/>
          </w:tcPr>
          <w:p w14:paraId="56A1BC0B" w14:textId="581C8681"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122,772.02</w:t>
            </w:r>
          </w:p>
        </w:tc>
        <w:tc>
          <w:tcPr>
            <w:tcW w:w="747" w:type="dxa"/>
            <w:tcBorders>
              <w:top w:val="nil"/>
              <w:left w:val="nil"/>
              <w:bottom w:val="single" w:sz="4" w:space="0" w:color="auto"/>
              <w:right w:val="single" w:sz="4" w:space="0" w:color="auto"/>
            </w:tcBorders>
            <w:shd w:val="clear" w:color="auto" w:fill="auto"/>
            <w:noWrap/>
            <w:vAlign w:val="center"/>
            <w:hideMark/>
          </w:tcPr>
          <w:p w14:paraId="15B7E311" w14:textId="7721B2FA"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355,017.72</w:t>
            </w:r>
          </w:p>
        </w:tc>
        <w:tc>
          <w:tcPr>
            <w:tcW w:w="739" w:type="dxa"/>
            <w:tcBorders>
              <w:top w:val="nil"/>
              <w:left w:val="nil"/>
              <w:bottom w:val="single" w:sz="4" w:space="0" w:color="auto"/>
              <w:right w:val="single" w:sz="4" w:space="0" w:color="auto"/>
            </w:tcBorders>
            <w:shd w:val="clear" w:color="auto" w:fill="auto"/>
            <w:noWrap/>
            <w:vAlign w:val="center"/>
            <w:hideMark/>
          </w:tcPr>
          <w:p w14:paraId="4A8EBA53" w14:textId="320593B0"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17,694.00</w:t>
            </w:r>
          </w:p>
        </w:tc>
        <w:tc>
          <w:tcPr>
            <w:tcW w:w="729" w:type="dxa"/>
            <w:tcBorders>
              <w:top w:val="nil"/>
              <w:left w:val="nil"/>
              <w:bottom w:val="single" w:sz="4" w:space="0" w:color="auto"/>
              <w:right w:val="single" w:sz="4" w:space="0" w:color="auto"/>
            </w:tcBorders>
            <w:shd w:val="clear" w:color="auto" w:fill="auto"/>
            <w:noWrap/>
            <w:vAlign w:val="center"/>
            <w:hideMark/>
          </w:tcPr>
          <w:p w14:paraId="608ED000" w14:textId="5BE7628A"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303,655.26</w:t>
            </w:r>
          </w:p>
        </w:tc>
        <w:tc>
          <w:tcPr>
            <w:tcW w:w="747" w:type="dxa"/>
            <w:tcBorders>
              <w:top w:val="nil"/>
              <w:left w:val="nil"/>
              <w:bottom w:val="single" w:sz="4" w:space="0" w:color="auto"/>
              <w:right w:val="single" w:sz="4" w:space="0" w:color="auto"/>
            </w:tcBorders>
            <w:shd w:val="clear" w:color="auto" w:fill="auto"/>
            <w:noWrap/>
            <w:vAlign w:val="center"/>
            <w:hideMark/>
          </w:tcPr>
          <w:p w14:paraId="61CE85A3" w14:textId="0F1349B8"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294,582.53</w:t>
            </w:r>
          </w:p>
        </w:tc>
        <w:tc>
          <w:tcPr>
            <w:tcW w:w="739" w:type="dxa"/>
            <w:tcBorders>
              <w:top w:val="nil"/>
              <w:left w:val="nil"/>
              <w:bottom w:val="single" w:sz="4" w:space="0" w:color="auto"/>
              <w:right w:val="single" w:sz="4" w:space="0" w:color="auto"/>
            </w:tcBorders>
            <w:shd w:val="clear" w:color="auto" w:fill="auto"/>
            <w:noWrap/>
            <w:vAlign w:val="center"/>
            <w:hideMark/>
          </w:tcPr>
          <w:p w14:paraId="4AE99ECC" w14:textId="71FFE338"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- 260,040.34</w:t>
            </w:r>
          </w:p>
        </w:tc>
        <w:tc>
          <w:tcPr>
            <w:tcW w:w="533" w:type="dxa"/>
            <w:tcBorders>
              <w:top w:val="nil"/>
              <w:left w:val="nil"/>
              <w:bottom w:val="single" w:sz="4" w:space="0" w:color="auto"/>
              <w:right w:val="single" w:sz="4" w:space="0" w:color="auto"/>
            </w:tcBorders>
            <w:shd w:val="clear" w:color="auto" w:fill="auto"/>
            <w:noWrap/>
            <w:vAlign w:val="center"/>
            <w:hideMark/>
          </w:tcPr>
          <w:p w14:paraId="7F7DD71D"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289</w:t>
            </w:r>
          </w:p>
        </w:tc>
        <w:tc>
          <w:tcPr>
            <w:tcW w:w="516" w:type="dxa"/>
            <w:tcBorders>
              <w:top w:val="nil"/>
              <w:left w:val="nil"/>
              <w:bottom w:val="single" w:sz="4" w:space="0" w:color="auto"/>
              <w:right w:val="single" w:sz="4" w:space="0" w:color="auto"/>
            </w:tcBorders>
            <w:shd w:val="clear" w:color="auto" w:fill="auto"/>
            <w:noWrap/>
            <w:vAlign w:val="center"/>
            <w:hideMark/>
          </w:tcPr>
          <w:p w14:paraId="19B2800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w:t>
            </w:r>
          </w:p>
        </w:tc>
        <w:tc>
          <w:tcPr>
            <w:tcW w:w="605" w:type="dxa"/>
            <w:tcBorders>
              <w:top w:val="nil"/>
              <w:left w:val="nil"/>
              <w:bottom w:val="single" w:sz="4" w:space="0" w:color="auto"/>
              <w:right w:val="single" w:sz="4" w:space="0" w:color="auto"/>
            </w:tcBorders>
            <w:shd w:val="clear" w:color="auto" w:fill="auto"/>
            <w:noWrap/>
            <w:vAlign w:val="center"/>
            <w:hideMark/>
          </w:tcPr>
          <w:p w14:paraId="6FE65632"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w:t>
            </w:r>
          </w:p>
        </w:tc>
        <w:tc>
          <w:tcPr>
            <w:tcW w:w="551" w:type="dxa"/>
            <w:tcBorders>
              <w:top w:val="nil"/>
              <w:left w:val="nil"/>
              <w:bottom w:val="single" w:sz="4" w:space="0" w:color="auto"/>
              <w:right w:val="single" w:sz="4" w:space="0" w:color="auto"/>
            </w:tcBorders>
            <w:shd w:val="clear" w:color="auto" w:fill="auto"/>
            <w:noWrap/>
            <w:vAlign w:val="center"/>
            <w:hideMark/>
          </w:tcPr>
          <w:p w14:paraId="7285AB34"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1665</w:t>
            </w:r>
          </w:p>
        </w:tc>
        <w:tc>
          <w:tcPr>
            <w:tcW w:w="588" w:type="dxa"/>
            <w:tcBorders>
              <w:top w:val="nil"/>
              <w:left w:val="nil"/>
              <w:bottom w:val="single" w:sz="4" w:space="0" w:color="auto"/>
              <w:right w:val="single" w:sz="4" w:space="0" w:color="auto"/>
            </w:tcBorders>
            <w:shd w:val="clear" w:color="auto" w:fill="auto"/>
            <w:noWrap/>
            <w:vAlign w:val="center"/>
            <w:hideMark/>
          </w:tcPr>
          <w:p w14:paraId="0D05F19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-88</w:t>
            </w:r>
          </w:p>
        </w:tc>
        <w:tc>
          <w:tcPr>
            <w:tcW w:w="498" w:type="dxa"/>
            <w:tcBorders>
              <w:top w:val="nil"/>
              <w:left w:val="nil"/>
              <w:bottom w:val="single" w:sz="4" w:space="0" w:color="auto"/>
              <w:right w:val="single" w:sz="4" w:space="0" w:color="auto"/>
            </w:tcBorders>
            <w:shd w:val="clear" w:color="auto" w:fill="auto"/>
            <w:noWrap/>
            <w:vAlign w:val="center"/>
            <w:hideMark/>
          </w:tcPr>
          <w:p w14:paraId="3811DF89"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-1470</w:t>
            </w:r>
          </w:p>
        </w:tc>
      </w:tr>
      <w:tr w:rsidR="003C0B38" w:rsidRPr="003C0B38" w14:paraId="41222698"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000B4C3E"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EBITDA %</w:t>
            </w:r>
          </w:p>
        </w:tc>
        <w:tc>
          <w:tcPr>
            <w:tcW w:w="739" w:type="dxa"/>
            <w:tcBorders>
              <w:top w:val="nil"/>
              <w:left w:val="nil"/>
              <w:bottom w:val="single" w:sz="4" w:space="0" w:color="auto"/>
              <w:right w:val="single" w:sz="4" w:space="0" w:color="auto"/>
            </w:tcBorders>
            <w:shd w:val="clear" w:color="auto" w:fill="auto"/>
            <w:noWrap/>
            <w:vAlign w:val="center"/>
            <w:hideMark/>
          </w:tcPr>
          <w:p w14:paraId="4C788565" w14:textId="66B2AD73"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7.76</w:t>
            </w:r>
          </w:p>
        </w:tc>
        <w:tc>
          <w:tcPr>
            <w:tcW w:w="747" w:type="dxa"/>
            <w:tcBorders>
              <w:top w:val="nil"/>
              <w:left w:val="nil"/>
              <w:bottom w:val="single" w:sz="4" w:space="0" w:color="auto"/>
              <w:right w:val="single" w:sz="4" w:space="0" w:color="auto"/>
            </w:tcBorders>
            <w:shd w:val="clear" w:color="auto" w:fill="auto"/>
            <w:noWrap/>
            <w:vAlign w:val="center"/>
            <w:hideMark/>
          </w:tcPr>
          <w:p w14:paraId="46A2473D" w14:textId="10EA1EB6"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19.11</w:t>
            </w:r>
          </w:p>
        </w:tc>
        <w:tc>
          <w:tcPr>
            <w:tcW w:w="739" w:type="dxa"/>
            <w:tcBorders>
              <w:top w:val="nil"/>
              <w:left w:val="nil"/>
              <w:bottom w:val="single" w:sz="4" w:space="0" w:color="auto"/>
              <w:right w:val="single" w:sz="4" w:space="0" w:color="auto"/>
            </w:tcBorders>
            <w:shd w:val="clear" w:color="auto" w:fill="auto"/>
            <w:noWrap/>
            <w:vAlign w:val="center"/>
            <w:hideMark/>
          </w:tcPr>
          <w:p w14:paraId="5A93C494" w14:textId="6A2C152A"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0.72</w:t>
            </w:r>
          </w:p>
        </w:tc>
        <w:tc>
          <w:tcPr>
            <w:tcW w:w="729" w:type="dxa"/>
            <w:tcBorders>
              <w:top w:val="nil"/>
              <w:left w:val="nil"/>
              <w:bottom w:val="single" w:sz="4" w:space="0" w:color="auto"/>
              <w:right w:val="single" w:sz="4" w:space="0" w:color="auto"/>
            </w:tcBorders>
            <w:shd w:val="clear" w:color="auto" w:fill="auto"/>
            <w:noWrap/>
            <w:vAlign w:val="center"/>
            <w:hideMark/>
          </w:tcPr>
          <w:p w14:paraId="71E93E4D" w14:textId="5DF0AF93"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15.09</w:t>
            </w:r>
          </w:p>
        </w:tc>
        <w:tc>
          <w:tcPr>
            <w:tcW w:w="747" w:type="dxa"/>
            <w:tcBorders>
              <w:top w:val="nil"/>
              <w:left w:val="nil"/>
              <w:bottom w:val="single" w:sz="4" w:space="0" w:color="auto"/>
              <w:right w:val="single" w:sz="4" w:space="0" w:color="auto"/>
            </w:tcBorders>
            <w:shd w:val="clear" w:color="auto" w:fill="auto"/>
            <w:noWrap/>
            <w:vAlign w:val="center"/>
            <w:hideMark/>
          </w:tcPr>
          <w:p w14:paraId="1C07F654" w14:textId="2C117522"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13.82</w:t>
            </w:r>
          </w:p>
        </w:tc>
        <w:tc>
          <w:tcPr>
            <w:tcW w:w="739" w:type="dxa"/>
            <w:tcBorders>
              <w:top w:val="nil"/>
              <w:left w:val="nil"/>
              <w:bottom w:val="single" w:sz="4" w:space="0" w:color="auto"/>
              <w:right w:val="single" w:sz="4" w:space="0" w:color="auto"/>
            </w:tcBorders>
            <w:shd w:val="clear" w:color="auto" w:fill="auto"/>
            <w:noWrap/>
            <w:vAlign w:val="center"/>
            <w:hideMark/>
          </w:tcPr>
          <w:p w14:paraId="7881ACC9" w14:textId="34C75538"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8.77</w:t>
            </w:r>
          </w:p>
        </w:tc>
        <w:tc>
          <w:tcPr>
            <w:tcW w:w="533" w:type="dxa"/>
            <w:tcBorders>
              <w:top w:val="nil"/>
              <w:left w:val="nil"/>
              <w:bottom w:val="single" w:sz="4" w:space="0" w:color="auto"/>
              <w:right w:val="single" w:sz="4" w:space="0" w:color="auto"/>
            </w:tcBorders>
            <w:shd w:val="clear" w:color="auto" w:fill="auto"/>
            <w:noWrap/>
            <w:vAlign w:val="center"/>
            <w:hideMark/>
          </w:tcPr>
          <w:p w14:paraId="21CE84AC"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246</w:t>
            </w:r>
          </w:p>
        </w:tc>
        <w:tc>
          <w:tcPr>
            <w:tcW w:w="516" w:type="dxa"/>
            <w:tcBorders>
              <w:top w:val="nil"/>
              <w:left w:val="nil"/>
              <w:bottom w:val="single" w:sz="4" w:space="0" w:color="auto"/>
              <w:right w:val="single" w:sz="4" w:space="0" w:color="auto"/>
            </w:tcBorders>
            <w:shd w:val="clear" w:color="auto" w:fill="auto"/>
            <w:noWrap/>
            <w:vAlign w:val="center"/>
            <w:hideMark/>
          </w:tcPr>
          <w:p w14:paraId="0AC47276"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4</w:t>
            </w:r>
          </w:p>
        </w:tc>
        <w:tc>
          <w:tcPr>
            <w:tcW w:w="605" w:type="dxa"/>
            <w:tcBorders>
              <w:top w:val="nil"/>
              <w:left w:val="nil"/>
              <w:bottom w:val="single" w:sz="4" w:space="0" w:color="auto"/>
              <w:right w:val="single" w:sz="4" w:space="0" w:color="auto"/>
            </w:tcBorders>
            <w:shd w:val="clear" w:color="auto" w:fill="auto"/>
            <w:noWrap/>
            <w:vAlign w:val="center"/>
            <w:hideMark/>
          </w:tcPr>
          <w:p w14:paraId="2D67C048"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w:t>
            </w:r>
          </w:p>
        </w:tc>
        <w:tc>
          <w:tcPr>
            <w:tcW w:w="551" w:type="dxa"/>
            <w:tcBorders>
              <w:top w:val="nil"/>
              <w:left w:val="nil"/>
              <w:bottom w:val="single" w:sz="4" w:space="0" w:color="auto"/>
              <w:right w:val="single" w:sz="4" w:space="0" w:color="auto"/>
            </w:tcBorders>
            <w:shd w:val="clear" w:color="auto" w:fill="auto"/>
            <w:noWrap/>
            <w:vAlign w:val="center"/>
            <w:hideMark/>
          </w:tcPr>
          <w:p w14:paraId="0048527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1914</w:t>
            </w:r>
          </w:p>
        </w:tc>
        <w:tc>
          <w:tcPr>
            <w:tcW w:w="588" w:type="dxa"/>
            <w:tcBorders>
              <w:top w:val="nil"/>
              <w:left w:val="nil"/>
              <w:bottom w:val="single" w:sz="4" w:space="0" w:color="auto"/>
              <w:right w:val="single" w:sz="4" w:space="0" w:color="auto"/>
            </w:tcBorders>
            <w:shd w:val="clear" w:color="auto" w:fill="auto"/>
            <w:noWrap/>
            <w:vAlign w:val="center"/>
            <w:hideMark/>
          </w:tcPr>
          <w:p w14:paraId="71905D91"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-64</w:t>
            </w:r>
          </w:p>
        </w:tc>
        <w:tc>
          <w:tcPr>
            <w:tcW w:w="498" w:type="dxa"/>
            <w:tcBorders>
              <w:top w:val="nil"/>
              <w:left w:val="nil"/>
              <w:bottom w:val="single" w:sz="4" w:space="0" w:color="auto"/>
              <w:right w:val="single" w:sz="4" w:space="0" w:color="auto"/>
            </w:tcBorders>
            <w:shd w:val="clear" w:color="auto" w:fill="auto"/>
            <w:noWrap/>
            <w:vAlign w:val="center"/>
            <w:hideMark/>
          </w:tcPr>
          <w:p w14:paraId="4A6288AD"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-1215</w:t>
            </w:r>
          </w:p>
        </w:tc>
      </w:tr>
      <w:tr w:rsidR="003C0B38" w:rsidRPr="003C0B38" w14:paraId="72E73764"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562F7593"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 xml:space="preserve">Bruto marža </w:t>
            </w:r>
          </w:p>
        </w:tc>
        <w:tc>
          <w:tcPr>
            <w:tcW w:w="739" w:type="dxa"/>
            <w:tcBorders>
              <w:top w:val="nil"/>
              <w:left w:val="nil"/>
              <w:bottom w:val="single" w:sz="4" w:space="0" w:color="auto"/>
              <w:right w:val="single" w:sz="4" w:space="0" w:color="auto"/>
            </w:tcBorders>
            <w:shd w:val="clear" w:color="auto" w:fill="auto"/>
            <w:noWrap/>
            <w:vAlign w:val="center"/>
            <w:hideMark/>
          </w:tcPr>
          <w:p w14:paraId="75BE78DE" w14:textId="77777777"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-583,153</w:t>
            </w:r>
          </w:p>
        </w:tc>
        <w:tc>
          <w:tcPr>
            <w:tcW w:w="747" w:type="dxa"/>
            <w:tcBorders>
              <w:top w:val="nil"/>
              <w:left w:val="nil"/>
              <w:bottom w:val="single" w:sz="4" w:space="0" w:color="auto"/>
              <w:right w:val="single" w:sz="4" w:space="0" w:color="auto"/>
            </w:tcBorders>
            <w:shd w:val="clear" w:color="auto" w:fill="auto"/>
            <w:noWrap/>
            <w:vAlign w:val="center"/>
            <w:hideMark/>
          </w:tcPr>
          <w:p w14:paraId="272FCF24" w14:textId="77777777"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-437,070</w:t>
            </w:r>
          </w:p>
        </w:tc>
        <w:tc>
          <w:tcPr>
            <w:tcW w:w="739" w:type="dxa"/>
            <w:tcBorders>
              <w:top w:val="nil"/>
              <w:left w:val="nil"/>
              <w:bottom w:val="single" w:sz="4" w:space="0" w:color="auto"/>
              <w:right w:val="single" w:sz="4" w:space="0" w:color="auto"/>
            </w:tcBorders>
            <w:shd w:val="clear" w:color="auto" w:fill="auto"/>
            <w:noWrap/>
            <w:vAlign w:val="center"/>
            <w:hideMark/>
          </w:tcPr>
          <w:p w14:paraId="702A6088" w14:textId="77777777"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-395,288</w:t>
            </w:r>
          </w:p>
        </w:tc>
        <w:tc>
          <w:tcPr>
            <w:tcW w:w="729" w:type="dxa"/>
            <w:tcBorders>
              <w:top w:val="nil"/>
              <w:left w:val="nil"/>
              <w:bottom w:val="single" w:sz="4" w:space="0" w:color="auto"/>
              <w:right w:val="single" w:sz="4" w:space="0" w:color="auto"/>
            </w:tcBorders>
            <w:shd w:val="clear" w:color="auto" w:fill="auto"/>
            <w:noWrap/>
            <w:vAlign w:val="center"/>
            <w:hideMark/>
          </w:tcPr>
          <w:p w14:paraId="24C6340C" w14:textId="77777777"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-343,076</w:t>
            </w:r>
          </w:p>
        </w:tc>
        <w:tc>
          <w:tcPr>
            <w:tcW w:w="747" w:type="dxa"/>
            <w:tcBorders>
              <w:top w:val="nil"/>
              <w:left w:val="nil"/>
              <w:bottom w:val="single" w:sz="4" w:space="0" w:color="auto"/>
              <w:right w:val="single" w:sz="4" w:space="0" w:color="auto"/>
            </w:tcBorders>
            <w:shd w:val="clear" w:color="auto" w:fill="auto"/>
            <w:noWrap/>
            <w:vAlign w:val="center"/>
            <w:hideMark/>
          </w:tcPr>
          <w:p w14:paraId="62C786E6" w14:textId="77777777"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-390,548</w:t>
            </w:r>
          </w:p>
        </w:tc>
        <w:tc>
          <w:tcPr>
            <w:tcW w:w="739" w:type="dxa"/>
            <w:tcBorders>
              <w:top w:val="nil"/>
              <w:left w:val="nil"/>
              <w:bottom w:val="single" w:sz="4" w:space="0" w:color="auto"/>
              <w:right w:val="single" w:sz="4" w:space="0" w:color="auto"/>
            </w:tcBorders>
            <w:shd w:val="clear" w:color="auto" w:fill="auto"/>
            <w:noWrap/>
            <w:vAlign w:val="center"/>
            <w:hideMark/>
          </w:tcPr>
          <w:p w14:paraId="1B8F1DE4" w14:textId="77777777"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-227,651</w:t>
            </w:r>
          </w:p>
        </w:tc>
        <w:tc>
          <w:tcPr>
            <w:tcW w:w="533" w:type="dxa"/>
            <w:tcBorders>
              <w:top w:val="nil"/>
              <w:left w:val="nil"/>
              <w:bottom w:val="single" w:sz="4" w:space="0" w:color="auto"/>
              <w:right w:val="single" w:sz="4" w:space="0" w:color="auto"/>
            </w:tcBorders>
            <w:shd w:val="clear" w:color="auto" w:fill="auto"/>
            <w:noWrap/>
            <w:vAlign w:val="center"/>
            <w:hideMark/>
          </w:tcPr>
          <w:p w14:paraId="5C7A82B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75</w:t>
            </w:r>
          </w:p>
        </w:tc>
        <w:tc>
          <w:tcPr>
            <w:tcW w:w="516" w:type="dxa"/>
            <w:tcBorders>
              <w:top w:val="nil"/>
              <w:left w:val="nil"/>
              <w:bottom w:val="single" w:sz="4" w:space="0" w:color="auto"/>
              <w:right w:val="single" w:sz="4" w:space="0" w:color="auto"/>
            </w:tcBorders>
            <w:shd w:val="clear" w:color="auto" w:fill="auto"/>
            <w:noWrap/>
            <w:vAlign w:val="center"/>
            <w:hideMark/>
          </w:tcPr>
          <w:p w14:paraId="62F5FDAC"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90</w:t>
            </w:r>
          </w:p>
        </w:tc>
        <w:tc>
          <w:tcPr>
            <w:tcW w:w="605" w:type="dxa"/>
            <w:tcBorders>
              <w:top w:val="nil"/>
              <w:left w:val="nil"/>
              <w:bottom w:val="single" w:sz="4" w:space="0" w:color="auto"/>
              <w:right w:val="single" w:sz="4" w:space="0" w:color="auto"/>
            </w:tcBorders>
            <w:shd w:val="clear" w:color="auto" w:fill="auto"/>
            <w:noWrap/>
            <w:vAlign w:val="center"/>
            <w:hideMark/>
          </w:tcPr>
          <w:p w14:paraId="1211A31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115</w:t>
            </w:r>
          </w:p>
        </w:tc>
        <w:tc>
          <w:tcPr>
            <w:tcW w:w="551" w:type="dxa"/>
            <w:tcBorders>
              <w:top w:val="nil"/>
              <w:left w:val="nil"/>
              <w:bottom w:val="single" w:sz="4" w:space="0" w:color="auto"/>
              <w:right w:val="single" w:sz="4" w:space="0" w:color="auto"/>
            </w:tcBorders>
            <w:shd w:val="clear" w:color="auto" w:fill="auto"/>
            <w:noWrap/>
            <w:vAlign w:val="center"/>
            <w:hideMark/>
          </w:tcPr>
          <w:p w14:paraId="49AADA56"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99</w:t>
            </w:r>
          </w:p>
        </w:tc>
        <w:tc>
          <w:tcPr>
            <w:tcW w:w="588" w:type="dxa"/>
            <w:tcBorders>
              <w:top w:val="nil"/>
              <w:left w:val="nil"/>
              <w:bottom w:val="single" w:sz="4" w:space="0" w:color="auto"/>
              <w:right w:val="single" w:sz="4" w:space="0" w:color="auto"/>
            </w:tcBorders>
            <w:shd w:val="clear" w:color="auto" w:fill="auto"/>
            <w:noWrap/>
            <w:vAlign w:val="center"/>
            <w:hideMark/>
          </w:tcPr>
          <w:p w14:paraId="3A86F06E"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58</w:t>
            </w:r>
          </w:p>
        </w:tc>
        <w:tc>
          <w:tcPr>
            <w:tcW w:w="498" w:type="dxa"/>
            <w:tcBorders>
              <w:top w:val="nil"/>
              <w:left w:val="nil"/>
              <w:bottom w:val="single" w:sz="4" w:space="0" w:color="auto"/>
              <w:right w:val="single" w:sz="4" w:space="0" w:color="auto"/>
            </w:tcBorders>
            <w:shd w:val="clear" w:color="auto" w:fill="auto"/>
            <w:noWrap/>
            <w:vAlign w:val="center"/>
            <w:hideMark/>
          </w:tcPr>
          <w:p w14:paraId="65C287F9"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58</w:t>
            </w:r>
          </w:p>
        </w:tc>
      </w:tr>
      <w:tr w:rsidR="003C0B38" w:rsidRPr="003C0B38" w14:paraId="7FD67DFF"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2B44F2A9"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Bruto marža %</w:t>
            </w:r>
          </w:p>
        </w:tc>
        <w:tc>
          <w:tcPr>
            <w:tcW w:w="739" w:type="dxa"/>
            <w:tcBorders>
              <w:top w:val="nil"/>
              <w:left w:val="nil"/>
              <w:bottom w:val="single" w:sz="4" w:space="0" w:color="auto"/>
              <w:right w:val="single" w:sz="4" w:space="0" w:color="auto"/>
            </w:tcBorders>
            <w:shd w:val="clear" w:color="auto" w:fill="auto"/>
            <w:noWrap/>
            <w:vAlign w:val="center"/>
            <w:hideMark/>
          </w:tcPr>
          <w:p w14:paraId="0F1E16A3" w14:textId="5E1D2434"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155.61</w:t>
            </w:r>
          </w:p>
        </w:tc>
        <w:tc>
          <w:tcPr>
            <w:tcW w:w="747" w:type="dxa"/>
            <w:tcBorders>
              <w:top w:val="nil"/>
              <w:left w:val="nil"/>
              <w:bottom w:val="single" w:sz="4" w:space="0" w:color="auto"/>
              <w:right w:val="single" w:sz="4" w:space="0" w:color="auto"/>
            </w:tcBorders>
            <w:shd w:val="clear" w:color="auto" w:fill="auto"/>
            <w:noWrap/>
            <w:vAlign w:val="center"/>
            <w:hideMark/>
          </w:tcPr>
          <w:p w14:paraId="10572B82" w14:textId="1F02B715"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86.21</w:t>
            </w:r>
          </w:p>
        </w:tc>
        <w:tc>
          <w:tcPr>
            <w:tcW w:w="739" w:type="dxa"/>
            <w:tcBorders>
              <w:top w:val="nil"/>
              <w:left w:val="nil"/>
              <w:bottom w:val="single" w:sz="4" w:space="0" w:color="auto"/>
              <w:right w:val="single" w:sz="4" w:space="0" w:color="auto"/>
            </w:tcBorders>
            <w:shd w:val="clear" w:color="auto" w:fill="auto"/>
            <w:noWrap/>
            <w:vAlign w:val="center"/>
            <w:hideMark/>
          </w:tcPr>
          <w:p w14:paraId="7B2CC7DB" w14:textId="46367273"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67.04</w:t>
            </w:r>
          </w:p>
        </w:tc>
        <w:tc>
          <w:tcPr>
            <w:tcW w:w="729" w:type="dxa"/>
            <w:tcBorders>
              <w:top w:val="nil"/>
              <w:left w:val="nil"/>
              <w:bottom w:val="single" w:sz="4" w:space="0" w:color="auto"/>
              <w:right w:val="single" w:sz="4" w:space="0" w:color="auto"/>
            </w:tcBorders>
            <w:shd w:val="clear" w:color="auto" w:fill="auto"/>
            <w:noWrap/>
            <w:vAlign w:val="center"/>
            <w:hideMark/>
          </w:tcPr>
          <w:p w14:paraId="7FFC0E25" w14:textId="31D18D1B"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58.68</w:t>
            </w:r>
          </w:p>
        </w:tc>
        <w:tc>
          <w:tcPr>
            <w:tcW w:w="747" w:type="dxa"/>
            <w:tcBorders>
              <w:top w:val="nil"/>
              <w:left w:val="nil"/>
              <w:bottom w:val="single" w:sz="4" w:space="0" w:color="auto"/>
              <w:right w:val="single" w:sz="4" w:space="0" w:color="auto"/>
            </w:tcBorders>
            <w:shd w:val="clear" w:color="auto" w:fill="auto"/>
            <w:noWrap/>
            <w:vAlign w:val="center"/>
            <w:hideMark/>
          </w:tcPr>
          <w:p w14:paraId="03B7AFBC" w14:textId="4F1F0ACB"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56.35</w:t>
            </w:r>
          </w:p>
        </w:tc>
        <w:tc>
          <w:tcPr>
            <w:tcW w:w="739" w:type="dxa"/>
            <w:tcBorders>
              <w:top w:val="nil"/>
              <w:left w:val="nil"/>
              <w:bottom w:val="single" w:sz="4" w:space="0" w:color="auto"/>
              <w:right w:val="single" w:sz="4" w:space="0" w:color="auto"/>
            </w:tcBorders>
            <w:shd w:val="clear" w:color="auto" w:fill="auto"/>
            <w:noWrap/>
            <w:vAlign w:val="center"/>
            <w:hideMark/>
          </w:tcPr>
          <w:p w14:paraId="38DD7060" w14:textId="74EDDA3F"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20.94</w:t>
            </w:r>
          </w:p>
        </w:tc>
        <w:tc>
          <w:tcPr>
            <w:tcW w:w="533" w:type="dxa"/>
            <w:tcBorders>
              <w:top w:val="nil"/>
              <w:left w:val="nil"/>
              <w:bottom w:val="single" w:sz="4" w:space="0" w:color="auto"/>
              <w:right w:val="single" w:sz="4" w:space="0" w:color="auto"/>
            </w:tcBorders>
            <w:shd w:val="clear" w:color="auto" w:fill="auto"/>
            <w:noWrap/>
            <w:vAlign w:val="center"/>
            <w:hideMark/>
          </w:tcPr>
          <w:p w14:paraId="222CEBBE"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55</w:t>
            </w:r>
          </w:p>
        </w:tc>
        <w:tc>
          <w:tcPr>
            <w:tcW w:w="516" w:type="dxa"/>
            <w:tcBorders>
              <w:top w:val="nil"/>
              <w:left w:val="nil"/>
              <w:bottom w:val="single" w:sz="4" w:space="0" w:color="auto"/>
              <w:right w:val="single" w:sz="4" w:space="0" w:color="auto"/>
            </w:tcBorders>
            <w:shd w:val="clear" w:color="auto" w:fill="auto"/>
            <w:noWrap/>
            <w:vAlign w:val="center"/>
            <w:hideMark/>
          </w:tcPr>
          <w:p w14:paraId="305C9BD6"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78</w:t>
            </w:r>
          </w:p>
        </w:tc>
        <w:tc>
          <w:tcPr>
            <w:tcW w:w="605" w:type="dxa"/>
            <w:tcBorders>
              <w:top w:val="nil"/>
              <w:left w:val="nil"/>
              <w:bottom w:val="single" w:sz="4" w:space="0" w:color="auto"/>
              <w:right w:val="single" w:sz="4" w:space="0" w:color="auto"/>
            </w:tcBorders>
            <w:shd w:val="clear" w:color="auto" w:fill="auto"/>
            <w:noWrap/>
            <w:vAlign w:val="center"/>
            <w:hideMark/>
          </w:tcPr>
          <w:p w14:paraId="6BD322F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114</w:t>
            </w:r>
          </w:p>
        </w:tc>
        <w:tc>
          <w:tcPr>
            <w:tcW w:w="551" w:type="dxa"/>
            <w:tcBorders>
              <w:top w:val="nil"/>
              <w:left w:val="nil"/>
              <w:bottom w:val="single" w:sz="4" w:space="0" w:color="auto"/>
              <w:right w:val="single" w:sz="4" w:space="0" w:color="auto"/>
            </w:tcBorders>
            <w:shd w:val="clear" w:color="auto" w:fill="auto"/>
            <w:noWrap/>
            <w:vAlign w:val="center"/>
            <w:hideMark/>
          </w:tcPr>
          <w:p w14:paraId="1DF1C08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84</w:t>
            </w:r>
          </w:p>
        </w:tc>
        <w:tc>
          <w:tcPr>
            <w:tcW w:w="588" w:type="dxa"/>
            <w:tcBorders>
              <w:top w:val="nil"/>
              <w:left w:val="nil"/>
              <w:bottom w:val="single" w:sz="4" w:space="0" w:color="auto"/>
              <w:right w:val="single" w:sz="4" w:space="0" w:color="auto"/>
            </w:tcBorders>
            <w:shd w:val="clear" w:color="auto" w:fill="auto"/>
            <w:noWrap/>
            <w:vAlign w:val="center"/>
            <w:hideMark/>
          </w:tcPr>
          <w:p w14:paraId="5E744160"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37</w:t>
            </w:r>
          </w:p>
        </w:tc>
        <w:tc>
          <w:tcPr>
            <w:tcW w:w="498" w:type="dxa"/>
            <w:tcBorders>
              <w:top w:val="nil"/>
              <w:left w:val="nil"/>
              <w:bottom w:val="single" w:sz="4" w:space="0" w:color="auto"/>
              <w:right w:val="single" w:sz="4" w:space="0" w:color="auto"/>
            </w:tcBorders>
            <w:shd w:val="clear" w:color="auto" w:fill="auto"/>
            <w:noWrap/>
            <w:vAlign w:val="center"/>
            <w:hideMark/>
          </w:tcPr>
          <w:p w14:paraId="2CFCF883"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31</w:t>
            </w:r>
          </w:p>
        </w:tc>
      </w:tr>
      <w:tr w:rsidR="003C0B38" w:rsidRPr="003C0B38" w14:paraId="5EEEBCFD" w14:textId="77777777" w:rsidTr="005903F1">
        <w:trPr>
          <w:trHeight w:val="250"/>
        </w:trPr>
        <w:tc>
          <w:tcPr>
            <w:tcW w:w="1314" w:type="dxa"/>
            <w:tcBorders>
              <w:top w:val="nil"/>
              <w:left w:val="single" w:sz="8" w:space="0" w:color="auto"/>
              <w:bottom w:val="single" w:sz="4" w:space="0" w:color="auto"/>
              <w:right w:val="single" w:sz="4" w:space="0" w:color="auto"/>
            </w:tcBorders>
            <w:shd w:val="clear" w:color="auto" w:fill="auto"/>
            <w:noWrap/>
            <w:vAlign w:val="center"/>
            <w:hideMark/>
          </w:tcPr>
          <w:p w14:paraId="62AC999E"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Neto dobit %</w:t>
            </w:r>
          </w:p>
        </w:tc>
        <w:tc>
          <w:tcPr>
            <w:tcW w:w="739" w:type="dxa"/>
            <w:tcBorders>
              <w:top w:val="nil"/>
              <w:left w:val="nil"/>
              <w:bottom w:val="single" w:sz="4" w:space="0" w:color="auto"/>
              <w:right w:val="single" w:sz="4" w:space="0" w:color="auto"/>
            </w:tcBorders>
            <w:shd w:val="clear" w:color="auto" w:fill="auto"/>
            <w:noWrap/>
            <w:vAlign w:val="center"/>
            <w:hideMark/>
          </w:tcPr>
          <w:p w14:paraId="128E3784" w14:textId="63DA8E2F"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8.73</w:t>
            </w:r>
          </w:p>
        </w:tc>
        <w:tc>
          <w:tcPr>
            <w:tcW w:w="747" w:type="dxa"/>
            <w:tcBorders>
              <w:top w:val="nil"/>
              <w:left w:val="nil"/>
              <w:bottom w:val="single" w:sz="4" w:space="0" w:color="auto"/>
              <w:right w:val="single" w:sz="4" w:space="0" w:color="auto"/>
            </w:tcBorders>
            <w:shd w:val="clear" w:color="auto" w:fill="auto"/>
            <w:noWrap/>
            <w:vAlign w:val="center"/>
            <w:hideMark/>
          </w:tcPr>
          <w:p w14:paraId="74F472C1" w14:textId="19522D71"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5.09</w:t>
            </w:r>
          </w:p>
        </w:tc>
        <w:tc>
          <w:tcPr>
            <w:tcW w:w="739" w:type="dxa"/>
            <w:tcBorders>
              <w:top w:val="nil"/>
              <w:left w:val="nil"/>
              <w:bottom w:val="single" w:sz="4" w:space="0" w:color="auto"/>
              <w:right w:val="single" w:sz="4" w:space="0" w:color="auto"/>
            </w:tcBorders>
            <w:shd w:val="clear" w:color="auto" w:fill="auto"/>
            <w:noWrap/>
            <w:vAlign w:val="center"/>
            <w:hideMark/>
          </w:tcPr>
          <w:p w14:paraId="60E351F8" w14:textId="00A5FA7B"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14.54</w:t>
            </w:r>
          </w:p>
        </w:tc>
        <w:tc>
          <w:tcPr>
            <w:tcW w:w="729" w:type="dxa"/>
            <w:tcBorders>
              <w:top w:val="nil"/>
              <w:left w:val="nil"/>
              <w:bottom w:val="single" w:sz="4" w:space="0" w:color="auto"/>
              <w:right w:val="single" w:sz="4" w:space="0" w:color="auto"/>
            </w:tcBorders>
            <w:shd w:val="clear" w:color="auto" w:fill="auto"/>
            <w:noWrap/>
            <w:vAlign w:val="center"/>
            <w:hideMark/>
          </w:tcPr>
          <w:p w14:paraId="0BCC7AAD" w14:textId="27B8EA67"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0.58</w:t>
            </w:r>
          </w:p>
        </w:tc>
        <w:tc>
          <w:tcPr>
            <w:tcW w:w="747" w:type="dxa"/>
            <w:tcBorders>
              <w:top w:val="nil"/>
              <w:left w:val="nil"/>
              <w:bottom w:val="single" w:sz="4" w:space="0" w:color="auto"/>
              <w:right w:val="single" w:sz="4" w:space="0" w:color="auto"/>
            </w:tcBorders>
            <w:shd w:val="clear" w:color="auto" w:fill="auto"/>
            <w:noWrap/>
            <w:vAlign w:val="center"/>
            <w:hideMark/>
          </w:tcPr>
          <w:p w14:paraId="3E8B01AF" w14:textId="715BBDB3"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0.25</w:t>
            </w:r>
          </w:p>
        </w:tc>
        <w:tc>
          <w:tcPr>
            <w:tcW w:w="739" w:type="dxa"/>
            <w:tcBorders>
              <w:top w:val="nil"/>
              <w:left w:val="nil"/>
              <w:bottom w:val="single" w:sz="4" w:space="0" w:color="auto"/>
              <w:right w:val="single" w:sz="4" w:space="0" w:color="auto"/>
            </w:tcBorders>
            <w:shd w:val="clear" w:color="auto" w:fill="auto"/>
            <w:noWrap/>
            <w:vAlign w:val="center"/>
            <w:hideMark/>
          </w:tcPr>
          <w:p w14:paraId="75CC714F" w14:textId="67896958" w:rsidR="003C0B38" w:rsidRPr="003C0B38" w:rsidRDefault="003C0B38" w:rsidP="008A39E2">
            <w:pPr>
              <w:spacing w:after="0" w:line="240" w:lineRule="auto"/>
              <w:jc w:val="right"/>
              <w:rPr>
                <w:rFonts w:ascii="Calibri" w:eastAsia="Times New Roman" w:hAnsi="Calibri" w:cs="Calibri"/>
                <w:sz w:val="10"/>
                <w:szCs w:val="10"/>
                <w:lang w:val="hr-HR" w:eastAsia="hr-HR"/>
              </w:rPr>
            </w:pPr>
            <w:r w:rsidRPr="003C0B38">
              <w:rPr>
                <w:rFonts w:ascii="Calibri" w:eastAsia="Times New Roman" w:hAnsi="Calibri" w:cs="Calibri"/>
                <w:sz w:val="10"/>
                <w:szCs w:val="10"/>
                <w:lang w:val="hr-HR" w:eastAsia="hr-HR"/>
              </w:rPr>
              <w:t>-    24.27</w:t>
            </w:r>
          </w:p>
        </w:tc>
        <w:tc>
          <w:tcPr>
            <w:tcW w:w="533" w:type="dxa"/>
            <w:tcBorders>
              <w:top w:val="nil"/>
              <w:left w:val="nil"/>
              <w:bottom w:val="single" w:sz="4" w:space="0" w:color="auto"/>
              <w:right w:val="single" w:sz="4" w:space="0" w:color="auto"/>
            </w:tcBorders>
            <w:shd w:val="clear" w:color="auto" w:fill="auto"/>
            <w:noWrap/>
            <w:vAlign w:val="center"/>
            <w:hideMark/>
          </w:tcPr>
          <w:p w14:paraId="3F23E2A1"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-58</w:t>
            </w:r>
          </w:p>
        </w:tc>
        <w:tc>
          <w:tcPr>
            <w:tcW w:w="516" w:type="dxa"/>
            <w:tcBorders>
              <w:top w:val="nil"/>
              <w:left w:val="nil"/>
              <w:bottom w:val="single" w:sz="4" w:space="0" w:color="auto"/>
              <w:right w:val="single" w:sz="4" w:space="0" w:color="auto"/>
            </w:tcBorders>
            <w:shd w:val="clear" w:color="auto" w:fill="auto"/>
            <w:noWrap/>
            <w:vAlign w:val="center"/>
            <w:hideMark/>
          </w:tcPr>
          <w:p w14:paraId="5EBA08F0"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-286</w:t>
            </w:r>
          </w:p>
        </w:tc>
        <w:tc>
          <w:tcPr>
            <w:tcW w:w="605" w:type="dxa"/>
            <w:tcBorders>
              <w:top w:val="nil"/>
              <w:left w:val="nil"/>
              <w:bottom w:val="single" w:sz="4" w:space="0" w:color="auto"/>
              <w:right w:val="single" w:sz="4" w:space="0" w:color="auto"/>
            </w:tcBorders>
            <w:shd w:val="clear" w:color="auto" w:fill="auto"/>
            <w:noWrap/>
            <w:vAlign w:val="center"/>
            <w:hideMark/>
          </w:tcPr>
          <w:p w14:paraId="21F5BFD9"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-2509</w:t>
            </w:r>
          </w:p>
        </w:tc>
        <w:tc>
          <w:tcPr>
            <w:tcW w:w="551" w:type="dxa"/>
            <w:tcBorders>
              <w:top w:val="nil"/>
              <w:left w:val="nil"/>
              <w:bottom w:val="single" w:sz="4" w:space="0" w:color="auto"/>
              <w:right w:val="single" w:sz="4" w:space="0" w:color="auto"/>
            </w:tcBorders>
            <w:shd w:val="clear" w:color="auto" w:fill="auto"/>
            <w:noWrap/>
            <w:vAlign w:val="center"/>
            <w:hideMark/>
          </w:tcPr>
          <w:p w14:paraId="6BCDA772"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-2</w:t>
            </w:r>
          </w:p>
        </w:tc>
        <w:tc>
          <w:tcPr>
            <w:tcW w:w="588" w:type="dxa"/>
            <w:tcBorders>
              <w:top w:val="nil"/>
              <w:left w:val="nil"/>
              <w:bottom w:val="single" w:sz="4" w:space="0" w:color="auto"/>
              <w:right w:val="single" w:sz="4" w:space="0" w:color="auto"/>
            </w:tcBorders>
            <w:shd w:val="clear" w:color="auto" w:fill="auto"/>
            <w:noWrap/>
            <w:vAlign w:val="center"/>
            <w:hideMark/>
          </w:tcPr>
          <w:p w14:paraId="4B9DA26B"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-9864</w:t>
            </w:r>
          </w:p>
        </w:tc>
        <w:tc>
          <w:tcPr>
            <w:tcW w:w="498" w:type="dxa"/>
            <w:tcBorders>
              <w:top w:val="nil"/>
              <w:left w:val="nil"/>
              <w:bottom w:val="single" w:sz="4" w:space="0" w:color="auto"/>
              <w:right w:val="single" w:sz="4" w:space="0" w:color="auto"/>
            </w:tcBorders>
            <w:shd w:val="clear" w:color="auto" w:fill="auto"/>
            <w:noWrap/>
            <w:vAlign w:val="center"/>
            <w:hideMark/>
          </w:tcPr>
          <w:p w14:paraId="796CD32F"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167</w:t>
            </w:r>
          </w:p>
        </w:tc>
      </w:tr>
      <w:tr w:rsidR="003C0B38" w:rsidRPr="003C0B38" w14:paraId="1830D7BB" w14:textId="77777777" w:rsidTr="005903F1">
        <w:trPr>
          <w:trHeight w:val="250"/>
        </w:trPr>
        <w:tc>
          <w:tcPr>
            <w:tcW w:w="9058" w:type="dxa"/>
            <w:gridSpan w:val="13"/>
            <w:tcBorders>
              <w:top w:val="single" w:sz="4" w:space="0" w:color="auto"/>
              <w:left w:val="single" w:sz="8" w:space="0" w:color="auto"/>
              <w:bottom w:val="single" w:sz="4" w:space="0" w:color="auto"/>
              <w:right w:val="single" w:sz="4" w:space="0" w:color="000000"/>
            </w:tcBorders>
            <w:shd w:val="clear" w:color="000000" w:fill="D9D9D9"/>
            <w:noWrap/>
            <w:vAlign w:val="center"/>
            <w:hideMark/>
          </w:tcPr>
          <w:p w14:paraId="07D52D20" w14:textId="77777777" w:rsidR="003C0B38" w:rsidRPr="003C0B38" w:rsidRDefault="003C0B38" w:rsidP="008A39E2">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POKAZATELJ FINANCIRANJA</w:t>
            </w:r>
          </w:p>
        </w:tc>
      </w:tr>
      <w:tr w:rsidR="003C0B38" w:rsidRPr="003C0B38" w14:paraId="208713C9" w14:textId="77777777" w:rsidTr="005903F1">
        <w:trPr>
          <w:trHeight w:val="260"/>
        </w:trPr>
        <w:tc>
          <w:tcPr>
            <w:tcW w:w="1314" w:type="dxa"/>
            <w:tcBorders>
              <w:top w:val="nil"/>
              <w:left w:val="single" w:sz="8" w:space="0" w:color="auto"/>
              <w:bottom w:val="single" w:sz="8" w:space="0" w:color="auto"/>
              <w:right w:val="single" w:sz="4" w:space="0" w:color="auto"/>
            </w:tcBorders>
            <w:shd w:val="clear" w:color="auto" w:fill="auto"/>
            <w:vAlign w:val="center"/>
            <w:hideMark/>
          </w:tcPr>
          <w:p w14:paraId="24D0CFC4" w14:textId="77777777" w:rsidR="003C0B38" w:rsidRPr="003C0B38" w:rsidRDefault="003C0B38" w:rsidP="003C0B38">
            <w:pPr>
              <w:spacing w:after="0" w:line="240" w:lineRule="auto"/>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Stupanj samofinanciranja</w:t>
            </w:r>
          </w:p>
        </w:tc>
        <w:tc>
          <w:tcPr>
            <w:tcW w:w="739" w:type="dxa"/>
            <w:tcBorders>
              <w:top w:val="nil"/>
              <w:left w:val="nil"/>
              <w:bottom w:val="single" w:sz="8" w:space="0" w:color="auto"/>
              <w:right w:val="single" w:sz="4" w:space="0" w:color="auto"/>
            </w:tcBorders>
            <w:shd w:val="clear" w:color="auto" w:fill="auto"/>
            <w:noWrap/>
            <w:vAlign w:val="center"/>
            <w:hideMark/>
          </w:tcPr>
          <w:p w14:paraId="79BF59D5"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0.75</w:t>
            </w:r>
          </w:p>
        </w:tc>
        <w:tc>
          <w:tcPr>
            <w:tcW w:w="747" w:type="dxa"/>
            <w:tcBorders>
              <w:top w:val="nil"/>
              <w:left w:val="nil"/>
              <w:bottom w:val="single" w:sz="8" w:space="0" w:color="auto"/>
              <w:right w:val="single" w:sz="4" w:space="0" w:color="auto"/>
            </w:tcBorders>
            <w:shd w:val="clear" w:color="auto" w:fill="auto"/>
            <w:noWrap/>
            <w:vAlign w:val="center"/>
            <w:hideMark/>
          </w:tcPr>
          <w:p w14:paraId="3CE63318"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0.73</w:t>
            </w:r>
          </w:p>
        </w:tc>
        <w:tc>
          <w:tcPr>
            <w:tcW w:w="739" w:type="dxa"/>
            <w:tcBorders>
              <w:top w:val="nil"/>
              <w:left w:val="nil"/>
              <w:bottom w:val="single" w:sz="8" w:space="0" w:color="auto"/>
              <w:right w:val="single" w:sz="4" w:space="0" w:color="auto"/>
            </w:tcBorders>
            <w:shd w:val="clear" w:color="auto" w:fill="auto"/>
            <w:noWrap/>
            <w:vAlign w:val="center"/>
            <w:hideMark/>
          </w:tcPr>
          <w:p w14:paraId="6642FD2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0.74</w:t>
            </w:r>
          </w:p>
        </w:tc>
        <w:tc>
          <w:tcPr>
            <w:tcW w:w="729" w:type="dxa"/>
            <w:tcBorders>
              <w:top w:val="nil"/>
              <w:left w:val="nil"/>
              <w:bottom w:val="single" w:sz="8" w:space="0" w:color="auto"/>
              <w:right w:val="single" w:sz="4" w:space="0" w:color="auto"/>
            </w:tcBorders>
            <w:shd w:val="clear" w:color="auto" w:fill="auto"/>
            <w:noWrap/>
            <w:vAlign w:val="center"/>
            <w:hideMark/>
          </w:tcPr>
          <w:p w14:paraId="32F6AE6A"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0.15</w:t>
            </w:r>
          </w:p>
        </w:tc>
        <w:tc>
          <w:tcPr>
            <w:tcW w:w="747" w:type="dxa"/>
            <w:tcBorders>
              <w:top w:val="nil"/>
              <w:left w:val="nil"/>
              <w:bottom w:val="single" w:sz="8" w:space="0" w:color="auto"/>
              <w:right w:val="single" w:sz="4" w:space="0" w:color="auto"/>
            </w:tcBorders>
            <w:shd w:val="clear" w:color="auto" w:fill="auto"/>
            <w:noWrap/>
            <w:vAlign w:val="center"/>
            <w:hideMark/>
          </w:tcPr>
          <w:p w14:paraId="3C8DEBE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0.81</w:t>
            </w:r>
          </w:p>
        </w:tc>
        <w:tc>
          <w:tcPr>
            <w:tcW w:w="739" w:type="dxa"/>
            <w:tcBorders>
              <w:top w:val="nil"/>
              <w:left w:val="nil"/>
              <w:bottom w:val="single" w:sz="8" w:space="0" w:color="auto"/>
              <w:right w:val="single" w:sz="4" w:space="0" w:color="auto"/>
            </w:tcBorders>
            <w:shd w:val="clear" w:color="auto" w:fill="auto"/>
            <w:noWrap/>
            <w:vAlign w:val="center"/>
            <w:hideMark/>
          </w:tcPr>
          <w:p w14:paraId="2B9FDD21"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0.75</w:t>
            </w:r>
          </w:p>
        </w:tc>
        <w:tc>
          <w:tcPr>
            <w:tcW w:w="533" w:type="dxa"/>
            <w:tcBorders>
              <w:top w:val="nil"/>
              <w:left w:val="single" w:sz="8" w:space="0" w:color="auto"/>
              <w:bottom w:val="single" w:sz="8" w:space="0" w:color="auto"/>
              <w:right w:val="single" w:sz="4" w:space="0" w:color="auto"/>
            </w:tcBorders>
            <w:shd w:val="clear" w:color="auto" w:fill="auto"/>
            <w:noWrap/>
            <w:vAlign w:val="center"/>
            <w:hideMark/>
          </w:tcPr>
          <w:p w14:paraId="2EF2F728"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97</w:t>
            </w:r>
          </w:p>
        </w:tc>
        <w:tc>
          <w:tcPr>
            <w:tcW w:w="516" w:type="dxa"/>
            <w:tcBorders>
              <w:top w:val="nil"/>
              <w:left w:val="nil"/>
              <w:bottom w:val="single" w:sz="8" w:space="0" w:color="auto"/>
              <w:right w:val="single" w:sz="4" w:space="0" w:color="auto"/>
            </w:tcBorders>
            <w:shd w:val="clear" w:color="auto" w:fill="auto"/>
            <w:noWrap/>
            <w:vAlign w:val="center"/>
            <w:hideMark/>
          </w:tcPr>
          <w:p w14:paraId="3A008DE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101</w:t>
            </w:r>
          </w:p>
        </w:tc>
        <w:tc>
          <w:tcPr>
            <w:tcW w:w="605" w:type="dxa"/>
            <w:tcBorders>
              <w:top w:val="nil"/>
              <w:left w:val="nil"/>
              <w:bottom w:val="single" w:sz="8" w:space="0" w:color="auto"/>
              <w:right w:val="single" w:sz="4" w:space="0" w:color="auto"/>
            </w:tcBorders>
            <w:shd w:val="clear" w:color="auto" w:fill="auto"/>
            <w:noWrap/>
            <w:vAlign w:val="center"/>
            <w:hideMark/>
          </w:tcPr>
          <w:p w14:paraId="42509EA0"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504</w:t>
            </w:r>
          </w:p>
        </w:tc>
        <w:tc>
          <w:tcPr>
            <w:tcW w:w="551" w:type="dxa"/>
            <w:tcBorders>
              <w:top w:val="nil"/>
              <w:left w:val="nil"/>
              <w:bottom w:val="single" w:sz="8" w:space="0" w:color="auto"/>
              <w:right w:val="single" w:sz="4" w:space="0" w:color="auto"/>
            </w:tcBorders>
            <w:shd w:val="clear" w:color="auto" w:fill="auto"/>
            <w:noWrap/>
            <w:vAlign w:val="center"/>
            <w:hideMark/>
          </w:tcPr>
          <w:p w14:paraId="29E23372"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110</w:t>
            </w:r>
          </w:p>
        </w:tc>
        <w:tc>
          <w:tcPr>
            <w:tcW w:w="588" w:type="dxa"/>
            <w:tcBorders>
              <w:top w:val="nil"/>
              <w:left w:val="nil"/>
              <w:bottom w:val="single" w:sz="8" w:space="0" w:color="auto"/>
              <w:right w:val="single" w:sz="4" w:space="0" w:color="auto"/>
            </w:tcBorders>
            <w:shd w:val="clear" w:color="auto" w:fill="auto"/>
            <w:noWrap/>
            <w:vAlign w:val="center"/>
            <w:hideMark/>
          </w:tcPr>
          <w:p w14:paraId="65DC75A7"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92</w:t>
            </w:r>
          </w:p>
        </w:tc>
        <w:tc>
          <w:tcPr>
            <w:tcW w:w="498" w:type="dxa"/>
            <w:tcBorders>
              <w:top w:val="nil"/>
              <w:left w:val="nil"/>
              <w:bottom w:val="single" w:sz="8" w:space="0" w:color="auto"/>
              <w:right w:val="single" w:sz="4" w:space="0" w:color="auto"/>
            </w:tcBorders>
            <w:shd w:val="clear" w:color="auto" w:fill="auto"/>
            <w:noWrap/>
            <w:vAlign w:val="center"/>
            <w:hideMark/>
          </w:tcPr>
          <w:p w14:paraId="559A6E52" w14:textId="77777777" w:rsidR="003C0B38" w:rsidRPr="003C0B38" w:rsidRDefault="003C0B38" w:rsidP="008A39E2">
            <w:pPr>
              <w:spacing w:after="0" w:line="240" w:lineRule="auto"/>
              <w:jc w:val="right"/>
              <w:rPr>
                <w:rFonts w:ascii="Calibri" w:eastAsia="Times New Roman" w:hAnsi="Calibri" w:cs="Calibri"/>
                <w:color w:val="000000"/>
                <w:sz w:val="10"/>
                <w:szCs w:val="10"/>
                <w:lang w:val="hr-HR" w:eastAsia="hr-HR"/>
              </w:rPr>
            </w:pPr>
            <w:r w:rsidRPr="003C0B38">
              <w:rPr>
                <w:rFonts w:ascii="Calibri" w:eastAsia="Times New Roman" w:hAnsi="Calibri" w:cs="Calibri"/>
                <w:color w:val="000000"/>
                <w:sz w:val="10"/>
                <w:szCs w:val="10"/>
                <w:lang w:val="hr-HR" w:eastAsia="hr-HR"/>
              </w:rPr>
              <w:t>102</w:t>
            </w:r>
          </w:p>
        </w:tc>
      </w:tr>
    </w:tbl>
    <w:p w14:paraId="571930C9" w14:textId="77777777" w:rsidR="007C1C49" w:rsidRDefault="007C1C49" w:rsidP="00A93B47">
      <w:pPr>
        <w:spacing w:after="0"/>
        <w:jc w:val="both"/>
        <w:rPr>
          <w:rFonts w:ascii="Calibri" w:hAnsi="Calibri" w:cs="Calibri"/>
          <w:i/>
          <w:iCs/>
          <w:sz w:val="20"/>
          <w:szCs w:val="20"/>
        </w:rPr>
      </w:pPr>
    </w:p>
    <w:p w14:paraId="45DA0E88" w14:textId="1F2CB09D" w:rsidR="008A39E2" w:rsidRPr="005903F1" w:rsidRDefault="008A39E2" w:rsidP="005903F1">
      <w:pPr>
        <w:spacing w:after="0" w:line="240" w:lineRule="auto"/>
        <w:jc w:val="both"/>
        <w:rPr>
          <w:rFonts w:ascii="Calibri" w:eastAsia="Times New Roman" w:hAnsi="Calibri" w:cs="Calibri"/>
          <w:lang w:val="hr-HR" w:eastAsia="hr-HR"/>
        </w:rPr>
      </w:pPr>
      <w:r>
        <w:rPr>
          <w:rFonts w:ascii="Calibri" w:eastAsia="Times New Roman" w:hAnsi="Calibri" w:cs="Calibri"/>
          <w:lang w:val="hr-HR" w:eastAsia="hr-HR"/>
        </w:rPr>
        <w:t>Likvidnost poslovanja je sposobnost društva za pravodobno namirenje obveza. Koeficijent tekuće likvidnosti na dan 31.12. 2023. godine iznosio je 0,74,  a na kraju 2022. godine bio je 1,30 što znači da  Društvo teže podmiruje svoje obveze nego u 2022. godini.</w:t>
      </w:r>
      <w:r w:rsidR="005903F1">
        <w:rPr>
          <w:rFonts w:ascii="Calibri" w:eastAsia="Times New Roman" w:hAnsi="Calibri" w:cs="Calibri"/>
          <w:lang w:val="hr-HR" w:eastAsia="hr-HR"/>
        </w:rPr>
        <w:t xml:space="preserve"> </w:t>
      </w:r>
      <w:r>
        <w:rPr>
          <w:rFonts w:ascii="Calibri" w:hAnsi="Calibri" w:cs="Calibri"/>
          <w:lang w:val="hr-HR"/>
        </w:rPr>
        <w:t>Koeficijent financijske stabilnosti je odnos između dugotrajne imovine i zbroja vlastitog kapitala i dugoročnih obveza. Koeficijent financijske stabilnosti ostao je na kraju 2023. godine na sličnoj razini kao na kraju 2022. godine, oko 1,0.</w:t>
      </w:r>
      <w:r w:rsidR="005903F1">
        <w:rPr>
          <w:rFonts w:ascii="Calibri" w:hAnsi="Calibri" w:cs="Calibri"/>
          <w:lang w:val="hr-HR"/>
        </w:rPr>
        <w:t xml:space="preserve"> </w:t>
      </w:r>
      <w:r>
        <w:rPr>
          <w:rFonts w:ascii="Calibri" w:hAnsi="Calibri" w:cs="Calibri"/>
          <w:lang w:val="hr-HR"/>
        </w:rPr>
        <w:t>Ekonomičnost poslovanja mjeri odnos prihoda i rashoda te je pokazatelj ostvarenog prihoda po jedinici rashoda. Ekonomičnost ukupnog poslovanja na sličnoj je razini kao i prethodne godine, i dalje je manje od 1 jer je Društvo u 2023. godini poslovalo s gubitkom.</w:t>
      </w:r>
    </w:p>
    <w:p w14:paraId="596C5310" w14:textId="77777777" w:rsidR="008A39E2" w:rsidRDefault="008A39E2" w:rsidP="008A39E2">
      <w:pPr>
        <w:spacing w:after="0" w:line="240" w:lineRule="auto"/>
        <w:jc w:val="both"/>
        <w:rPr>
          <w:rFonts w:ascii="Calibri" w:eastAsia="Times New Roman" w:hAnsi="Calibri" w:cs="Calibri"/>
          <w:lang w:val="hr-HR" w:eastAsia="hr-HR"/>
        </w:rPr>
      </w:pPr>
      <w:r>
        <w:rPr>
          <w:rFonts w:ascii="Calibri" w:eastAsia="Times New Roman" w:hAnsi="Calibri" w:cs="Calibri"/>
          <w:lang w:val="hr-HR" w:eastAsia="hr-HR"/>
        </w:rPr>
        <w:t>Koeficijent zaduženosti predstavlja podatak o veličini zaduženja po jednom EUR-u imovine Društva tj. stavlja u omjer kratkoročne i dugoročne obveze društva s ukupnom imovinom. Koeficijent je na dan 31.12.2023. godine na gotovo istoj razini kao i na kraju prethodne godine, i iznosi 0,25.</w:t>
      </w:r>
    </w:p>
    <w:p w14:paraId="2BBB6468" w14:textId="77777777" w:rsidR="008A39E2" w:rsidRDefault="008A39E2" w:rsidP="008A39E2">
      <w:pPr>
        <w:spacing w:after="0" w:line="240" w:lineRule="auto"/>
        <w:jc w:val="both"/>
        <w:rPr>
          <w:rFonts w:ascii="Calibri" w:eastAsia="Times New Roman" w:hAnsi="Calibri" w:cs="Calibri"/>
          <w:lang w:val="hr-HR" w:eastAsia="hr-HR"/>
        </w:rPr>
      </w:pPr>
    </w:p>
    <w:p w14:paraId="741A0846" w14:textId="4DE8C319" w:rsidR="008A39E2" w:rsidRDefault="008A39E2" w:rsidP="008A39E2">
      <w:pPr>
        <w:spacing w:line="240" w:lineRule="atLeast"/>
        <w:jc w:val="both"/>
        <w:rPr>
          <w:rFonts w:ascii="Calibri" w:hAnsi="Calibri" w:cs="Calibri"/>
          <w:lang w:val="hr-HR"/>
        </w:rPr>
      </w:pPr>
      <w:r>
        <w:rPr>
          <w:rFonts w:ascii="Calibri" w:hAnsi="Calibri" w:cs="Calibri"/>
          <w:lang w:val="hr-HR"/>
        </w:rPr>
        <w:t>Pokazatelji aktivnosti mjere koliko efikasno društvo upotrebljava svoje resurse. Koeficijent obrtaja ukupne imovine kao odnos ukupnog prihoda s ukupnom imovinom je u porastu u odnosu na kraj 2022. godine prije svega zbog povećanja vlastitih prihoda od prodaje. Na dan 31.12. 2023. godine  društvo je ostvarilo 0,22 EUR-a prihoda na jedan euro ukupne imovine, u odnosu na 0,18 na kraju prethodne godine što predstavlja rast od 20 %.. Rast prihoda podrazumijeva i funkcionalnije korištenje vlastite imovine.Koeficijent obrtaja kratkotrajne imovine stavlja u odnos ukupni prihod s kratkotrajnom imovinom i mjeri efikasnost kojom poduzeće rabi kratkotrajnu imovinu za stvaranje prihoda. Na dan 31.12.2023. godine društvo je ostvarilo 7,09 eura prihoda na 1 eur kratkotrajne imovine što je povećanje od 115 % u odnosu na kraj 2022. godine</w:t>
      </w:r>
    </w:p>
    <w:p w14:paraId="25BC4EC8" w14:textId="77777777" w:rsidR="008A39E2" w:rsidRDefault="008A39E2" w:rsidP="008A39E2">
      <w:pPr>
        <w:spacing w:line="240" w:lineRule="atLeast"/>
        <w:jc w:val="both"/>
        <w:rPr>
          <w:rFonts w:ascii="Calibri" w:hAnsi="Calibri" w:cs="Calibri"/>
          <w:lang w:val="hr-HR"/>
        </w:rPr>
      </w:pPr>
      <w:r>
        <w:rPr>
          <w:rFonts w:ascii="Calibri" w:hAnsi="Calibri" w:cs="Calibri"/>
          <w:lang w:val="hr-HR"/>
        </w:rPr>
        <w:t>Društvo je u 2023. godini ostvarilo gubitak od 0,7 mil EUR-a, prije svega zbog povećanih troškova propagande i reklame i promocije zračne luke, koje društvo podmiruje na ime uvedenih novih avionskih linija, a od kojih društvo ima ograničene direktne ekonomske koristi. Stoga su svi pokazatelji profitabilnosti slabiji u odnosu na prethodnu godinu.</w:t>
      </w:r>
    </w:p>
    <w:p w14:paraId="4427111E" w14:textId="77777777" w:rsidR="008A39E2" w:rsidRDefault="008A39E2" w:rsidP="008A39E2">
      <w:pPr>
        <w:spacing w:line="240" w:lineRule="atLeast"/>
        <w:jc w:val="both"/>
        <w:rPr>
          <w:rFonts w:ascii="Calibri" w:hAnsi="Calibri" w:cs="Calibri"/>
          <w:lang w:val="hr-HR"/>
        </w:rPr>
      </w:pPr>
      <w:r w:rsidRPr="003838D4">
        <w:rPr>
          <w:rFonts w:ascii="Calibri" w:hAnsi="Calibri" w:cs="Calibri"/>
          <w:lang w:val="hr-HR"/>
        </w:rPr>
        <w:t>Pokazatelji profitabilnosti mjere povrat uloženog kapitala. ROA ili rentabilnost ukupne imovine je odnos između neto dobiti i ukupne imovine, a pokazuje kako efikasno trgovačko društvo zarađuje novac. ROE ili rentabilnost vlastitog kapitala predstavlja omjer neto dobiti i vlastitog kapitala. Pokazatelj je koliko učinkovito društvo koristi vlastiti kapital odnosno kolika je dobit po jedno</w:t>
      </w:r>
      <w:r>
        <w:rPr>
          <w:rFonts w:ascii="Calibri" w:hAnsi="Calibri" w:cs="Calibri"/>
          <w:lang w:val="hr-HR"/>
        </w:rPr>
        <w:t xml:space="preserve">m euru </w:t>
      </w:r>
      <w:r w:rsidRPr="003838D4">
        <w:rPr>
          <w:rFonts w:ascii="Calibri" w:hAnsi="Calibri" w:cs="Calibri"/>
          <w:lang w:val="hr-HR"/>
        </w:rPr>
        <w:t>uloženog kapitala. S obzirom da je Društvo u 202</w:t>
      </w:r>
      <w:r>
        <w:rPr>
          <w:rFonts w:ascii="Calibri" w:hAnsi="Calibri" w:cs="Calibri"/>
          <w:lang w:val="hr-HR"/>
        </w:rPr>
        <w:t>3</w:t>
      </w:r>
      <w:r w:rsidRPr="003838D4">
        <w:rPr>
          <w:rFonts w:ascii="Calibri" w:hAnsi="Calibri" w:cs="Calibri"/>
          <w:lang w:val="hr-HR"/>
        </w:rPr>
        <w:t>. godini poslovalo s gubitkom i ROA i ROE imaju negativan predznak</w:t>
      </w:r>
      <w:r>
        <w:rPr>
          <w:rFonts w:ascii="Calibri" w:hAnsi="Calibri" w:cs="Calibri"/>
          <w:lang w:val="hr-HR"/>
        </w:rPr>
        <w:t>.</w:t>
      </w:r>
    </w:p>
    <w:p w14:paraId="0D690DB5" w14:textId="740A5A23" w:rsidR="008A39E2" w:rsidRDefault="008A39E2" w:rsidP="008A39E2">
      <w:pPr>
        <w:spacing w:line="240" w:lineRule="atLeast"/>
        <w:jc w:val="both"/>
        <w:rPr>
          <w:rFonts w:ascii="Calibri" w:hAnsi="Calibri" w:cs="Calibri"/>
          <w:lang w:val="hr-HR"/>
        </w:rPr>
      </w:pPr>
      <w:r>
        <w:rPr>
          <w:rFonts w:ascii="Calibri" w:hAnsi="Calibri" w:cs="Calibri"/>
          <w:lang w:val="hr-HR"/>
        </w:rPr>
        <w:t xml:space="preserve">S obzirom da je EBIT rezultat umanjenja poreza i kamata od neto dobiti, u apsolutnom smislu iznosi -626,961 EUR, i razlikuju se od ukupnog rezultata za troškove kamata.  EBIT marža je odnos EBIT i neto prihoda i za 2023. godinu iznosi -0,21. </w:t>
      </w:r>
      <w:r w:rsidRPr="00D176B5">
        <w:rPr>
          <w:rFonts w:ascii="Calibri" w:hAnsi="Calibri" w:cs="Calibri"/>
          <w:lang w:val="hr-HR"/>
        </w:rPr>
        <w:t xml:space="preserve">EBITDA predstavlja operativnu dobit društva, odnosno razliku poslovnih prihoda i poslovnih rashoda </w:t>
      </w:r>
      <w:r>
        <w:rPr>
          <w:rFonts w:ascii="Calibri" w:hAnsi="Calibri" w:cs="Calibri"/>
          <w:lang w:val="hr-HR"/>
        </w:rPr>
        <w:t xml:space="preserve">bez troškova </w:t>
      </w:r>
      <w:r w:rsidRPr="00D176B5">
        <w:rPr>
          <w:rFonts w:ascii="Calibri" w:hAnsi="Calibri" w:cs="Calibri"/>
          <w:lang w:val="hr-HR"/>
        </w:rPr>
        <w:t>amortizacij</w:t>
      </w:r>
      <w:r>
        <w:rPr>
          <w:rFonts w:ascii="Calibri" w:hAnsi="Calibri" w:cs="Calibri"/>
          <w:lang w:val="hr-HR"/>
        </w:rPr>
        <w:t>e i troškova financiranja</w:t>
      </w:r>
      <w:r w:rsidRPr="00D176B5">
        <w:rPr>
          <w:rFonts w:ascii="Calibri" w:hAnsi="Calibri" w:cs="Calibri"/>
          <w:lang w:val="hr-HR"/>
        </w:rPr>
        <w:t>.</w:t>
      </w:r>
      <w:r>
        <w:rPr>
          <w:rFonts w:ascii="Calibri" w:hAnsi="Calibri" w:cs="Calibri"/>
          <w:lang w:val="hr-HR"/>
        </w:rPr>
        <w:t xml:space="preserve"> EBITDA za 2023. godinu iznosi -260.040 EUR-a dok je u prethodnoj godini EBITDA bila pozitivna (17,694 EUR-a). EBITDA marža stavlja u odnos EBITDA i ukupan prihod. U 2023. godini EBITDA marža iznosi – 8,77 %, dok je u prethodnoj godini bila minimalno pozitivna. Operativne marže EBIT i EBITDA imaju pojačan negativni predznak uzrokovan većim gubitkom nego u prethodnoj godini. Postotna neto dobit je također negativna i iznosi -24,27 % ( prethodne godine -14,54%). </w:t>
      </w:r>
      <w:r w:rsidRPr="006218C2">
        <w:rPr>
          <w:rFonts w:ascii="Calibri" w:hAnsi="Calibri" w:cs="Calibri"/>
          <w:lang w:val="hr-HR"/>
        </w:rPr>
        <w:t>Bruto marža u apsolutnom iznosu je razlika prihoda od prodaje i ukupnih troškova prodaje. Za 202</w:t>
      </w:r>
      <w:r>
        <w:rPr>
          <w:rFonts w:ascii="Calibri" w:hAnsi="Calibri" w:cs="Calibri"/>
          <w:lang w:val="hr-HR"/>
        </w:rPr>
        <w:t>3</w:t>
      </w:r>
      <w:r w:rsidRPr="006218C2">
        <w:rPr>
          <w:rFonts w:ascii="Calibri" w:hAnsi="Calibri" w:cs="Calibri"/>
          <w:lang w:val="hr-HR"/>
        </w:rPr>
        <w:t>. godinu je kao i za 202</w:t>
      </w:r>
      <w:r>
        <w:rPr>
          <w:rFonts w:ascii="Calibri" w:hAnsi="Calibri" w:cs="Calibri"/>
          <w:lang w:val="hr-HR"/>
        </w:rPr>
        <w:t>2</w:t>
      </w:r>
      <w:r w:rsidRPr="006218C2">
        <w:rPr>
          <w:rFonts w:ascii="Calibri" w:hAnsi="Calibri" w:cs="Calibri"/>
          <w:lang w:val="hr-HR"/>
        </w:rPr>
        <w:t>. godinu negativna i iznosi</w:t>
      </w:r>
      <w:r>
        <w:rPr>
          <w:rFonts w:ascii="Calibri" w:hAnsi="Calibri" w:cs="Calibri"/>
          <w:lang w:val="hr-HR"/>
        </w:rPr>
        <w:t xml:space="preserve"> -227.651 eura. S obzirom da Društvo bilježi porast vlastitih prihoda, a direktan trošak koji je vezan za generiranje vlastitih prihoda raste sporije, bruto marža za 2023. godinu je za 170,000 EUR-a veća u odnosu na 2022. godinu</w:t>
      </w:r>
      <w:r w:rsidRPr="006218C2">
        <w:rPr>
          <w:rFonts w:ascii="Calibri" w:hAnsi="Calibri" w:cs="Calibri"/>
          <w:lang w:val="hr-HR"/>
        </w:rPr>
        <w:t>. Rezultat omjera bruto marže u apsolutnom iznosu i prihoda od prodaje je bruto marža u postotku</w:t>
      </w:r>
      <w:r>
        <w:rPr>
          <w:rFonts w:ascii="Calibri" w:hAnsi="Calibri" w:cs="Calibri"/>
          <w:lang w:val="hr-HR"/>
        </w:rPr>
        <w:t>. Iako je i za</w:t>
      </w:r>
      <w:r w:rsidRPr="006218C2">
        <w:rPr>
          <w:rFonts w:ascii="Calibri" w:hAnsi="Calibri" w:cs="Calibri"/>
          <w:lang w:val="hr-HR"/>
        </w:rPr>
        <w:t xml:space="preserve"> 202</w:t>
      </w:r>
      <w:r>
        <w:rPr>
          <w:rFonts w:ascii="Calibri" w:hAnsi="Calibri" w:cs="Calibri"/>
          <w:lang w:val="hr-HR"/>
        </w:rPr>
        <w:t>3</w:t>
      </w:r>
      <w:r w:rsidRPr="006218C2">
        <w:rPr>
          <w:rFonts w:ascii="Calibri" w:hAnsi="Calibri" w:cs="Calibri"/>
          <w:lang w:val="hr-HR"/>
        </w:rPr>
        <w:t xml:space="preserve">. godinu  negativna </w:t>
      </w:r>
      <w:r>
        <w:rPr>
          <w:rFonts w:ascii="Calibri" w:hAnsi="Calibri" w:cs="Calibri"/>
          <w:lang w:val="hr-HR"/>
        </w:rPr>
        <w:t xml:space="preserve">(-20,94 %), značajno je bolja nego prethodne godine (-67,04 %) Bez obzira na pozitivan trend, radi se još uvijek o negativnim iznosima bruto marže što ukazuje da Društvo ne bi moglo poslovati bez potpora njegovih vlasnika. </w:t>
      </w:r>
    </w:p>
    <w:p w14:paraId="706DB4E7" w14:textId="77777777" w:rsidR="008A39E2" w:rsidRPr="003C29B9" w:rsidRDefault="008A39E2" w:rsidP="008A39E2">
      <w:pPr>
        <w:spacing w:after="0"/>
        <w:jc w:val="both"/>
        <w:rPr>
          <w:rFonts w:ascii="Calibri" w:hAnsi="Calibri" w:cs="Calibri"/>
          <w:b/>
          <w:bCs/>
          <w:lang w:val="hr-HR"/>
        </w:rPr>
      </w:pPr>
    </w:p>
    <w:p w14:paraId="644A7CDE" w14:textId="6B247371" w:rsidR="00BA10A6" w:rsidRDefault="00BA10A6" w:rsidP="00BA10A6">
      <w:pPr>
        <w:pStyle w:val="Odlomakpopisa"/>
        <w:numPr>
          <w:ilvl w:val="1"/>
          <w:numId w:val="3"/>
        </w:numPr>
        <w:spacing w:after="0"/>
        <w:jc w:val="both"/>
        <w:rPr>
          <w:rFonts w:ascii="Calibri" w:hAnsi="Calibri" w:cs="Calibri"/>
          <w:b/>
          <w:bCs/>
        </w:rPr>
      </w:pPr>
      <w:r>
        <w:rPr>
          <w:rFonts w:ascii="Calibri" w:hAnsi="Calibri" w:cs="Calibri"/>
          <w:b/>
          <w:bCs/>
        </w:rPr>
        <w:t>DRŽAVNE POTPORE</w:t>
      </w:r>
    </w:p>
    <w:p w14:paraId="1034E09F" w14:textId="77777777" w:rsidR="00CB5249" w:rsidRDefault="00CB5249" w:rsidP="00CB5249">
      <w:pPr>
        <w:pStyle w:val="Odlomakpopisa"/>
        <w:spacing w:after="0"/>
        <w:jc w:val="both"/>
        <w:rPr>
          <w:rFonts w:ascii="Calibri" w:hAnsi="Calibri" w:cs="Calibri"/>
          <w:b/>
          <w:bCs/>
        </w:rPr>
      </w:pPr>
    </w:p>
    <w:p w14:paraId="487CE9BA" w14:textId="23E7CDBB" w:rsidR="00CB5249" w:rsidRPr="00CB5249" w:rsidRDefault="00CB5249" w:rsidP="00CB5249">
      <w:pPr>
        <w:tabs>
          <w:tab w:val="left" w:pos="3969"/>
        </w:tabs>
        <w:jc w:val="both"/>
        <w:rPr>
          <w:rFonts w:ascii="Calibri" w:hAnsi="Calibri" w:cs="Calibri"/>
          <w:color w:val="000000"/>
          <w:lang w:val="hr-HR" w:eastAsia="hr-HR"/>
        </w:rPr>
      </w:pPr>
      <w:r w:rsidRPr="00CB5249">
        <w:rPr>
          <w:rFonts w:ascii="Calibri" w:hAnsi="Calibri" w:cs="Calibri"/>
          <w:color w:val="000000"/>
          <w:lang w:val="hr-HR" w:eastAsia="hr-HR"/>
        </w:rPr>
        <w:t xml:space="preserve">Tijekom 2023. godine rashod amortizacije za nabavljena sredstva iz kapitalnih ulaganja iznosio je 300.836 eura (2022: 242.971 </w:t>
      </w:r>
      <w:r w:rsidRPr="00CB5249">
        <w:rPr>
          <w:rFonts w:ascii="Calibri" w:hAnsi="Calibri" w:cs="Calibri"/>
          <w:lang w:val="hr-HR" w:eastAsia="hr-HR"/>
        </w:rPr>
        <w:t>eura</w:t>
      </w:r>
      <w:r w:rsidRPr="00CB5249">
        <w:rPr>
          <w:rFonts w:ascii="Calibri" w:hAnsi="Calibri" w:cs="Calibri"/>
          <w:color w:val="000000"/>
          <w:lang w:val="hr-HR" w:eastAsia="hr-HR"/>
        </w:rPr>
        <w:t xml:space="preserve">), što uz trošak financiran iz kapitalnih ulaganja u iznosu od 88.736 eura (2022: 408.149 </w:t>
      </w:r>
      <w:r w:rsidRPr="00CB5249">
        <w:rPr>
          <w:rFonts w:ascii="Calibri" w:hAnsi="Calibri" w:cs="Calibri"/>
          <w:lang w:val="hr-HR" w:eastAsia="hr-HR"/>
        </w:rPr>
        <w:t>eura</w:t>
      </w:r>
      <w:r w:rsidRPr="00CB5249">
        <w:rPr>
          <w:rFonts w:ascii="Calibri" w:hAnsi="Calibri" w:cs="Calibri"/>
          <w:color w:val="000000"/>
          <w:lang w:val="hr-HR" w:eastAsia="hr-HR"/>
        </w:rPr>
        <w:t xml:space="preserve">) čini ukupan rashod od 389.572 eura (2022: 651.120 </w:t>
      </w:r>
      <w:r w:rsidRPr="00CB5249">
        <w:rPr>
          <w:rFonts w:ascii="Calibri" w:hAnsi="Calibri" w:cs="Calibri"/>
          <w:lang w:val="hr-HR" w:eastAsia="hr-HR"/>
        </w:rPr>
        <w:t>eura</w:t>
      </w:r>
      <w:r w:rsidRPr="00CB5249">
        <w:rPr>
          <w:rFonts w:ascii="Calibri" w:hAnsi="Calibri" w:cs="Calibri"/>
          <w:color w:val="000000"/>
          <w:lang w:val="hr-HR" w:eastAsia="hr-HR"/>
        </w:rPr>
        <w:t xml:space="preserve">) te je i u prihod prenesen iznos od  389.572 (2022: 651.120 </w:t>
      </w:r>
      <w:r w:rsidRPr="00CB5249">
        <w:rPr>
          <w:rFonts w:ascii="Calibri" w:hAnsi="Calibri" w:cs="Calibri"/>
          <w:lang w:val="hr-HR" w:eastAsia="hr-HR"/>
        </w:rPr>
        <w:t>eura</w:t>
      </w:r>
      <w:r w:rsidRPr="00CB5249">
        <w:rPr>
          <w:rFonts w:ascii="Calibri" w:hAnsi="Calibri" w:cs="Calibri"/>
          <w:color w:val="000000"/>
          <w:lang w:val="hr-HR" w:eastAsia="hr-HR"/>
        </w:rPr>
        <w:t>), koliko je iznosila amortizacija za objekte i opremu nabavljenu iz sredstava državnog proračuna te tekuće i investicijsko održavanje.</w:t>
      </w:r>
    </w:p>
    <w:p w14:paraId="7B1F600E" w14:textId="77777777" w:rsidR="00CB5249" w:rsidRPr="00CB5249" w:rsidRDefault="00CB5249" w:rsidP="00CB5249">
      <w:pPr>
        <w:tabs>
          <w:tab w:val="left" w:pos="840"/>
          <w:tab w:val="decimal" w:pos="8500"/>
        </w:tabs>
        <w:jc w:val="both"/>
        <w:rPr>
          <w:rFonts w:ascii="Calibri" w:hAnsi="Calibri" w:cs="Calibri"/>
          <w:lang w:val="hr-HR" w:eastAsia="hr-HR"/>
        </w:rPr>
      </w:pPr>
      <w:r w:rsidRPr="00CB5249">
        <w:rPr>
          <w:rFonts w:ascii="Calibri" w:hAnsi="Calibri" w:cs="Calibri"/>
          <w:lang w:val="hr-HR" w:eastAsia="hr-HR"/>
        </w:rPr>
        <w:t>Zračna luka Osijek je 2019. godine realizirala dugoročni kredit putem HPB i HBOR-a u visini  2.919.902 eura, uz državno jamstvo od 80%, što čini 2.335.921 eura za zatvaranje obveza prema financijskim institucijama, razlika između referentne kamatne stope izračunate za krajnjeg korisnika i efektivne kamatne stope čini potporu male vrijednosti u iznosu od 138.712 eura za cijelo razdoblje otplate kredita. Ova potpora knjiži se sukladno MRS-20.</w:t>
      </w:r>
    </w:p>
    <w:p w14:paraId="087DFDCD" w14:textId="4B450AC3" w:rsidR="00CB5249" w:rsidRPr="00CB5249" w:rsidRDefault="00CB5249" w:rsidP="00CB5249">
      <w:pPr>
        <w:tabs>
          <w:tab w:val="left" w:pos="840"/>
          <w:tab w:val="decimal" w:pos="8500"/>
        </w:tabs>
        <w:jc w:val="both"/>
        <w:rPr>
          <w:rFonts w:ascii="Calibri" w:hAnsi="Calibri" w:cs="Calibri"/>
          <w:color w:val="000000"/>
          <w:lang w:val="hr-HR" w:eastAsia="hr-HR"/>
        </w:rPr>
      </w:pPr>
      <w:r w:rsidRPr="00CB5249">
        <w:rPr>
          <w:rFonts w:ascii="Calibri" w:hAnsi="Calibri" w:cs="Calibri"/>
          <w:lang w:val="hr-HR" w:eastAsia="hr-HR"/>
        </w:rPr>
        <w:t>Potpora male vrijednosti nalaz</w:t>
      </w:r>
      <w:r>
        <w:rPr>
          <w:rFonts w:ascii="Calibri" w:hAnsi="Calibri" w:cs="Calibri"/>
          <w:lang w:val="hr-HR" w:eastAsia="hr-HR"/>
        </w:rPr>
        <w:t>i</w:t>
      </w:r>
      <w:r w:rsidRPr="00CB5249">
        <w:rPr>
          <w:rFonts w:ascii="Calibri" w:hAnsi="Calibri" w:cs="Calibri"/>
          <w:lang w:val="hr-HR" w:eastAsia="hr-HR"/>
        </w:rPr>
        <w:t xml:space="preserve"> se na pasivnim vremenskim razgraničenjima te se svaki mjesec prilikom plaćanja redovnih kamata  na troškove kamata priznaje i dio kamata koji čini potporu male vrijednosti. Istovremeno se taj trošak kamata priznaje i u prihode po MRS-u 20, </w:t>
      </w:r>
      <w:r>
        <w:rPr>
          <w:rFonts w:ascii="Calibri" w:hAnsi="Calibri" w:cs="Calibri"/>
          <w:lang w:val="hr-HR" w:eastAsia="hr-HR"/>
        </w:rPr>
        <w:t xml:space="preserve">što </w:t>
      </w:r>
      <w:r w:rsidRPr="00CB5249">
        <w:rPr>
          <w:rFonts w:ascii="Calibri" w:hAnsi="Calibri" w:cs="Calibri"/>
          <w:lang w:val="hr-HR" w:eastAsia="hr-HR"/>
        </w:rPr>
        <w:t xml:space="preserve">za 2023. godinu </w:t>
      </w:r>
      <w:r>
        <w:rPr>
          <w:rFonts w:ascii="Calibri" w:hAnsi="Calibri" w:cs="Calibri"/>
          <w:lang w:val="hr-HR" w:eastAsia="hr-HR"/>
        </w:rPr>
        <w:t>čini</w:t>
      </w:r>
      <w:r w:rsidRPr="00CB5249">
        <w:rPr>
          <w:rFonts w:ascii="Calibri" w:hAnsi="Calibri" w:cs="Calibri"/>
          <w:lang w:val="hr-HR" w:eastAsia="hr-HR"/>
        </w:rPr>
        <w:t xml:space="preserve"> iznos od  11.559 eura (2022: 11.559 eura). </w:t>
      </w:r>
    </w:p>
    <w:p w14:paraId="647E4510" w14:textId="2E79B333" w:rsidR="00CB5249" w:rsidRPr="00CB5249" w:rsidRDefault="00CB5249" w:rsidP="00CB5249">
      <w:pPr>
        <w:tabs>
          <w:tab w:val="left" w:pos="3969"/>
        </w:tabs>
        <w:jc w:val="both"/>
        <w:rPr>
          <w:rFonts w:ascii="Calibri" w:hAnsi="Calibri" w:cs="Calibri"/>
          <w:color w:val="000000"/>
          <w:lang w:val="hr-HR" w:eastAsia="hr-HR"/>
        </w:rPr>
      </w:pPr>
      <w:r w:rsidRPr="00CB5249">
        <w:rPr>
          <w:rFonts w:ascii="Calibri" w:hAnsi="Calibri" w:cs="Calibri"/>
          <w:color w:val="000000"/>
          <w:lang w:val="hr-HR" w:eastAsia="hr-HR"/>
        </w:rPr>
        <w:t>Na taj način, prikazivanjem obračunskih prihoda bez pril</w:t>
      </w:r>
      <w:r w:rsidR="00BB7D14">
        <w:rPr>
          <w:rFonts w:ascii="Calibri" w:hAnsi="Calibri" w:cs="Calibri"/>
          <w:color w:val="000000"/>
          <w:lang w:val="hr-HR" w:eastAsia="hr-HR"/>
        </w:rPr>
        <w:t>jeva</w:t>
      </w:r>
      <w:r w:rsidRPr="00CB5249">
        <w:rPr>
          <w:rFonts w:ascii="Calibri" w:hAnsi="Calibri" w:cs="Calibri"/>
          <w:color w:val="000000"/>
          <w:lang w:val="hr-HR" w:eastAsia="hr-HR"/>
        </w:rPr>
        <w:t xml:space="preserve"> sredstava i priznavanjem troškova u istom iznosu, ne dolazi do promjene rezultata.</w:t>
      </w:r>
    </w:p>
    <w:p w14:paraId="4648E0D5" w14:textId="77777777" w:rsidR="00CB5249" w:rsidRPr="003C29B9" w:rsidRDefault="00CB5249" w:rsidP="00CB5249">
      <w:pPr>
        <w:spacing w:after="0"/>
        <w:jc w:val="both"/>
        <w:rPr>
          <w:rFonts w:ascii="Calibri" w:hAnsi="Calibri" w:cs="Calibri"/>
          <w:b/>
          <w:bCs/>
          <w:lang w:val="pl-PL"/>
        </w:rPr>
      </w:pPr>
    </w:p>
    <w:p w14:paraId="5A95333C" w14:textId="1F2369D0" w:rsidR="00BA10A6" w:rsidRDefault="00BA10A6" w:rsidP="00BA10A6">
      <w:pPr>
        <w:pStyle w:val="Odlomakpopisa"/>
        <w:numPr>
          <w:ilvl w:val="1"/>
          <w:numId w:val="3"/>
        </w:numPr>
        <w:spacing w:after="0"/>
        <w:jc w:val="both"/>
        <w:rPr>
          <w:rFonts w:ascii="Calibri" w:hAnsi="Calibri" w:cs="Calibri"/>
          <w:b/>
          <w:bCs/>
        </w:rPr>
      </w:pPr>
      <w:r w:rsidRPr="003C29B9">
        <w:rPr>
          <w:rFonts w:ascii="Calibri" w:hAnsi="Calibri" w:cs="Calibri"/>
          <w:b/>
          <w:bCs/>
          <w:lang w:val="pl-PL"/>
        </w:rPr>
        <w:t xml:space="preserve"> </w:t>
      </w:r>
      <w:r>
        <w:rPr>
          <w:rFonts w:ascii="Calibri" w:hAnsi="Calibri" w:cs="Calibri"/>
          <w:b/>
          <w:bCs/>
        </w:rPr>
        <w:t>ANALIZA DUG</w:t>
      </w:r>
      <w:r w:rsidR="00EF6C7E">
        <w:rPr>
          <w:rFonts w:ascii="Calibri" w:hAnsi="Calibri" w:cs="Calibri"/>
          <w:b/>
          <w:bCs/>
        </w:rPr>
        <w:t>A</w:t>
      </w:r>
    </w:p>
    <w:p w14:paraId="43E9D5EE" w14:textId="77777777" w:rsidR="00CB5249" w:rsidRDefault="00CB5249" w:rsidP="00CB5249">
      <w:pPr>
        <w:pStyle w:val="Odlomakpopisa"/>
        <w:spacing w:after="0"/>
        <w:jc w:val="both"/>
        <w:rPr>
          <w:rFonts w:ascii="Calibri" w:hAnsi="Calibri" w:cs="Calibri"/>
          <w:b/>
          <w:bCs/>
        </w:rPr>
      </w:pPr>
    </w:p>
    <w:p w14:paraId="6FA0ACBF" w14:textId="6A2A4747" w:rsidR="00EF6C7E" w:rsidRPr="00EF6C7E" w:rsidRDefault="00EF6C7E" w:rsidP="00EF6C7E">
      <w:pPr>
        <w:tabs>
          <w:tab w:val="left" w:pos="840"/>
          <w:tab w:val="decimal" w:pos="8500"/>
        </w:tabs>
        <w:jc w:val="both"/>
        <w:rPr>
          <w:rFonts w:ascii="Calibri" w:hAnsi="Calibri" w:cs="Calibri"/>
          <w:lang w:val="hr-HR" w:eastAsia="hr-HR"/>
        </w:rPr>
      </w:pPr>
      <w:r w:rsidRPr="00EF6C7E">
        <w:rPr>
          <w:rFonts w:ascii="Calibri" w:hAnsi="Calibri" w:cs="Calibri"/>
          <w:lang w:val="hr-HR" w:eastAsia="hr-HR"/>
        </w:rPr>
        <w:t xml:space="preserve">Dugoročne obveze u iznosu od 2.959.653 eura (2022: 2.743.478 eura) odnose se na dugoročni kredit  kod Hrvatske poštanske banke putem HBOR-a za potrebe urednog servisiranja dospjelih kreditnih i drugih obveza sukladno Planu poslovanja Zračne luke Osijek za 2019. godinu na rok otplate 10 godina uz poček do 31.05.2025. godine i kamatnu stopu od 1,7% te promjenom kamatne stope od lipnja 2023. godine u 3%. Iznos dugoročnog kredita je 2.919.902 eura. </w:t>
      </w:r>
    </w:p>
    <w:p w14:paraId="444285B5" w14:textId="78C3F720" w:rsidR="00EF6C7E" w:rsidRDefault="00EF6C7E" w:rsidP="00EF6C7E">
      <w:pPr>
        <w:tabs>
          <w:tab w:val="left" w:pos="840"/>
          <w:tab w:val="decimal" w:pos="8500"/>
        </w:tabs>
        <w:jc w:val="both"/>
        <w:rPr>
          <w:rFonts w:ascii="Calibri" w:hAnsi="Calibri" w:cs="Calibri"/>
          <w:lang w:val="hr-HR" w:eastAsia="hr-HR"/>
        </w:rPr>
      </w:pPr>
      <w:r w:rsidRPr="00EF6C7E">
        <w:rPr>
          <w:rFonts w:ascii="Calibri" w:hAnsi="Calibri" w:cs="Calibri"/>
          <w:lang w:val="hr-HR" w:eastAsia="hr-HR"/>
        </w:rPr>
        <w:t>Zračna luka Osijek je u 2023. godini realizirala financijski leasing za kupnju kombija  Renault Traffic. Vrijednost leasinga je 24.400 eura, a rok otplate 3 godine. Prva rata leasinga plaćena je u srpnju 2023. godine,  u iznosu od 486 eura. Također na dugoročnim obvezama su i obveze prema Hrvatskoj kontroli zračne plovidbe za kupnju dugotrajne imovine. Vrijednost obveze je 3.185 eura s obvezom otplate 4 godine. Ukupna dugoročna obveza sukladno MSFI 16 iznosi 23.336 eura (2022: 35.003 eura).</w:t>
      </w:r>
    </w:p>
    <w:p w14:paraId="1BAD5A70" w14:textId="2ACF2C48" w:rsidR="00EF6C7E" w:rsidRDefault="00EF6C7E" w:rsidP="00EF6C7E">
      <w:pPr>
        <w:tabs>
          <w:tab w:val="left" w:pos="840"/>
          <w:tab w:val="decimal" w:pos="8500"/>
        </w:tabs>
        <w:jc w:val="both"/>
        <w:rPr>
          <w:rFonts w:ascii="Calibri" w:hAnsi="Calibri" w:cs="Calibri"/>
          <w:lang w:val="hr-HR" w:eastAsia="hr-HR"/>
        </w:rPr>
      </w:pPr>
      <w:r w:rsidRPr="00EF6C7E">
        <w:rPr>
          <w:rFonts w:ascii="Calibri" w:hAnsi="Calibri" w:cs="Calibri"/>
          <w:lang w:val="hr-HR" w:eastAsia="hr-HR"/>
        </w:rPr>
        <w:t>Na dan 31.12.2023. godine Društvo iskazuje kratkoročne obveze u iznosu od  417.850 eura (2022: 9.164.122 eura), a sastoje se od slijedećih obveza:</w:t>
      </w:r>
    </w:p>
    <w:p w14:paraId="5979E74C" w14:textId="2F9813B9" w:rsidR="004D2964" w:rsidRDefault="004D2964" w:rsidP="004D2964">
      <w:pPr>
        <w:pStyle w:val="Odlomakpopisa"/>
        <w:numPr>
          <w:ilvl w:val="0"/>
          <w:numId w:val="5"/>
        </w:numPr>
        <w:tabs>
          <w:tab w:val="left" w:pos="840"/>
          <w:tab w:val="decimal" w:pos="8500"/>
        </w:tabs>
        <w:jc w:val="both"/>
        <w:rPr>
          <w:rFonts w:ascii="Calibri" w:hAnsi="Calibri" w:cs="Calibri"/>
          <w:lang w:val="hr-HR" w:eastAsia="hr-HR"/>
        </w:rPr>
      </w:pPr>
      <w:r>
        <w:rPr>
          <w:rFonts w:ascii="Calibri" w:hAnsi="Calibri" w:cs="Calibri"/>
          <w:lang w:val="hr-HR" w:eastAsia="hr-HR"/>
        </w:rPr>
        <w:t>Obveze prema bankama i financijskim institucijama u iznosu od 38.792 eura (2022: 277.402 eura) za obveze po kreditima i leasingu koji dospijevaju u 2024. godini</w:t>
      </w:r>
    </w:p>
    <w:p w14:paraId="5056ACAB" w14:textId="03EFBBFA" w:rsidR="004D2964" w:rsidRDefault="004D2964" w:rsidP="004D2964">
      <w:pPr>
        <w:pStyle w:val="Odlomakpopisa"/>
        <w:numPr>
          <w:ilvl w:val="0"/>
          <w:numId w:val="5"/>
        </w:numPr>
        <w:tabs>
          <w:tab w:val="left" w:pos="840"/>
          <w:tab w:val="decimal" w:pos="8500"/>
        </w:tabs>
        <w:jc w:val="both"/>
        <w:rPr>
          <w:rFonts w:ascii="Calibri" w:hAnsi="Calibri" w:cs="Calibri"/>
          <w:lang w:val="hr-HR" w:eastAsia="hr-HR"/>
        </w:rPr>
      </w:pPr>
      <w:r>
        <w:rPr>
          <w:rFonts w:ascii="Calibri" w:hAnsi="Calibri" w:cs="Calibri"/>
          <w:lang w:val="hr-HR" w:eastAsia="hr-HR"/>
        </w:rPr>
        <w:t>Obveze za predujmove u iznosu od 8.624 eura (2022: 13.028 eura)</w:t>
      </w:r>
    </w:p>
    <w:p w14:paraId="0A58BD61" w14:textId="33ED97AA" w:rsidR="004D2964" w:rsidRDefault="004D2964" w:rsidP="004D2964">
      <w:pPr>
        <w:pStyle w:val="Odlomakpopisa"/>
        <w:numPr>
          <w:ilvl w:val="0"/>
          <w:numId w:val="5"/>
        </w:numPr>
        <w:tabs>
          <w:tab w:val="left" w:pos="840"/>
          <w:tab w:val="decimal" w:pos="8500"/>
        </w:tabs>
        <w:jc w:val="both"/>
        <w:rPr>
          <w:rFonts w:ascii="Calibri" w:hAnsi="Calibri" w:cs="Calibri"/>
          <w:lang w:val="hr-HR" w:eastAsia="hr-HR"/>
        </w:rPr>
      </w:pPr>
      <w:r>
        <w:rPr>
          <w:rFonts w:ascii="Calibri" w:hAnsi="Calibri" w:cs="Calibri"/>
          <w:lang w:val="hr-HR" w:eastAsia="hr-HR"/>
        </w:rPr>
        <w:t>Obveze prema dobavljačima u iznosu od 129.119 eura (2022: 215.820 eura)</w:t>
      </w:r>
    </w:p>
    <w:p w14:paraId="7F8813D4" w14:textId="03B438FA" w:rsidR="004D2964" w:rsidRDefault="004D2964" w:rsidP="004D2964">
      <w:pPr>
        <w:pStyle w:val="Odlomakpopisa"/>
        <w:numPr>
          <w:ilvl w:val="0"/>
          <w:numId w:val="5"/>
        </w:numPr>
        <w:tabs>
          <w:tab w:val="left" w:pos="840"/>
          <w:tab w:val="decimal" w:pos="8500"/>
        </w:tabs>
        <w:jc w:val="both"/>
        <w:rPr>
          <w:rFonts w:ascii="Calibri" w:hAnsi="Calibri" w:cs="Calibri"/>
          <w:lang w:val="hr-HR" w:eastAsia="hr-HR"/>
        </w:rPr>
      </w:pPr>
      <w:r>
        <w:rPr>
          <w:rFonts w:ascii="Calibri" w:hAnsi="Calibri" w:cs="Calibri"/>
          <w:lang w:val="hr-HR" w:eastAsia="hr-HR"/>
        </w:rPr>
        <w:t>Obveze prema zaposlenicima u iznosu od 52.082 eura (2022: 52.239 eura) većinom za neto plaću za 12. mjesec isplaćenu u siječnju 2024. godine</w:t>
      </w:r>
    </w:p>
    <w:p w14:paraId="2EF7B1AB" w14:textId="4A8176AC" w:rsidR="004D2964" w:rsidRDefault="004D2964" w:rsidP="004D2964">
      <w:pPr>
        <w:pStyle w:val="Odlomakpopisa"/>
        <w:numPr>
          <w:ilvl w:val="0"/>
          <w:numId w:val="5"/>
        </w:numPr>
        <w:tabs>
          <w:tab w:val="left" w:pos="840"/>
          <w:tab w:val="decimal" w:pos="8500"/>
        </w:tabs>
        <w:jc w:val="both"/>
        <w:rPr>
          <w:rFonts w:ascii="Calibri" w:hAnsi="Calibri" w:cs="Calibri"/>
          <w:lang w:val="hr-HR" w:eastAsia="hr-HR"/>
        </w:rPr>
      </w:pPr>
      <w:r>
        <w:rPr>
          <w:rFonts w:ascii="Calibri" w:hAnsi="Calibri" w:cs="Calibri"/>
          <w:lang w:val="hr-HR" w:eastAsia="hr-HR"/>
        </w:rPr>
        <w:t>Obveze za poreze, doprinose i davanja u iznosu od 28.200 eura (2022: 25.263 eura)</w:t>
      </w:r>
    </w:p>
    <w:p w14:paraId="7BA0DE73" w14:textId="10DE9C2D" w:rsidR="00575272" w:rsidRPr="00BE0AE2" w:rsidRDefault="004D2964" w:rsidP="00575272">
      <w:pPr>
        <w:pStyle w:val="Odlomakpopisa"/>
        <w:numPr>
          <w:ilvl w:val="0"/>
          <w:numId w:val="5"/>
        </w:numPr>
        <w:tabs>
          <w:tab w:val="left" w:pos="840"/>
          <w:tab w:val="decimal" w:pos="8500"/>
        </w:tabs>
        <w:jc w:val="both"/>
        <w:rPr>
          <w:rFonts w:ascii="Calibri" w:hAnsi="Calibri" w:cs="Calibri"/>
          <w:lang w:val="hr-HR" w:eastAsia="hr-HR"/>
        </w:rPr>
      </w:pPr>
      <w:r>
        <w:rPr>
          <w:rFonts w:ascii="Calibri" w:hAnsi="Calibri" w:cs="Calibri"/>
          <w:lang w:val="hr-HR" w:eastAsia="hr-HR"/>
        </w:rPr>
        <w:t>Ostale obveze u iznosu od 161.034 eura (2022: 160.336 eura)</w:t>
      </w:r>
      <w:r w:rsidR="00CB5249">
        <w:rPr>
          <w:rFonts w:ascii="Calibri" w:hAnsi="Calibri" w:cs="Calibri"/>
          <w:lang w:val="hr-HR" w:eastAsia="hr-HR"/>
        </w:rPr>
        <w:t xml:space="preserve"> koje većinom čine obveze za neiskorišteni godišnji odmor</w:t>
      </w:r>
    </w:p>
    <w:p w14:paraId="3F169F04" w14:textId="77777777" w:rsidR="00603E37" w:rsidRPr="003C29B9" w:rsidRDefault="00603E37" w:rsidP="00603E37">
      <w:pPr>
        <w:pStyle w:val="Odlomakpopisa"/>
        <w:rPr>
          <w:rFonts w:ascii="Calibri" w:hAnsi="Calibri" w:cs="Calibri"/>
          <w:b/>
          <w:bCs/>
          <w:lang w:val="pl-PL"/>
        </w:rPr>
      </w:pPr>
    </w:p>
    <w:p w14:paraId="14A4D3FC" w14:textId="77777777" w:rsidR="00450D4C" w:rsidRPr="003C29B9" w:rsidRDefault="00450D4C" w:rsidP="00603E37">
      <w:pPr>
        <w:pStyle w:val="Odlomakpopisa"/>
        <w:rPr>
          <w:rFonts w:ascii="Calibri" w:hAnsi="Calibri" w:cs="Calibri"/>
          <w:b/>
          <w:bCs/>
          <w:lang w:val="pl-PL"/>
        </w:rPr>
      </w:pPr>
    </w:p>
    <w:p w14:paraId="4CEA1617" w14:textId="77777777" w:rsidR="00450D4C" w:rsidRPr="003C29B9" w:rsidRDefault="00450D4C" w:rsidP="00603E37">
      <w:pPr>
        <w:pStyle w:val="Odlomakpopisa"/>
        <w:rPr>
          <w:rFonts w:ascii="Calibri" w:hAnsi="Calibri" w:cs="Calibri"/>
          <w:b/>
          <w:bCs/>
          <w:lang w:val="pl-PL"/>
        </w:rPr>
      </w:pPr>
    </w:p>
    <w:p w14:paraId="7E704DE1" w14:textId="77777777" w:rsidR="00450D4C" w:rsidRPr="003C29B9" w:rsidRDefault="00450D4C" w:rsidP="00603E37">
      <w:pPr>
        <w:pStyle w:val="Odlomakpopisa"/>
        <w:rPr>
          <w:rFonts w:ascii="Calibri" w:hAnsi="Calibri" w:cs="Calibri"/>
          <w:b/>
          <w:bCs/>
          <w:lang w:val="pl-PL"/>
        </w:rPr>
      </w:pPr>
    </w:p>
    <w:p w14:paraId="0D10D706" w14:textId="77777777" w:rsidR="00450D4C" w:rsidRPr="003C29B9" w:rsidRDefault="00450D4C" w:rsidP="00603E37">
      <w:pPr>
        <w:pStyle w:val="Odlomakpopisa"/>
        <w:rPr>
          <w:rFonts w:ascii="Calibri" w:hAnsi="Calibri" w:cs="Calibri"/>
          <w:b/>
          <w:bCs/>
          <w:lang w:val="pl-PL"/>
        </w:rPr>
      </w:pPr>
    </w:p>
    <w:p w14:paraId="0F726F2E" w14:textId="77777777" w:rsidR="00450D4C" w:rsidRPr="003C29B9" w:rsidRDefault="00450D4C" w:rsidP="00603E37">
      <w:pPr>
        <w:pStyle w:val="Odlomakpopisa"/>
        <w:rPr>
          <w:rFonts w:ascii="Calibri" w:hAnsi="Calibri" w:cs="Calibri"/>
          <w:b/>
          <w:bCs/>
          <w:lang w:val="pl-PL"/>
        </w:rPr>
      </w:pPr>
    </w:p>
    <w:p w14:paraId="46385180" w14:textId="77777777" w:rsidR="00450D4C" w:rsidRPr="003C29B9" w:rsidRDefault="00450D4C" w:rsidP="00603E37">
      <w:pPr>
        <w:pStyle w:val="Odlomakpopisa"/>
        <w:rPr>
          <w:rFonts w:ascii="Calibri" w:hAnsi="Calibri" w:cs="Calibri"/>
          <w:b/>
          <w:bCs/>
          <w:lang w:val="pl-PL"/>
        </w:rPr>
      </w:pPr>
    </w:p>
    <w:p w14:paraId="61D6D997" w14:textId="44FEBD1A" w:rsidR="00BA10A6" w:rsidRDefault="00BA10A6" w:rsidP="00BA10A6">
      <w:pPr>
        <w:pStyle w:val="Odlomakpopisa"/>
        <w:numPr>
          <w:ilvl w:val="0"/>
          <w:numId w:val="3"/>
        </w:numPr>
        <w:jc w:val="both"/>
        <w:rPr>
          <w:rFonts w:ascii="Calibri" w:hAnsi="Calibri" w:cs="Calibri"/>
          <w:b/>
          <w:bCs/>
        </w:rPr>
      </w:pPr>
      <w:r>
        <w:rPr>
          <w:rFonts w:ascii="Calibri" w:hAnsi="Calibri" w:cs="Calibri"/>
          <w:b/>
          <w:bCs/>
        </w:rPr>
        <w:t>IZVRŠENJE PLANA POSLOVANJA ZA 2023. GODINU</w:t>
      </w:r>
    </w:p>
    <w:p w14:paraId="775420EB" w14:textId="3653DF68" w:rsidR="009D5B18" w:rsidRPr="003C29B9" w:rsidRDefault="009D5B18" w:rsidP="009D5B18">
      <w:pPr>
        <w:jc w:val="both"/>
        <w:rPr>
          <w:rFonts w:ascii="Calibri" w:hAnsi="Calibri" w:cs="Calibri"/>
          <w:lang w:val="pl-PL"/>
        </w:rPr>
      </w:pPr>
      <w:r w:rsidRPr="003C29B9">
        <w:rPr>
          <w:rFonts w:ascii="Calibri" w:hAnsi="Calibri" w:cs="Calibri"/>
          <w:lang w:val="pl-PL"/>
        </w:rPr>
        <w:t xml:space="preserve">Ukoliko sagledamo </w:t>
      </w:r>
      <w:r w:rsidR="001B49CF" w:rsidRPr="003C29B9">
        <w:rPr>
          <w:rFonts w:ascii="Calibri" w:hAnsi="Calibri" w:cs="Calibri"/>
          <w:lang w:val="pl-PL"/>
        </w:rPr>
        <w:t xml:space="preserve">ostvarene </w:t>
      </w:r>
      <w:r w:rsidRPr="003C29B9">
        <w:rPr>
          <w:rFonts w:ascii="Calibri" w:hAnsi="Calibri" w:cs="Calibri"/>
          <w:lang w:val="pl-PL"/>
        </w:rPr>
        <w:t>operativne pokazatelje poslovanja</w:t>
      </w:r>
      <w:r w:rsidR="001B49CF" w:rsidRPr="003C29B9">
        <w:rPr>
          <w:rFonts w:ascii="Calibri" w:hAnsi="Calibri" w:cs="Calibri"/>
          <w:lang w:val="pl-PL"/>
        </w:rPr>
        <w:t xml:space="preserve"> u 2023. godini</w:t>
      </w:r>
      <w:r w:rsidRPr="003C29B9">
        <w:rPr>
          <w:rFonts w:ascii="Calibri" w:hAnsi="Calibri" w:cs="Calibri"/>
          <w:lang w:val="pl-PL"/>
        </w:rPr>
        <w:t xml:space="preserve"> i to prvenstveno broj zrakoplovnih operacija i broj prihvaćenih i otpremljenih putnika</w:t>
      </w:r>
      <w:r w:rsidR="001B49CF" w:rsidRPr="003C29B9">
        <w:rPr>
          <w:rFonts w:ascii="Calibri" w:hAnsi="Calibri" w:cs="Calibri"/>
          <w:lang w:val="pl-PL"/>
        </w:rPr>
        <w:t xml:space="preserve"> u odnosu na Plan poslovanja za 2023. godinu bilježimo ukupno 5 % manji broj aerodromskih operacija u odnosu na planirano, ali i 12 %  veći broj putnika u odnosu na planirano.</w:t>
      </w:r>
    </w:p>
    <w:p w14:paraId="2156309A" w14:textId="4E0EC188" w:rsidR="001B49CF" w:rsidRPr="003C29B9" w:rsidRDefault="001B49CF" w:rsidP="009D5B18">
      <w:pPr>
        <w:jc w:val="both"/>
        <w:rPr>
          <w:rFonts w:ascii="Calibri" w:hAnsi="Calibri" w:cs="Calibri"/>
          <w:lang w:val="pl-PL"/>
        </w:rPr>
      </w:pPr>
      <w:r w:rsidRPr="003C29B9">
        <w:rPr>
          <w:rFonts w:ascii="Calibri" w:hAnsi="Calibri" w:cs="Calibri"/>
          <w:lang w:val="pl-PL"/>
        </w:rPr>
        <w:t xml:space="preserve">Planirani broj aerodromskih operacija na domaćim redovnim linijama maksimalan je broj po pojedinoj liniji tijekom godine određen PSO </w:t>
      </w:r>
      <w:r w:rsidR="00D31789" w:rsidRPr="003C29B9">
        <w:rPr>
          <w:rFonts w:ascii="Calibri" w:hAnsi="Calibri" w:cs="Calibri"/>
          <w:lang w:val="pl-PL"/>
        </w:rPr>
        <w:t xml:space="preserve">(Public Service Obligation) </w:t>
      </w:r>
      <w:r w:rsidRPr="003C29B9">
        <w:rPr>
          <w:rFonts w:ascii="Calibri" w:hAnsi="Calibri" w:cs="Calibri"/>
          <w:lang w:val="pl-PL"/>
        </w:rPr>
        <w:t>programom</w:t>
      </w:r>
      <w:r w:rsidR="00D31789" w:rsidRPr="003C29B9">
        <w:rPr>
          <w:rFonts w:ascii="Calibri" w:hAnsi="Calibri" w:cs="Calibri"/>
          <w:lang w:val="pl-PL"/>
        </w:rPr>
        <w:t>. Do manjeg broja aerodromskih operacija na domaćim redovnim linijama u odnosu na Plan poslovanja došlo je zbog otkazivanja letova uzrokovanih lošim vremenskim uvjetima (većinom magle), kvarova aviona i slično.</w:t>
      </w:r>
    </w:p>
    <w:p w14:paraId="552A283B" w14:textId="77777777" w:rsidR="006D2B98" w:rsidRPr="003C29B9" w:rsidRDefault="00D31789" w:rsidP="009D5B18">
      <w:pPr>
        <w:jc w:val="both"/>
        <w:rPr>
          <w:rFonts w:ascii="Calibri" w:hAnsi="Calibri" w:cs="Calibri"/>
          <w:lang w:val="pl-PL"/>
        </w:rPr>
      </w:pPr>
      <w:r w:rsidRPr="003C29B9">
        <w:rPr>
          <w:rFonts w:ascii="Calibri" w:hAnsi="Calibri" w:cs="Calibri"/>
          <w:lang w:val="pl-PL"/>
        </w:rPr>
        <w:t xml:space="preserve">Za 2023. godinu planirano je uvesti međunarodnu liniju prema Dortmundu. Iako do realiziranja te linije tijekom godine nije došlo, realizirana je nova međunarodna linija London-Osijek-London koja nije bila planirana krajem 2022. godine za 2023. godinu. Planirani broj aerodromskih operacija na izvanrednim linijama </w:t>
      </w:r>
      <w:r w:rsidR="006D2B98" w:rsidRPr="003C29B9">
        <w:rPr>
          <w:rFonts w:ascii="Calibri" w:hAnsi="Calibri" w:cs="Calibri"/>
          <w:lang w:val="pl-PL"/>
        </w:rPr>
        <w:t>i</w:t>
      </w:r>
      <w:r w:rsidRPr="003C29B9">
        <w:rPr>
          <w:rFonts w:ascii="Calibri" w:hAnsi="Calibri" w:cs="Calibri"/>
          <w:lang w:val="pl-PL"/>
        </w:rPr>
        <w:t xml:space="preserve"> generalnoj avijaciji </w:t>
      </w:r>
      <w:r w:rsidR="006D2B98" w:rsidRPr="003C29B9">
        <w:rPr>
          <w:rFonts w:ascii="Calibri" w:hAnsi="Calibri" w:cs="Calibri"/>
          <w:lang w:val="pl-PL"/>
        </w:rPr>
        <w:t>ostvaren je u cijelosti.</w:t>
      </w:r>
    </w:p>
    <w:p w14:paraId="117340C5" w14:textId="0D5C4785" w:rsidR="00D31789" w:rsidRPr="003C29B9" w:rsidRDefault="006D2B98" w:rsidP="009D5B18">
      <w:pPr>
        <w:jc w:val="both"/>
        <w:rPr>
          <w:rFonts w:ascii="Calibri" w:hAnsi="Calibri" w:cs="Calibri"/>
          <w:lang w:val="pl-PL"/>
        </w:rPr>
      </w:pPr>
      <w:r w:rsidRPr="003C29B9">
        <w:rPr>
          <w:rFonts w:ascii="Calibri" w:hAnsi="Calibri" w:cs="Calibri"/>
          <w:lang w:val="pl-PL"/>
        </w:rPr>
        <w:t xml:space="preserve">Na domaćim redovnim linijama prihvaćeno je i otpremljeno 11 % putnika više, a na međunarodnim redovnim linijama 18 % putnika više u odnosu na planirani broj </w:t>
      </w:r>
      <w:r w:rsidR="00FA47C9" w:rsidRPr="003C29B9">
        <w:rPr>
          <w:rFonts w:ascii="Calibri" w:hAnsi="Calibri" w:cs="Calibri"/>
          <w:lang w:val="pl-PL"/>
        </w:rPr>
        <w:t xml:space="preserve">putnika </w:t>
      </w:r>
      <w:r w:rsidRPr="003C29B9">
        <w:rPr>
          <w:rFonts w:ascii="Calibri" w:hAnsi="Calibri" w:cs="Calibri"/>
          <w:lang w:val="pl-PL"/>
        </w:rPr>
        <w:t>za 2023. godinu. Unatoč dosegu planiranog broja aerodromski</w:t>
      </w:r>
      <w:r w:rsidR="007F4C65" w:rsidRPr="003C29B9">
        <w:rPr>
          <w:rFonts w:ascii="Calibri" w:hAnsi="Calibri" w:cs="Calibri"/>
          <w:lang w:val="pl-PL"/>
        </w:rPr>
        <w:t>h</w:t>
      </w:r>
      <w:r w:rsidRPr="003C29B9">
        <w:rPr>
          <w:rFonts w:ascii="Calibri" w:hAnsi="Calibri" w:cs="Calibri"/>
          <w:lang w:val="pl-PL"/>
        </w:rPr>
        <w:t xml:space="preserve"> operacija na izvanrednim linijama i generalnoj avijaciji, na istima je zab</w:t>
      </w:r>
      <w:r w:rsidR="007F4C65" w:rsidRPr="003C29B9">
        <w:rPr>
          <w:rFonts w:ascii="Calibri" w:hAnsi="Calibri" w:cs="Calibri"/>
          <w:lang w:val="pl-PL"/>
        </w:rPr>
        <w:t>i</w:t>
      </w:r>
      <w:r w:rsidRPr="003C29B9">
        <w:rPr>
          <w:rFonts w:ascii="Calibri" w:hAnsi="Calibri" w:cs="Calibri"/>
          <w:lang w:val="pl-PL"/>
        </w:rPr>
        <w:t>lježen 32</w:t>
      </w:r>
      <w:r w:rsidR="007F4C65" w:rsidRPr="003C29B9">
        <w:rPr>
          <w:rFonts w:ascii="Calibri" w:hAnsi="Calibri" w:cs="Calibri"/>
          <w:lang w:val="pl-PL"/>
        </w:rPr>
        <w:t xml:space="preserve"> </w:t>
      </w:r>
      <w:r w:rsidRPr="003C29B9">
        <w:rPr>
          <w:rFonts w:ascii="Calibri" w:hAnsi="Calibri" w:cs="Calibri"/>
          <w:lang w:val="pl-PL"/>
        </w:rPr>
        <w:t>% manji broj putnika od pl</w:t>
      </w:r>
      <w:r w:rsidR="007F4C65" w:rsidRPr="003C29B9">
        <w:rPr>
          <w:rFonts w:ascii="Calibri" w:hAnsi="Calibri" w:cs="Calibri"/>
          <w:lang w:val="pl-PL"/>
        </w:rPr>
        <w:t>aniranoga.</w:t>
      </w:r>
    </w:p>
    <w:p w14:paraId="66852580" w14:textId="5750FDB3" w:rsidR="00FA47C9" w:rsidRPr="003C29B9" w:rsidRDefault="00FA47C9" w:rsidP="009D5B18">
      <w:pPr>
        <w:jc w:val="both"/>
        <w:rPr>
          <w:rFonts w:ascii="Calibri" w:hAnsi="Calibri" w:cs="Calibri"/>
          <w:lang w:val="pl-PL"/>
        </w:rPr>
      </w:pPr>
      <w:r w:rsidRPr="003C29B9">
        <w:rPr>
          <w:rFonts w:ascii="Calibri" w:hAnsi="Calibri" w:cs="Calibri"/>
          <w:lang w:val="pl-PL"/>
        </w:rPr>
        <w:t>Ostvareni ukupni prihodi u 2023. godini za 39 % su veći od planiranih</w:t>
      </w:r>
      <w:r w:rsidR="00FC6E59" w:rsidRPr="003C29B9">
        <w:rPr>
          <w:rFonts w:ascii="Calibri" w:hAnsi="Calibri" w:cs="Calibri"/>
          <w:lang w:val="pl-PL"/>
        </w:rPr>
        <w:t xml:space="preserve">. Razlog rasta ukupnih prihoda je povećani prihod od prodaje i to prihod primarne djelatnosti 100 % veći od planiranoga i prihod od sekundarnih djelatnosti 40 % veći od planiranoga. </w:t>
      </w:r>
      <w:r w:rsidR="00C0111D" w:rsidRPr="003C29B9">
        <w:rPr>
          <w:rFonts w:ascii="Calibri" w:hAnsi="Calibri" w:cs="Calibri"/>
          <w:lang w:val="pl-PL"/>
        </w:rPr>
        <w:t xml:space="preserve">U strukturi sekundarnih djelatnosti </w:t>
      </w:r>
      <w:r w:rsidR="00575272" w:rsidRPr="003C29B9">
        <w:rPr>
          <w:rFonts w:ascii="Calibri" w:hAnsi="Calibri" w:cs="Calibri"/>
          <w:lang w:val="pl-PL"/>
        </w:rPr>
        <w:t>trgovina donosi 165 % više prihoda od planiranih zbog 12 % više putnika od planiranoga, zbog povećane potrošnje putnika te upotpunjavanja asortimana trgovine, dok ostvareni prihod od zemljišta, reklama i zakupa poslovnog prostora donosi manje prihoda od planiranih.</w:t>
      </w:r>
    </w:p>
    <w:p w14:paraId="18332D8D" w14:textId="7D1990D8" w:rsidR="00575272" w:rsidRPr="003C29B9" w:rsidRDefault="00C10F1F" w:rsidP="009D5B18">
      <w:pPr>
        <w:jc w:val="both"/>
        <w:rPr>
          <w:rFonts w:ascii="Calibri" w:hAnsi="Calibri" w:cs="Calibri"/>
          <w:lang w:val="pl-PL"/>
        </w:rPr>
      </w:pPr>
      <w:r w:rsidRPr="003C29B9">
        <w:rPr>
          <w:rFonts w:ascii="Calibri" w:hAnsi="Calibri" w:cs="Calibri"/>
          <w:lang w:val="pl-PL"/>
        </w:rPr>
        <w:t>Ra</w:t>
      </w:r>
      <w:r w:rsidR="0000437E" w:rsidRPr="003C29B9">
        <w:rPr>
          <w:rFonts w:ascii="Calibri" w:hAnsi="Calibri" w:cs="Calibri"/>
          <w:lang w:val="pl-PL"/>
        </w:rPr>
        <w:t>s</w:t>
      </w:r>
      <w:r w:rsidRPr="003C29B9">
        <w:rPr>
          <w:rFonts w:ascii="Calibri" w:hAnsi="Calibri" w:cs="Calibri"/>
          <w:lang w:val="pl-PL"/>
        </w:rPr>
        <w:t xml:space="preserve">hodi Društva su 73 % veći od planiranih rashoda. U strukturi rashoda materijalni troškovi su 176 % veći od planiranih zbog troškova sirovina </w:t>
      </w:r>
      <w:r w:rsidR="0000437E" w:rsidRPr="003C29B9">
        <w:rPr>
          <w:rFonts w:ascii="Calibri" w:hAnsi="Calibri" w:cs="Calibri"/>
          <w:lang w:val="pl-PL"/>
        </w:rPr>
        <w:t>i</w:t>
      </w:r>
      <w:r w:rsidRPr="003C29B9">
        <w:rPr>
          <w:rFonts w:ascii="Calibri" w:hAnsi="Calibri" w:cs="Calibri"/>
          <w:lang w:val="pl-PL"/>
        </w:rPr>
        <w:t xml:space="preserve"> materijala koji </w:t>
      </w:r>
      <w:r w:rsidR="0000437E" w:rsidRPr="003C29B9">
        <w:rPr>
          <w:rFonts w:ascii="Calibri" w:hAnsi="Calibri" w:cs="Calibri"/>
          <w:lang w:val="pl-PL"/>
        </w:rPr>
        <w:t xml:space="preserve">su </w:t>
      </w:r>
      <w:r w:rsidRPr="003C29B9">
        <w:rPr>
          <w:rFonts w:ascii="Calibri" w:hAnsi="Calibri" w:cs="Calibri"/>
          <w:lang w:val="pl-PL"/>
        </w:rPr>
        <w:t>142 % veći od planiranih,</w:t>
      </w:r>
      <w:r w:rsidR="0000437E" w:rsidRPr="003C29B9">
        <w:rPr>
          <w:rFonts w:ascii="Calibri" w:hAnsi="Calibri" w:cs="Calibri"/>
          <w:lang w:val="pl-PL"/>
        </w:rPr>
        <w:t xml:space="preserve"> </w:t>
      </w:r>
      <w:r w:rsidRPr="003C29B9">
        <w:rPr>
          <w:rFonts w:ascii="Calibri" w:hAnsi="Calibri" w:cs="Calibri"/>
          <w:lang w:val="pl-PL"/>
        </w:rPr>
        <w:t xml:space="preserve">troškova prodane robe 67 % većih od planiranih i ostalih vanjskih troškova 194 % većih od planiranih. Troškovi osoblja su za 4 % manji od planiranih. </w:t>
      </w:r>
      <w:r w:rsidR="000932FB" w:rsidRPr="003C29B9">
        <w:rPr>
          <w:rFonts w:ascii="Calibri" w:hAnsi="Calibri" w:cs="Calibri"/>
          <w:lang w:val="pl-PL"/>
        </w:rPr>
        <w:t>Z</w:t>
      </w:r>
      <w:r w:rsidR="004E43D0" w:rsidRPr="003C29B9">
        <w:rPr>
          <w:rFonts w:ascii="Calibri" w:hAnsi="Calibri" w:cs="Calibri"/>
          <w:lang w:val="pl-PL"/>
        </w:rPr>
        <w:t>bog porasta cijena roba, radova i usluga na tržištu ostvareni rashodi daleko premašuju planirane rashode.</w:t>
      </w:r>
    </w:p>
    <w:p w14:paraId="1E9011FD" w14:textId="77777777" w:rsidR="007F4C65" w:rsidRPr="003C29B9" w:rsidRDefault="007F4C65" w:rsidP="009D5B18">
      <w:pPr>
        <w:jc w:val="both"/>
        <w:rPr>
          <w:rFonts w:ascii="Calibri" w:hAnsi="Calibri" w:cs="Calibri"/>
          <w:lang w:val="pl-PL"/>
        </w:rPr>
      </w:pPr>
    </w:p>
    <w:p w14:paraId="2B999C87" w14:textId="012ACBBE" w:rsidR="00603E37" w:rsidRPr="00BA10A6" w:rsidRDefault="00603E37" w:rsidP="00BA10A6">
      <w:pPr>
        <w:pStyle w:val="Odlomakpopisa"/>
        <w:numPr>
          <w:ilvl w:val="0"/>
          <w:numId w:val="3"/>
        </w:numPr>
        <w:jc w:val="both"/>
        <w:rPr>
          <w:rFonts w:ascii="Calibri" w:hAnsi="Calibri" w:cs="Calibri"/>
          <w:b/>
          <w:bCs/>
        </w:rPr>
      </w:pPr>
      <w:r w:rsidRPr="00BA10A6">
        <w:rPr>
          <w:rFonts w:ascii="Calibri" w:hAnsi="Calibri" w:cs="Calibri"/>
          <w:b/>
          <w:bCs/>
        </w:rPr>
        <w:t>KAPITALNE INVESTICIJE I ODRŽAVANJE</w:t>
      </w:r>
    </w:p>
    <w:p w14:paraId="54E3B8E7" w14:textId="4C55B130" w:rsidR="009A49B0" w:rsidRPr="003C29B9" w:rsidRDefault="009A49B0" w:rsidP="009A49B0">
      <w:pPr>
        <w:spacing w:after="0"/>
        <w:jc w:val="both"/>
        <w:rPr>
          <w:rFonts w:ascii="Calibri" w:hAnsi="Calibri" w:cs="Calibri"/>
          <w:lang w:val="pl-PL"/>
        </w:rPr>
      </w:pPr>
      <w:r w:rsidRPr="009A49B0">
        <w:rPr>
          <w:rFonts w:ascii="Calibri" w:hAnsi="Calibri" w:cs="Calibri"/>
        </w:rPr>
        <w:t xml:space="preserve">Zračna luka Osijek d.o.o. je u obvezi, sukladno EU Uredbi 139/2014 redovno paziti, skrbiti, održavati, servisirati, obnavljati i ispitivati operativne površine, vozila, opremu, uređaje, objekte i instalacije. </w:t>
      </w:r>
      <w:r w:rsidRPr="003C29B9">
        <w:rPr>
          <w:rFonts w:ascii="Calibri" w:hAnsi="Calibri" w:cs="Calibri"/>
          <w:lang w:val="pl-PL"/>
        </w:rPr>
        <w:t xml:space="preserve">Servisi, ispitivanja </w:t>
      </w:r>
      <w:r w:rsidR="00980AF6" w:rsidRPr="003C29B9">
        <w:rPr>
          <w:rFonts w:ascii="Calibri" w:hAnsi="Calibri" w:cs="Calibri"/>
          <w:lang w:val="pl-PL"/>
        </w:rPr>
        <w:t>i</w:t>
      </w:r>
      <w:r w:rsidRPr="003C29B9">
        <w:rPr>
          <w:rFonts w:ascii="Calibri" w:hAnsi="Calibri" w:cs="Calibri"/>
          <w:lang w:val="pl-PL"/>
        </w:rPr>
        <w:t xml:space="preserve"> </w:t>
      </w:r>
      <w:r w:rsidR="00980AF6" w:rsidRPr="003C29B9">
        <w:rPr>
          <w:rFonts w:ascii="Calibri" w:hAnsi="Calibri" w:cs="Calibri"/>
          <w:lang w:val="pl-PL"/>
        </w:rPr>
        <w:t>od</w:t>
      </w:r>
      <w:r w:rsidRPr="003C29B9">
        <w:rPr>
          <w:rFonts w:ascii="Calibri" w:hAnsi="Calibri" w:cs="Calibri"/>
          <w:lang w:val="pl-PL"/>
        </w:rPr>
        <w:t xml:space="preserve">ržavanje </w:t>
      </w:r>
      <w:r w:rsidR="00980AF6" w:rsidRPr="003C29B9">
        <w:rPr>
          <w:rFonts w:ascii="Calibri" w:hAnsi="Calibri" w:cs="Calibri"/>
          <w:lang w:val="pl-PL"/>
        </w:rPr>
        <w:t xml:space="preserve">obavljani su sukladno </w:t>
      </w:r>
      <w:r w:rsidRPr="003C29B9">
        <w:rPr>
          <w:rFonts w:ascii="Calibri" w:hAnsi="Calibri" w:cs="Calibri"/>
          <w:lang w:val="pl-PL"/>
        </w:rPr>
        <w:t xml:space="preserve">Godišnjem planu i programu održavanja za 2023. </w:t>
      </w:r>
      <w:r w:rsidR="00980AF6" w:rsidRPr="003C29B9">
        <w:rPr>
          <w:rFonts w:ascii="Calibri" w:hAnsi="Calibri" w:cs="Calibri"/>
          <w:lang w:val="pl-PL"/>
        </w:rPr>
        <w:t>g</w:t>
      </w:r>
      <w:r w:rsidRPr="003C29B9">
        <w:rPr>
          <w:rFonts w:ascii="Calibri" w:hAnsi="Calibri" w:cs="Calibri"/>
          <w:lang w:val="pl-PL"/>
        </w:rPr>
        <w:t>odinu</w:t>
      </w:r>
      <w:r w:rsidR="00980AF6" w:rsidRPr="003C29B9">
        <w:rPr>
          <w:rFonts w:ascii="Calibri" w:hAnsi="Calibri" w:cs="Calibri"/>
          <w:lang w:val="pl-PL"/>
        </w:rPr>
        <w:t>.</w:t>
      </w:r>
    </w:p>
    <w:p w14:paraId="3F3954B4" w14:textId="6834231F" w:rsidR="009A49B0" w:rsidRPr="003C29B9" w:rsidRDefault="009A49B0" w:rsidP="009A49B0">
      <w:pPr>
        <w:spacing w:after="0"/>
        <w:jc w:val="both"/>
        <w:rPr>
          <w:rFonts w:ascii="Calibri" w:hAnsi="Calibri" w:cs="Calibri"/>
          <w:lang w:val="pl-PL"/>
        </w:rPr>
      </w:pPr>
      <w:r w:rsidRPr="003C29B9">
        <w:rPr>
          <w:rFonts w:ascii="Calibri" w:hAnsi="Calibri" w:cs="Calibri"/>
          <w:lang w:val="pl-PL"/>
        </w:rPr>
        <w:t>Hrvatska agencija za civilno zrakoplovstvo te ostale državne inspekcije kao i zrakoplovne kompanije koje koriste osječku zračnu luku više puta godišnje obavljaju kontrolu ispravnosti vozila, uređaja, objjekata, instalacija i operativnih površina.</w:t>
      </w:r>
    </w:p>
    <w:p w14:paraId="2E086AC4" w14:textId="0563B186" w:rsidR="009A49B0" w:rsidRPr="003C29B9" w:rsidRDefault="009A49B0" w:rsidP="00C448DC">
      <w:pPr>
        <w:jc w:val="both"/>
        <w:rPr>
          <w:rFonts w:ascii="Calibri" w:hAnsi="Calibri" w:cs="Calibri"/>
          <w:lang w:val="pl-PL"/>
        </w:rPr>
      </w:pPr>
      <w:r w:rsidRPr="003C29B9">
        <w:rPr>
          <w:rFonts w:ascii="Calibri" w:hAnsi="Calibri" w:cs="Calibri"/>
          <w:lang w:val="pl-PL"/>
        </w:rPr>
        <w:t>Za osječki su aerodrom osobito bitne operativne površine i perimetarska ograda, vozila i oprema Spasilačko vatrogasne postrojbe, vozila i oprema za prihvat i otpremu zrakoplova, vozila i oprema zimske službe, vozila i oprema ljetne službe, RTG uređaji i vague, instalacije svjetala operativnih površina i agregatnog napajanja, instalacije vodovoda, odvodnje i hidrantske mreže, instalacije vatrodojave, sustav grijanja/hlađenja i ventilacije i putnička zgrada</w:t>
      </w:r>
      <w:r w:rsidR="00C448DC" w:rsidRPr="003C29B9">
        <w:rPr>
          <w:rFonts w:ascii="Calibri" w:hAnsi="Calibri" w:cs="Calibri"/>
          <w:lang w:val="pl-PL"/>
        </w:rPr>
        <w:t xml:space="preserve">. U 2023. godini posebna pozornost usmjerena je krčenju perimetarske ograde koja zbog svoje dužine i stanja </w:t>
      </w:r>
      <w:r w:rsidR="00A206D6" w:rsidRPr="003C29B9">
        <w:rPr>
          <w:rFonts w:ascii="Calibri" w:hAnsi="Calibri" w:cs="Calibri"/>
          <w:lang w:val="pl-PL"/>
        </w:rPr>
        <w:t>iziskuje kontinuirane napore Službe održavanja i popravke.</w:t>
      </w:r>
    </w:p>
    <w:p w14:paraId="2AB961C0" w14:textId="7BA965CF" w:rsidR="00623406" w:rsidRPr="003C29B9" w:rsidRDefault="00623406" w:rsidP="00623406">
      <w:pPr>
        <w:ind w:left="360"/>
        <w:rPr>
          <w:rFonts w:ascii="Calibri" w:hAnsi="Calibri" w:cs="Calibri"/>
          <w:b/>
          <w:bCs/>
          <w:lang w:val="pl-PL"/>
        </w:rPr>
      </w:pPr>
      <w:r w:rsidRPr="003C29B9">
        <w:rPr>
          <w:rFonts w:ascii="Calibri" w:hAnsi="Calibri" w:cs="Calibri"/>
          <w:lang w:val="pl-PL"/>
        </w:rPr>
        <w:t>Iz kapitalnih ulaganja izdvajamo slijedeće:</w:t>
      </w:r>
    </w:p>
    <w:p w14:paraId="24E7DAA5" w14:textId="0D4CD635" w:rsidR="00623406" w:rsidRPr="003C29B9" w:rsidRDefault="00623406" w:rsidP="00623406">
      <w:pPr>
        <w:pStyle w:val="Odlomakpopisa"/>
        <w:numPr>
          <w:ilvl w:val="0"/>
          <w:numId w:val="8"/>
        </w:numPr>
        <w:spacing w:after="0"/>
        <w:jc w:val="both"/>
        <w:rPr>
          <w:rFonts w:ascii="Calibri" w:hAnsi="Calibri" w:cs="Calibri"/>
          <w:lang w:val="pl-PL"/>
        </w:rPr>
      </w:pPr>
      <w:r w:rsidRPr="003C29B9">
        <w:rPr>
          <w:rFonts w:ascii="Calibri" w:hAnsi="Calibri" w:cs="Calibri"/>
          <w:lang w:val="pl-PL"/>
        </w:rPr>
        <w:t>Gradnja putničkog terminala Zračne luke Osijek obuhvaća izmjene i dopune projektno-tehničke dokumentacije, ishođenje akata za gradnju (izmjene i dopune) te izvođenje radova prema izrađenoj projektno-tehničkoj dokumentaciji. Projekt će se realizirati prema modelu ugovora „Uvjeti Ugovora za postrojenja i projektiranje i građenje za elektrotehničke i strojarske građevinske i inženjerske radove po projektima izvođača“(Yellow Book) prvo izdanje iz 1999. u izdanju „Federation Internationale des Ingenieurs-Conseils“(FIDIC) s odredbom „ključ u ruke“. Projektiranje se odvija sukladno sklopljenom ugovoru,a izvođenje radova planirano je za 2024/2025. godinu.</w:t>
      </w:r>
    </w:p>
    <w:p w14:paraId="6DBBA1E3" w14:textId="77777777" w:rsidR="00623406" w:rsidRPr="003C29B9" w:rsidRDefault="00623406" w:rsidP="00623406">
      <w:pPr>
        <w:spacing w:after="0"/>
        <w:rPr>
          <w:rFonts w:ascii="Calibri" w:hAnsi="Calibri" w:cs="Calibri"/>
          <w:lang w:val="pl-PL"/>
        </w:rPr>
      </w:pPr>
    </w:p>
    <w:p w14:paraId="523E7946" w14:textId="435586FD" w:rsidR="00623406" w:rsidRPr="003C29B9" w:rsidRDefault="00623406" w:rsidP="00623406">
      <w:pPr>
        <w:pStyle w:val="Odlomakpopisa"/>
        <w:numPr>
          <w:ilvl w:val="0"/>
          <w:numId w:val="8"/>
        </w:numPr>
        <w:spacing w:after="0"/>
        <w:jc w:val="both"/>
        <w:rPr>
          <w:rFonts w:ascii="Calibri" w:hAnsi="Calibri" w:cs="Calibri"/>
          <w:lang w:val="pl-PL"/>
        </w:rPr>
      </w:pPr>
      <w:r w:rsidRPr="003C29B9">
        <w:rPr>
          <w:rFonts w:ascii="Calibri" w:hAnsi="Calibri" w:cs="Calibri"/>
          <w:lang w:val="pl-PL"/>
        </w:rPr>
        <w:t>Obnova horizontalne signalizacije na operativnim površinama izvedena je prema Izvedbenom projektu horizontalne signalizacije stajanke, koji je izrađen u skladu s Uredbom (EU) br. 139/2014 i Certification Specifications and Guidance Material for Aerodromes Design CS-ADR-DSN (EASA June, 2023). Postojeća horizontalna signalizacija na stajanci u potpunosti je uklonjena. Novim rješenjem horizontalne signalizacije stajanke izvedene su četiri pozicije za zrakoplove kategorije „C“, pozicije 1-4, pet pozicija za zrakoplove kategorije „A“ i jedna pozicija za helikopter maksimalne najveće dužine D=15m. Izvedena je i alternativna pozicija za jedan zrakoplov „D“ kategorije na poziciji „A“ i alternativne pozicije „B1“ i „B2“ za zrakoplove kategorije „B“.</w:t>
      </w:r>
    </w:p>
    <w:p w14:paraId="41BF5D5A" w14:textId="77777777" w:rsidR="00623406" w:rsidRPr="003C29B9" w:rsidRDefault="00623406" w:rsidP="00623406">
      <w:pPr>
        <w:spacing w:after="0"/>
        <w:rPr>
          <w:rFonts w:ascii="Calibri" w:hAnsi="Calibri" w:cs="Calibri"/>
          <w:lang w:val="pl-PL"/>
        </w:rPr>
      </w:pPr>
    </w:p>
    <w:p w14:paraId="656D2740" w14:textId="7202AA4F" w:rsidR="00623406" w:rsidRPr="003C29B9" w:rsidRDefault="00623406" w:rsidP="00623406">
      <w:pPr>
        <w:pStyle w:val="Odlomakpopisa"/>
        <w:numPr>
          <w:ilvl w:val="0"/>
          <w:numId w:val="8"/>
        </w:numPr>
        <w:spacing w:after="0"/>
        <w:jc w:val="both"/>
        <w:rPr>
          <w:rFonts w:ascii="Calibri" w:hAnsi="Calibri" w:cs="Calibri"/>
          <w:lang w:val="pl-PL"/>
        </w:rPr>
      </w:pPr>
      <w:r w:rsidRPr="003C29B9">
        <w:rPr>
          <w:rFonts w:ascii="Calibri" w:hAnsi="Calibri" w:cs="Calibri"/>
          <w:lang w:val="pl-PL"/>
        </w:rPr>
        <w:t xml:space="preserve">Obnova vertiktalne signalizacije na operativnim površinama uključivala je skidanje boje, bojanje te preventivne bravarske radove i popravke na četiri metalna stupa vertikalne signalizacije na operativnim površinama Zračne luke Osijek. </w:t>
      </w:r>
    </w:p>
    <w:p w14:paraId="2787AF1F" w14:textId="77777777" w:rsidR="00623406" w:rsidRPr="003C29B9" w:rsidRDefault="00623406" w:rsidP="00623406">
      <w:pPr>
        <w:spacing w:after="0"/>
        <w:rPr>
          <w:rFonts w:ascii="Calibri" w:hAnsi="Calibri" w:cs="Calibri"/>
          <w:lang w:val="pl-PL"/>
        </w:rPr>
      </w:pPr>
    </w:p>
    <w:p w14:paraId="1B560F2E" w14:textId="5A82CCE0" w:rsidR="00623406" w:rsidRPr="003C29B9" w:rsidRDefault="00623406" w:rsidP="00623406">
      <w:pPr>
        <w:pStyle w:val="Odlomakpopisa"/>
        <w:numPr>
          <w:ilvl w:val="0"/>
          <w:numId w:val="8"/>
        </w:numPr>
        <w:spacing w:after="0"/>
        <w:jc w:val="both"/>
        <w:rPr>
          <w:rFonts w:ascii="Calibri" w:hAnsi="Calibri" w:cs="Calibri"/>
          <w:lang w:val="pl-PL"/>
        </w:rPr>
      </w:pPr>
      <w:r w:rsidRPr="003C29B9">
        <w:rPr>
          <w:rFonts w:ascii="Calibri" w:hAnsi="Calibri" w:cs="Calibri"/>
          <w:lang w:val="pl-PL"/>
        </w:rPr>
        <w:t>Nabavljene su jedne nove vučne stepenice za zrakoplov koje služe za ukrcaj i iskrcaj putnika. Stepenice su u skladu s IATA standardima,</w:t>
      </w:r>
      <w:r w:rsidR="00BA10A6" w:rsidRPr="003C29B9">
        <w:rPr>
          <w:rFonts w:ascii="Calibri" w:hAnsi="Calibri" w:cs="Calibri"/>
          <w:lang w:val="pl-PL"/>
        </w:rPr>
        <w:t xml:space="preserve"> </w:t>
      </w:r>
      <w:r w:rsidRPr="003C29B9">
        <w:rPr>
          <w:rFonts w:ascii="Calibri" w:hAnsi="Calibri" w:cs="Calibri"/>
          <w:lang w:val="pl-PL"/>
        </w:rPr>
        <w:t xml:space="preserve">a imaju i nadstrešnicu radi pružanja zaštite putnicima u lošim vremenskim uvjetima. </w:t>
      </w:r>
    </w:p>
    <w:p w14:paraId="4F912629" w14:textId="77777777" w:rsidR="00623406" w:rsidRPr="003C29B9" w:rsidRDefault="00623406" w:rsidP="00623406">
      <w:pPr>
        <w:spacing w:after="0"/>
        <w:rPr>
          <w:rFonts w:ascii="Calibri" w:hAnsi="Calibri" w:cs="Calibri"/>
          <w:lang w:val="pl-PL"/>
        </w:rPr>
      </w:pPr>
    </w:p>
    <w:p w14:paraId="0E71D38E" w14:textId="29A9C2AB" w:rsidR="00623406" w:rsidRPr="003C29B9" w:rsidRDefault="00623406" w:rsidP="00623406">
      <w:pPr>
        <w:pStyle w:val="Odlomakpopisa"/>
        <w:numPr>
          <w:ilvl w:val="0"/>
          <w:numId w:val="8"/>
        </w:numPr>
        <w:spacing w:after="0"/>
        <w:jc w:val="both"/>
        <w:rPr>
          <w:rFonts w:ascii="Calibri" w:eastAsia="Times New Roman" w:hAnsi="Calibri" w:cs="Calibri"/>
          <w:lang w:val="pl-PL" w:eastAsia="hr-HR"/>
        </w:rPr>
      </w:pPr>
      <w:r w:rsidRPr="003C29B9">
        <w:rPr>
          <w:rFonts w:ascii="Calibri" w:hAnsi="Calibri" w:cs="Calibri"/>
          <w:lang w:val="pl-PL"/>
        </w:rPr>
        <w:t xml:space="preserve">Nabavljena je jedna nova </w:t>
      </w:r>
      <w:r w:rsidRPr="003C29B9">
        <w:rPr>
          <w:rFonts w:ascii="Calibri" w:eastAsia="Times New Roman" w:hAnsi="Calibri" w:cs="Calibri"/>
          <w:lang w:val="pl-PL" w:eastAsia="hr-HR"/>
        </w:rPr>
        <w:t>vučna ruda s pripadajućim adapterima, koji osiguravaju vuču raznih tipova zrakoplova redovnog zračnog prometa (A220/A318/A319/A320/A321, B737-100/200/300/400/500/600/700/800/900).</w:t>
      </w:r>
    </w:p>
    <w:p w14:paraId="3FCDAE33" w14:textId="77777777" w:rsidR="00623406" w:rsidRPr="003C29B9" w:rsidRDefault="00623406" w:rsidP="00623406">
      <w:pPr>
        <w:spacing w:after="0"/>
        <w:jc w:val="both"/>
        <w:rPr>
          <w:rFonts w:ascii="Calibri" w:hAnsi="Calibri" w:cs="Calibri"/>
          <w:lang w:val="pl-PL"/>
        </w:rPr>
      </w:pPr>
    </w:p>
    <w:p w14:paraId="50A0BC88" w14:textId="4E7806CA" w:rsidR="00623406" w:rsidRPr="003C29B9" w:rsidRDefault="00623406" w:rsidP="00623406">
      <w:pPr>
        <w:pStyle w:val="Odlomakpopisa"/>
        <w:numPr>
          <w:ilvl w:val="0"/>
          <w:numId w:val="8"/>
        </w:numPr>
        <w:spacing w:after="0"/>
        <w:jc w:val="both"/>
        <w:rPr>
          <w:rFonts w:ascii="Calibri" w:hAnsi="Calibri" w:cs="Calibri"/>
          <w:lang w:val="pl-PL"/>
        </w:rPr>
      </w:pPr>
      <w:r w:rsidRPr="003C29B9">
        <w:rPr>
          <w:rFonts w:ascii="Calibri" w:hAnsi="Calibri" w:cs="Calibri"/>
          <w:lang w:val="pl-PL"/>
        </w:rPr>
        <w:t xml:space="preserve">Odleđivač - rata 3/3: u 2021. godini je putem financijskog leasinga nabavljeno jedno vozilo za zaštitu i odleđivanje zrakoplova (de-icer). Razdoblje financiranja bilo je od 2021. do 2023. godine, odnosno ugovoreno je plaćanje leasing naknade kroz tri jednake godišnje rate, od kojih je treća, posljednja dospjela i plaćena u 2023. godini. </w:t>
      </w:r>
    </w:p>
    <w:p w14:paraId="416D9DB9" w14:textId="77777777" w:rsidR="00623406" w:rsidRPr="003C29B9" w:rsidRDefault="00623406" w:rsidP="00623406">
      <w:pPr>
        <w:spacing w:after="0"/>
        <w:rPr>
          <w:rFonts w:ascii="Calibri" w:hAnsi="Calibri" w:cs="Calibri"/>
          <w:lang w:val="pl-PL"/>
        </w:rPr>
      </w:pPr>
    </w:p>
    <w:p w14:paraId="2548A6C3" w14:textId="04DD36B5" w:rsidR="00623406" w:rsidRPr="003C29B9" w:rsidRDefault="00623406" w:rsidP="00623406">
      <w:pPr>
        <w:rPr>
          <w:rFonts w:ascii="Calibri" w:hAnsi="Calibri" w:cs="Calibri"/>
          <w:lang w:val="pl-PL"/>
        </w:rPr>
      </w:pPr>
      <w:r w:rsidRPr="003C29B9">
        <w:rPr>
          <w:rFonts w:ascii="Calibri" w:hAnsi="Calibri" w:cs="Calibri"/>
          <w:lang w:val="pl-PL"/>
        </w:rPr>
        <w:t>Ukupan iznos utrošenih sredstava za kapitalna ulaganja iznosi 1.132.519,63 €.</w:t>
      </w:r>
    </w:p>
    <w:p w14:paraId="6669CA1E" w14:textId="6BB312E8" w:rsidR="00F002E9" w:rsidRPr="00450D4C" w:rsidRDefault="00F002E9" w:rsidP="00F002E9">
      <w:pPr>
        <w:pStyle w:val="Odlomakpopisa"/>
        <w:numPr>
          <w:ilvl w:val="0"/>
          <w:numId w:val="8"/>
        </w:numPr>
        <w:jc w:val="both"/>
        <w:rPr>
          <w:rFonts w:ascii="Calibri" w:hAnsi="Calibri" w:cs="Calibri"/>
        </w:rPr>
      </w:pPr>
      <w:r w:rsidRPr="003C29B9">
        <w:rPr>
          <w:rFonts w:ascii="Calibri" w:hAnsi="Calibri" w:cs="Calibri"/>
          <w:lang w:val="pl-PL"/>
        </w:rPr>
        <w:t xml:space="preserve">U 2023. godini izvršena je adaptacija i sanacija dijela zgrade u vlasništvu Zračne luke Osijek d.o.o. za privremenu bazu helikopterske hitne medicinske službe u Osijeku.  Adaptacija i sanacija dijela zgrade izvršena je prema projektnom zadatku Ministarstva zdravstva kako bi se osigurale adekvatne prostorije za boravak posade i medicinskog osoblja, spavaonice, skladišta za medicinski otpad i rezervne dijelove, sanitarni čvorovi i hangar za helikopter. </w:t>
      </w:r>
      <w:proofErr w:type="spellStart"/>
      <w:r w:rsidRPr="00F002E9">
        <w:rPr>
          <w:rFonts w:ascii="Calibri" w:hAnsi="Calibri" w:cs="Calibri"/>
        </w:rPr>
        <w:t>Ukupna</w:t>
      </w:r>
      <w:proofErr w:type="spellEnd"/>
      <w:r w:rsidRPr="00F002E9">
        <w:rPr>
          <w:rFonts w:ascii="Calibri" w:hAnsi="Calibri" w:cs="Calibri"/>
        </w:rPr>
        <w:t xml:space="preserve"> </w:t>
      </w:r>
      <w:proofErr w:type="spellStart"/>
      <w:r w:rsidRPr="00F002E9">
        <w:rPr>
          <w:rFonts w:ascii="Calibri" w:hAnsi="Calibri" w:cs="Calibri"/>
        </w:rPr>
        <w:t>vrijednost</w:t>
      </w:r>
      <w:proofErr w:type="spellEnd"/>
      <w:r w:rsidRPr="00F002E9">
        <w:rPr>
          <w:rFonts w:ascii="Calibri" w:hAnsi="Calibri" w:cs="Calibri"/>
        </w:rPr>
        <w:t xml:space="preserve"> </w:t>
      </w:r>
      <w:proofErr w:type="spellStart"/>
      <w:r w:rsidRPr="00F002E9">
        <w:rPr>
          <w:rFonts w:ascii="Calibri" w:hAnsi="Calibri" w:cs="Calibri"/>
        </w:rPr>
        <w:t>izvedenih</w:t>
      </w:r>
      <w:proofErr w:type="spellEnd"/>
      <w:r w:rsidRPr="00F002E9">
        <w:rPr>
          <w:rFonts w:ascii="Calibri" w:hAnsi="Calibri" w:cs="Calibri"/>
        </w:rPr>
        <w:t xml:space="preserve"> </w:t>
      </w:r>
      <w:proofErr w:type="spellStart"/>
      <w:r w:rsidRPr="00F002E9">
        <w:rPr>
          <w:rFonts w:ascii="Calibri" w:hAnsi="Calibri" w:cs="Calibri"/>
        </w:rPr>
        <w:t>radova</w:t>
      </w:r>
      <w:proofErr w:type="spellEnd"/>
      <w:r w:rsidRPr="00F002E9">
        <w:rPr>
          <w:rFonts w:ascii="Calibri" w:hAnsi="Calibri" w:cs="Calibri"/>
        </w:rPr>
        <w:t xml:space="preserve"> iznosi </w:t>
      </w:r>
      <w:r>
        <w:rPr>
          <w:rFonts w:ascii="Calibri" w:hAnsi="Calibri" w:cs="Calibri"/>
        </w:rPr>
        <w:t xml:space="preserve">169.252,97 </w:t>
      </w:r>
      <w:r w:rsidRPr="00623406">
        <w:rPr>
          <w:rFonts w:ascii="Calibri" w:hAnsi="Calibri" w:cs="Calibri"/>
        </w:rPr>
        <w:t>€</w:t>
      </w:r>
      <w:r>
        <w:rPr>
          <w:rFonts w:ascii="Calibri" w:hAnsi="Calibri" w:cs="Calibri"/>
        </w:rPr>
        <w:t>.</w:t>
      </w:r>
    </w:p>
    <w:p w14:paraId="2A0C9C78" w14:textId="05021983" w:rsidR="009A49B0" w:rsidRPr="00F002E9" w:rsidRDefault="00F002E9" w:rsidP="00F002E9">
      <w:pPr>
        <w:pStyle w:val="Odlomakpopisa"/>
        <w:numPr>
          <w:ilvl w:val="0"/>
          <w:numId w:val="3"/>
        </w:numPr>
        <w:rPr>
          <w:rFonts w:ascii="Calibri" w:hAnsi="Calibri" w:cs="Calibri"/>
          <w:b/>
          <w:bCs/>
        </w:rPr>
      </w:pPr>
      <w:r>
        <w:rPr>
          <w:rFonts w:ascii="Calibri" w:hAnsi="Calibri" w:cs="Calibri"/>
          <w:b/>
          <w:bCs/>
        </w:rPr>
        <w:t>LJUDSKI POTENCIJALI</w:t>
      </w:r>
    </w:p>
    <w:p w14:paraId="6801FB09" w14:textId="6609E2B1" w:rsidR="00F730A2" w:rsidRPr="00F730A2" w:rsidRDefault="00F730A2" w:rsidP="00F730A2">
      <w:pPr>
        <w:jc w:val="both"/>
        <w:rPr>
          <w:rFonts w:ascii="Calibri" w:hAnsi="Calibri" w:cs="Calibri"/>
          <w:bCs/>
          <w:lang w:val="hr-HR"/>
        </w:rPr>
      </w:pPr>
      <w:r w:rsidRPr="00F730A2">
        <w:rPr>
          <w:rFonts w:ascii="Calibri" w:hAnsi="Calibri" w:cs="Calibri"/>
          <w:bCs/>
          <w:lang w:val="hr-HR"/>
        </w:rPr>
        <w:t>Poslovna 202</w:t>
      </w:r>
      <w:r>
        <w:rPr>
          <w:rFonts w:ascii="Calibri" w:hAnsi="Calibri" w:cs="Calibri"/>
          <w:bCs/>
          <w:lang w:val="hr-HR"/>
        </w:rPr>
        <w:t>3</w:t>
      </w:r>
      <w:r w:rsidRPr="00F730A2">
        <w:rPr>
          <w:rFonts w:ascii="Calibri" w:hAnsi="Calibri" w:cs="Calibri"/>
          <w:bCs/>
          <w:lang w:val="hr-HR"/>
        </w:rPr>
        <w:t xml:space="preserve">. godina završena je s </w:t>
      </w:r>
      <w:r>
        <w:rPr>
          <w:rFonts w:ascii="Calibri" w:hAnsi="Calibri" w:cs="Calibri"/>
          <w:bCs/>
          <w:lang w:val="hr-HR"/>
        </w:rPr>
        <w:t>51</w:t>
      </w:r>
      <w:r w:rsidRPr="00F730A2">
        <w:rPr>
          <w:rFonts w:ascii="Calibri" w:hAnsi="Calibri" w:cs="Calibri"/>
          <w:bCs/>
          <w:lang w:val="hr-HR"/>
        </w:rPr>
        <w:t xml:space="preserve"> zaposlenih radnika što je</w:t>
      </w:r>
      <w:r w:rsidR="001841C0">
        <w:rPr>
          <w:rFonts w:ascii="Calibri" w:hAnsi="Calibri" w:cs="Calibri"/>
          <w:bCs/>
          <w:lang w:val="hr-HR"/>
        </w:rPr>
        <w:t xml:space="preserve"> za dva radnika više nego na kraju 2022. godine.</w:t>
      </w:r>
      <w:r w:rsidRPr="00F730A2">
        <w:rPr>
          <w:rFonts w:ascii="Calibri" w:hAnsi="Calibri" w:cs="Calibri"/>
          <w:bCs/>
          <w:lang w:val="hr-HR"/>
        </w:rPr>
        <w:t xml:space="preserve"> </w:t>
      </w:r>
      <w:r w:rsidR="001841C0">
        <w:rPr>
          <w:rFonts w:ascii="Calibri" w:hAnsi="Calibri" w:cs="Calibri"/>
          <w:bCs/>
          <w:lang w:val="hr-HR"/>
        </w:rPr>
        <w:t xml:space="preserve">Društvo je tijekom godine zaposlilo </w:t>
      </w:r>
      <w:r w:rsidR="00BF53A1">
        <w:rPr>
          <w:rFonts w:ascii="Calibri" w:hAnsi="Calibri" w:cs="Calibri"/>
          <w:bCs/>
          <w:lang w:val="hr-HR"/>
        </w:rPr>
        <w:t>dvanaest</w:t>
      </w:r>
      <w:r w:rsidR="001841C0">
        <w:rPr>
          <w:rFonts w:ascii="Calibri" w:hAnsi="Calibri" w:cs="Calibri"/>
          <w:bCs/>
          <w:lang w:val="hr-HR"/>
        </w:rPr>
        <w:t xml:space="preserve"> radnika zbog povećanja broja putnika i zrakoplovnih operacija ali i zbog odljeva radnika. Zaposlena su</w:t>
      </w:r>
      <w:r w:rsidR="00BF53A1">
        <w:rPr>
          <w:rFonts w:ascii="Calibri" w:hAnsi="Calibri" w:cs="Calibri"/>
          <w:bCs/>
          <w:lang w:val="hr-HR"/>
        </w:rPr>
        <w:t xml:space="preserve"> </w:t>
      </w:r>
      <w:r w:rsidR="001841C0">
        <w:rPr>
          <w:rFonts w:ascii="Calibri" w:hAnsi="Calibri" w:cs="Calibri"/>
          <w:bCs/>
          <w:lang w:val="hr-HR"/>
        </w:rPr>
        <w:t>tri radnika u Spasilačko-vatrogasnu postrojbu, četiri radnika u Službi zaštite, jedan radnik u Službi aerodromskih operacija, jedan radnik u Odjelu prihvata i otpreme putnika</w:t>
      </w:r>
      <w:r w:rsidR="00BF53A1">
        <w:rPr>
          <w:rFonts w:ascii="Calibri" w:hAnsi="Calibri" w:cs="Calibri"/>
          <w:bCs/>
          <w:lang w:val="hr-HR"/>
        </w:rPr>
        <w:t xml:space="preserve"> i</w:t>
      </w:r>
      <w:r w:rsidR="001841C0">
        <w:rPr>
          <w:rFonts w:ascii="Calibri" w:hAnsi="Calibri" w:cs="Calibri"/>
          <w:bCs/>
          <w:lang w:val="hr-HR"/>
        </w:rPr>
        <w:t xml:space="preserve"> </w:t>
      </w:r>
      <w:r w:rsidR="00BF53A1">
        <w:rPr>
          <w:rFonts w:ascii="Calibri" w:hAnsi="Calibri" w:cs="Calibri"/>
          <w:bCs/>
          <w:lang w:val="hr-HR"/>
        </w:rPr>
        <w:t>tri</w:t>
      </w:r>
      <w:r w:rsidR="001841C0">
        <w:rPr>
          <w:rFonts w:ascii="Calibri" w:hAnsi="Calibri" w:cs="Calibri"/>
          <w:bCs/>
          <w:lang w:val="hr-HR"/>
        </w:rPr>
        <w:t xml:space="preserve"> radnika u Službi održavanja</w:t>
      </w:r>
      <w:r w:rsidR="00BF53A1">
        <w:rPr>
          <w:rFonts w:ascii="Calibri" w:hAnsi="Calibri" w:cs="Calibri"/>
          <w:bCs/>
          <w:lang w:val="hr-HR"/>
        </w:rPr>
        <w:t xml:space="preserve">. Tijekom godine prestalo </w:t>
      </w:r>
      <w:r w:rsidR="00BB7D14">
        <w:rPr>
          <w:rFonts w:ascii="Calibri" w:hAnsi="Calibri" w:cs="Calibri"/>
          <w:bCs/>
          <w:lang w:val="hr-HR"/>
        </w:rPr>
        <w:t xml:space="preserve">je </w:t>
      </w:r>
      <w:r w:rsidR="00BF53A1">
        <w:rPr>
          <w:rFonts w:ascii="Calibri" w:hAnsi="Calibri" w:cs="Calibri"/>
          <w:bCs/>
          <w:lang w:val="hr-HR"/>
        </w:rPr>
        <w:t>deset ugovora o radu od čega jedan zbog odlaska radnika u mirovinu, sedam sporazumnim raskidom ugovora na zahtjev radnika, jedan otkazom radnika i jedan otkazom zbog nezadovoljavanja radnika na probnom radu.</w:t>
      </w:r>
    </w:p>
    <w:p w14:paraId="71E783FA" w14:textId="62BD4E4C" w:rsidR="00F730A2" w:rsidRPr="00F730A2" w:rsidRDefault="00F730A2" w:rsidP="00F730A2">
      <w:pPr>
        <w:spacing w:after="0"/>
        <w:jc w:val="both"/>
        <w:rPr>
          <w:rFonts w:ascii="Calibri" w:hAnsi="Calibri" w:cs="Calibri"/>
          <w:lang w:val="hr-HR"/>
        </w:rPr>
      </w:pPr>
      <w:r w:rsidRPr="00F730A2">
        <w:rPr>
          <w:rFonts w:ascii="Calibri" w:hAnsi="Calibri" w:cs="Calibri"/>
          <w:lang w:val="hr-HR"/>
        </w:rPr>
        <w:t xml:space="preserve">Za isplatu plaća korištena su sredstva iz naknade za otvorenost </w:t>
      </w:r>
      <w:r w:rsidR="00A30A97">
        <w:rPr>
          <w:rFonts w:ascii="Calibri" w:hAnsi="Calibri" w:cs="Calibri"/>
          <w:lang w:val="hr-HR"/>
        </w:rPr>
        <w:t xml:space="preserve">aerodroma za javni zračni promet </w:t>
      </w:r>
      <w:r w:rsidRPr="00F730A2">
        <w:rPr>
          <w:rFonts w:ascii="Calibri" w:hAnsi="Calibri" w:cs="Calibri"/>
          <w:lang w:val="hr-HR"/>
        </w:rPr>
        <w:t>koja je za 202</w:t>
      </w:r>
      <w:r w:rsidR="00BF53A1">
        <w:rPr>
          <w:rFonts w:ascii="Calibri" w:hAnsi="Calibri" w:cs="Calibri"/>
          <w:lang w:val="hr-HR"/>
        </w:rPr>
        <w:t>3</w:t>
      </w:r>
      <w:r w:rsidRPr="00F730A2">
        <w:rPr>
          <w:rFonts w:ascii="Calibri" w:hAnsi="Calibri" w:cs="Calibri"/>
          <w:lang w:val="hr-HR"/>
        </w:rPr>
        <w:t>. godinu iznosila</w:t>
      </w:r>
      <w:r w:rsidR="00A30A97">
        <w:rPr>
          <w:rFonts w:ascii="Calibri" w:hAnsi="Calibri" w:cs="Calibri"/>
          <w:lang w:val="hr-HR"/>
        </w:rPr>
        <w:t xml:space="preserve"> 836.153,69 eura te vlastita sredstva</w:t>
      </w:r>
      <w:r w:rsidRPr="00F730A2">
        <w:rPr>
          <w:rFonts w:ascii="Calibri" w:hAnsi="Calibri" w:cs="Calibri"/>
          <w:lang w:val="hr-HR"/>
        </w:rPr>
        <w:t>. Uz redovnu isplatu svih plaća, naknada i prijevoza radnicima tijekom 202</w:t>
      </w:r>
      <w:r w:rsidR="00BF53A1">
        <w:rPr>
          <w:rFonts w:ascii="Calibri" w:hAnsi="Calibri" w:cs="Calibri"/>
          <w:lang w:val="hr-HR"/>
        </w:rPr>
        <w:t>3</w:t>
      </w:r>
      <w:r w:rsidRPr="00F730A2">
        <w:rPr>
          <w:rFonts w:ascii="Calibri" w:hAnsi="Calibri" w:cs="Calibri"/>
          <w:lang w:val="hr-HR"/>
        </w:rPr>
        <w:t xml:space="preserve">. godine </w:t>
      </w:r>
      <w:r w:rsidR="00A30A97">
        <w:rPr>
          <w:rFonts w:ascii="Calibri" w:hAnsi="Calibri" w:cs="Calibri"/>
          <w:lang w:val="hr-HR"/>
        </w:rPr>
        <w:t xml:space="preserve">radnicima su </w:t>
      </w:r>
      <w:r w:rsidRPr="00F730A2">
        <w:rPr>
          <w:rFonts w:ascii="Calibri" w:hAnsi="Calibri" w:cs="Calibri"/>
          <w:lang w:val="hr-HR"/>
        </w:rPr>
        <w:t xml:space="preserve">isplaćene </w:t>
      </w:r>
      <w:r w:rsidR="00A30A97">
        <w:rPr>
          <w:rFonts w:ascii="Calibri" w:hAnsi="Calibri" w:cs="Calibri"/>
          <w:lang w:val="hr-HR"/>
        </w:rPr>
        <w:t xml:space="preserve">i prigodne nagrade u ukupnom iznosu od 270,00 eura </w:t>
      </w:r>
      <w:r w:rsidRPr="00F730A2">
        <w:rPr>
          <w:rFonts w:ascii="Calibri" w:hAnsi="Calibri" w:cs="Calibri"/>
          <w:lang w:val="hr-HR"/>
        </w:rPr>
        <w:t>po radniku te darovi djeci u iznosu od</w:t>
      </w:r>
      <w:r w:rsidR="00BF53A1">
        <w:rPr>
          <w:rFonts w:ascii="Calibri" w:hAnsi="Calibri" w:cs="Calibri"/>
          <w:lang w:val="hr-HR"/>
        </w:rPr>
        <w:t xml:space="preserve"> </w:t>
      </w:r>
      <w:r w:rsidR="00A30A97">
        <w:rPr>
          <w:rFonts w:ascii="Calibri" w:hAnsi="Calibri" w:cs="Calibri"/>
          <w:lang w:val="hr-HR"/>
        </w:rPr>
        <w:t>132,73 eura po djetetu</w:t>
      </w:r>
      <w:r w:rsidRPr="00F730A2">
        <w:rPr>
          <w:rFonts w:ascii="Calibri" w:hAnsi="Calibri" w:cs="Calibri"/>
          <w:lang w:val="hr-HR"/>
        </w:rPr>
        <w:t xml:space="preserve">. </w:t>
      </w:r>
    </w:p>
    <w:p w14:paraId="59BEFAFD" w14:textId="77777777" w:rsidR="00F730A2" w:rsidRPr="00F730A2" w:rsidRDefault="00F730A2" w:rsidP="00F730A2">
      <w:pPr>
        <w:spacing w:after="0"/>
        <w:jc w:val="both"/>
        <w:rPr>
          <w:rFonts w:ascii="Calibri" w:hAnsi="Calibri" w:cs="Calibri"/>
          <w:lang w:val="hr-HR"/>
        </w:rPr>
      </w:pPr>
    </w:p>
    <w:p w14:paraId="0EAFAEC7" w14:textId="20C49CB0" w:rsidR="00F730A2" w:rsidRPr="00F730A2" w:rsidRDefault="00F730A2" w:rsidP="00F730A2">
      <w:pPr>
        <w:spacing w:after="0"/>
        <w:jc w:val="both"/>
        <w:rPr>
          <w:rFonts w:ascii="Calibri" w:hAnsi="Calibri" w:cs="Calibri"/>
          <w:lang w:val="hr-HR"/>
        </w:rPr>
      </w:pPr>
      <w:r w:rsidRPr="00F730A2">
        <w:rPr>
          <w:rFonts w:ascii="Calibri" w:hAnsi="Calibri" w:cs="Calibri"/>
          <w:lang w:val="hr-HR"/>
        </w:rPr>
        <w:t xml:space="preserve">Svim radnicima omogućeno je stjecanje, obnavljanje ili produžavanje potrebnih licenci. Radnicima </w:t>
      </w:r>
      <w:r w:rsidR="00A30A97">
        <w:rPr>
          <w:rFonts w:ascii="Calibri" w:hAnsi="Calibri" w:cs="Calibri"/>
          <w:lang w:val="hr-HR"/>
        </w:rPr>
        <w:t xml:space="preserve">je omogućeno </w:t>
      </w:r>
      <w:r w:rsidRPr="00F730A2">
        <w:rPr>
          <w:rFonts w:ascii="Calibri" w:hAnsi="Calibri" w:cs="Calibri"/>
          <w:lang w:val="hr-HR"/>
        </w:rPr>
        <w:t xml:space="preserve"> </w:t>
      </w:r>
      <w:r w:rsidR="00A30A97">
        <w:rPr>
          <w:rFonts w:ascii="Calibri" w:hAnsi="Calibri" w:cs="Calibri"/>
          <w:lang w:val="hr-HR"/>
        </w:rPr>
        <w:t>i sudjelovanje na</w:t>
      </w:r>
      <w:r w:rsidRPr="00F730A2">
        <w:rPr>
          <w:rFonts w:ascii="Calibri" w:hAnsi="Calibri" w:cs="Calibri"/>
          <w:lang w:val="hr-HR"/>
        </w:rPr>
        <w:t xml:space="preserve"> plaćen</w:t>
      </w:r>
      <w:r w:rsidR="00A30A97">
        <w:rPr>
          <w:rFonts w:ascii="Calibri" w:hAnsi="Calibri" w:cs="Calibri"/>
          <w:lang w:val="hr-HR"/>
        </w:rPr>
        <w:t>im</w:t>
      </w:r>
      <w:r w:rsidRPr="00F730A2">
        <w:rPr>
          <w:rFonts w:ascii="Calibri" w:hAnsi="Calibri" w:cs="Calibri"/>
          <w:lang w:val="hr-HR"/>
        </w:rPr>
        <w:t xml:space="preserve"> i besplatn</w:t>
      </w:r>
      <w:r w:rsidR="00A30A97">
        <w:rPr>
          <w:rFonts w:ascii="Calibri" w:hAnsi="Calibri" w:cs="Calibri"/>
          <w:lang w:val="hr-HR"/>
        </w:rPr>
        <w:t>im</w:t>
      </w:r>
      <w:r w:rsidRPr="00F730A2">
        <w:rPr>
          <w:rFonts w:ascii="Calibri" w:hAnsi="Calibri" w:cs="Calibri"/>
          <w:lang w:val="hr-HR"/>
        </w:rPr>
        <w:t xml:space="preserve"> edukacij</w:t>
      </w:r>
      <w:r w:rsidR="00A30A97">
        <w:rPr>
          <w:rFonts w:ascii="Calibri" w:hAnsi="Calibri" w:cs="Calibri"/>
          <w:lang w:val="hr-HR"/>
        </w:rPr>
        <w:t>ama</w:t>
      </w:r>
      <w:r w:rsidRPr="00F730A2">
        <w:rPr>
          <w:rFonts w:ascii="Calibri" w:hAnsi="Calibri" w:cs="Calibri"/>
          <w:lang w:val="hr-HR"/>
        </w:rPr>
        <w:t xml:space="preserve"> iz područja njihova rada radi podizanja razine znanja u svrhu boljeg izvršenja radnih zadataka. </w:t>
      </w:r>
    </w:p>
    <w:p w14:paraId="04D0CD3B" w14:textId="77777777" w:rsidR="00F730A2" w:rsidRPr="003C29B9" w:rsidRDefault="00F730A2" w:rsidP="00F730A2">
      <w:pPr>
        <w:spacing w:before="240" w:after="0"/>
        <w:jc w:val="both"/>
        <w:rPr>
          <w:rFonts w:ascii="Calibri" w:hAnsi="Calibri" w:cs="Calibri"/>
          <w:color w:val="000000"/>
          <w:lang w:val="pl-PL"/>
        </w:rPr>
      </w:pPr>
      <w:r w:rsidRPr="003C29B9">
        <w:rPr>
          <w:rFonts w:ascii="Calibri" w:hAnsi="Calibri" w:cs="Calibri"/>
          <w:color w:val="000000"/>
          <w:lang w:val="pl-PL"/>
        </w:rPr>
        <w:t>Društvo brine o zaštiti zdravlja radnika i sigurnosti na radu sukladno mjerodavnim propisima iz područja zaštite na radu.</w:t>
      </w:r>
    </w:p>
    <w:p w14:paraId="595E081B" w14:textId="31CC5A0F" w:rsidR="00F730A2" w:rsidRPr="003C29B9" w:rsidRDefault="00F730A2" w:rsidP="00F730A2">
      <w:pPr>
        <w:spacing w:before="240" w:after="0"/>
        <w:jc w:val="both"/>
        <w:rPr>
          <w:rFonts w:ascii="Calibri" w:hAnsi="Calibri" w:cs="Calibri"/>
          <w:color w:val="000000"/>
          <w:lang w:val="pl-PL"/>
        </w:rPr>
      </w:pPr>
      <w:r w:rsidRPr="003C29B9">
        <w:rPr>
          <w:rFonts w:ascii="Calibri" w:hAnsi="Calibri" w:cs="Calibri"/>
          <w:color w:val="000000"/>
          <w:lang w:val="pl-PL"/>
        </w:rPr>
        <w:t>Većina radnika zaposlena na poslovima prihvata i otpreme</w:t>
      </w:r>
      <w:r w:rsidR="007042CC" w:rsidRPr="003C29B9">
        <w:rPr>
          <w:rFonts w:ascii="Calibri" w:hAnsi="Calibri" w:cs="Calibri"/>
          <w:color w:val="000000"/>
          <w:lang w:val="pl-PL"/>
        </w:rPr>
        <w:t xml:space="preserve"> i na poslovima održavanja</w:t>
      </w:r>
      <w:r w:rsidRPr="003C29B9">
        <w:rPr>
          <w:rFonts w:ascii="Calibri" w:hAnsi="Calibri" w:cs="Calibri"/>
          <w:color w:val="000000"/>
          <w:lang w:val="pl-PL"/>
        </w:rPr>
        <w:t xml:space="preserve"> uključena je u više poslovnih procesa na način da kontinuranim osposobljavanjem stječu preduvjete za obavljanje dodatnih radnih zadataka.</w:t>
      </w:r>
    </w:p>
    <w:p w14:paraId="68FAA9FD" w14:textId="77777777" w:rsidR="00603E37" w:rsidRPr="003C29B9" w:rsidRDefault="00603E37" w:rsidP="00603E37">
      <w:pPr>
        <w:jc w:val="both"/>
        <w:rPr>
          <w:rFonts w:ascii="Calibri" w:hAnsi="Calibri" w:cs="Calibri"/>
          <w:b/>
          <w:bCs/>
          <w:lang w:val="pl-PL"/>
        </w:rPr>
      </w:pPr>
    </w:p>
    <w:p w14:paraId="55D5213E" w14:textId="0236E447" w:rsidR="002135C3" w:rsidRPr="003C29B9" w:rsidRDefault="00F730A2" w:rsidP="002135C3">
      <w:pPr>
        <w:spacing w:after="0"/>
        <w:jc w:val="both"/>
        <w:rPr>
          <w:rFonts w:ascii="Calibri" w:hAnsi="Calibri" w:cs="Calibri"/>
          <w:i/>
          <w:iCs/>
          <w:color w:val="000000"/>
          <w:sz w:val="20"/>
          <w:szCs w:val="20"/>
          <w:lang w:val="pl-PL"/>
        </w:rPr>
      </w:pPr>
      <w:r w:rsidRPr="003C29B9">
        <w:rPr>
          <w:rFonts w:ascii="Calibri" w:hAnsi="Calibri" w:cs="Calibri"/>
          <w:i/>
          <w:iCs/>
          <w:color w:val="000000"/>
          <w:sz w:val="20"/>
          <w:szCs w:val="20"/>
          <w:lang w:val="pl-PL"/>
        </w:rPr>
        <w:t xml:space="preserve">Tablica </w:t>
      </w:r>
      <w:r w:rsidR="000932FB" w:rsidRPr="003C29B9">
        <w:rPr>
          <w:rFonts w:ascii="Calibri" w:hAnsi="Calibri" w:cs="Calibri"/>
          <w:i/>
          <w:iCs/>
          <w:color w:val="000000"/>
          <w:sz w:val="20"/>
          <w:szCs w:val="20"/>
          <w:lang w:val="pl-PL"/>
        </w:rPr>
        <w:t>11</w:t>
      </w:r>
      <w:r w:rsidRPr="003C29B9">
        <w:rPr>
          <w:rFonts w:ascii="Calibri" w:hAnsi="Calibri" w:cs="Calibri"/>
          <w:i/>
          <w:iCs/>
          <w:color w:val="000000"/>
          <w:sz w:val="20"/>
          <w:szCs w:val="20"/>
          <w:lang w:val="pl-PL"/>
        </w:rPr>
        <w:t xml:space="preserve">. </w:t>
      </w:r>
      <w:r w:rsidR="002135C3" w:rsidRPr="003C29B9">
        <w:rPr>
          <w:rFonts w:ascii="Calibri" w:hAnsi="Calibri" w:cs="Calibri"/>
          <w:i/>
          <w:iCs/>
          <w:color w:val="000000"/>
          <w:sz w:val="20"/>
          <w:szCs w:val="20"/>
          <w:lang w:val="pl-PL"/>
        </w:rPr>
        <w:t>Struktura zaposlenih prema spolu, stručnoj spremi, trajanju ugovora o radu i radnom vremenu</w:t>
      </w:r>
      <w:r w:rsidRPr="003C29B9">
        <w:rPr>
          <w:rFonts w:ascii="Calibri" w:hAnsi="Calibri" w:cs="Calibri"/>
          <w:i/>
          <w:iCs/>
          <w:color w:val="000000"/>
          <w:sz w:val="20"/>
          <w:szCs w:val="20"/>
          <w:lang w:val="pl-PL"/>
        </w:rPr>
        <w:t xml:space="preserve"> na 31.12.2023. godine</w:t>
      </w:r>
    </w:p>
    <w:p w14:paraId="6C6923D5" w14:textId="77777777" w:rsidR="002135C3" w:rsidRPr="003C29B9" w:rsidRDefault="002135C3" w:rsidP="002135C3">
      <w:pPr>
        <w:spacing w:after="0"/>
        <w:jc w:val="both"/>
        <w:rPr>
          <w:i/>
          <w:iCs/>
          <w:color w:val="000000"/>
          <w:sz w:val="20"/>
          <w:szCs w:val="20"/>
          <w:lang w:val="pl-PL"/>
        </w:rPr>
      </w:pPr>
    </w:p>
    <w:tbl>
      <w:tblPr>
        <w:tblW w:w="9051" w:type="dxa"/>
        <w:tblLook w:val="04A0" w:firstRow="1" w:lastRow="0" w:firstColumn="1" w:lastColumn="0" w:noHBand="0" w:noVBand="1"/>
      </w:tblPr>
      <w:tblGrid>
        <w:gridCol w:w="5529"/>
        <w:gridCol w:w="1840"/>
        <w:gridCol w:w="1682"/>
      </w:tblGrid>
      <w:tr w:rsidR="002135C3" w:rsidRPr="006E2FA1" w14:paraId="49B723D7" w14:textId="77777777" w:rsidTr="00BB7D14">
        <w:trPr>
          <w:trHeight w:val="342"/>
        </w:trPr>
        <w:tc>
          <w:tcPr>
            <w:tcW w:w="5529" w:type="dxa"/>
            <w:tcBorders>
              <w:top w:val="single" w:sz="4" w:space="0" w:color="auto"/>
              <w:left w:val="single" w:sz="4" w:space="0" w:color="auto"/>
              <w:bottom w:val="single" w:sz="4" w:space="0" w:color="auto"/>
              <w:right w:val="single" w:sz="4" w:space="0" w:color="000000"/>
            </w:tcBorders>
            <w:shd w:val="clear" w:color="000000" w:fill="D0CECE"/>
            <w:noWrap/>
            <w:vAlign w:val="center"/>
            <w:hideMark/>
          </w:tcPr>
          <w:p w14:paraId="18909A31" w14:textId="77777777" w:rsidR="002135C3" w:rsidRPr="006E2FA1" w:rsidRDefault="002135C3" w:rsidP="00A57600">
            <w:pPr>
              <w:spacing w:after="0" w:line="240" w:lineRule="auto"/>
              <w:jc w:val="center"/>
              <w:rPr>
                <w:rFonts w:ascii="Calibri" w:eastAsia="Times New Roman" w:hAnsi="Calibri" w:cs="Calibri"/>
                <w:b/>
                <w:bCs/>
                <w:color w:val="000000"/>
                <w:lang w:val="hr-HR" w:eastAsia="hr-HR"/>
              </w:rPr>
            </w:pPr>
            <w:r w:rsidRPr="006E2FA1">
              <w:rPr>
                <w:rFonts w:ascii="Calibri" w:eastAsia="Times New Roman" w:hAnsi="Calibri" w:cs="Calibri"/>
                <w:b/>
                <w:bCs/>
                <w:color w:val="000000"/>
                <w:lang w:val="hr-HR" w:eastAsia="hr-HR"/>
              </w:rPr>
              <w:t>Struktura zaposlenih</w:t>
            </w:r>
          </w:p>
        </w:tc>
        <w:tc>
          <w:tcPr>
            <w:tcW w:w="1840" w:type="dxa"/>
            <w:tcBorders>
              <w:top w:val="single" w:sz="4" w:space="0" w:color="auto"/>
              <w:left w:val="nil"/>
              <w:bottom w:val="single" w:sz="4" w:space="0" w:color="auto"/>
              <w:right w:val="single" w:sz="4" w:space="0" w:color="auto"/>
            </w:tcBorders>
            <w:shd w:val="clear" w:color="000000" w:fill="D0CECE"/>
            <w:noWrap/>
            <w:vAlign w:val="center"/>
            <w:hideMark/>
          </w:tcPr>
          <w:p w14:paraId="7E780E5B" w14:textId="77777777" w:rsidR="002135C3" w:rsidRPr="006E2FA1" w:rsidRDefault="002135C3" w:rsidP="00A57600">
            <w:pPr>
              <w:spacing w:after="0" w:line="240" w:lineRule="auto"/>
              <w:jc w:val="center"/>
              <w:rPr>
                <w:rFonts w:ascii="Calibri" w:eastAsia="Times New Roman" w:hAnsi="Calibri" w:cs="Calibri"/>
                <w:b/>
                <w:bCs/>
                <w:color w:val="000000"/>
                <w:lang w:val="hr-HR" w:eastAsia="hr-HR"/>
              </w:rPr>
            </w:pPr>
            <w:r w:rsidRPr="006E2FA1">
              <w:rPr>
                <w:rFonts w:ascii="Calibri" w:eastAsia="Times New Roman" w:hAnsi="Calibri" w:cs="Calibri"/>
                <w:b/>
                <w:bCs/>
                <w:color w:val="000000"/>
                <w:lang w:val="hr-HR" w:eastAsia="hr-HR"/>
              </w:rPr>
              <w:t>Muškarci</w:t>
            </w:r>
          </w:p>
        </w:tc>
        <w:tc>
          <w:tcPr>
            <w:tcW w:w="1681" w:type="dxa"/>
            <w:tcBorders>
              <w:top w:val="single" w:sz="4" w:space="0" w:color="auto"/>
              <w:left w:val="nil"/>
              <w:bottom w:val="single" w:sz="4" w:space="0" w:color="auto"/>
              <w:right w:val="single" w:sz="4" w:space="0" w:color="auto"/>
            </w:tcBorders>
            <w:shd w:val="clear" w:color="000000" w:fill="D0CECE"/>
            <w:noWrap/>
            <w:vAlign w:val="center"/>
            <w:hideMark/>
          </w:tcPr>
          <w:p w14:paraId="5ECBC0FA" w14:textId="77777777" w:rsidR="002135C3" w:rsidRPr="006E2FA1" w:rsidRDefault="002135C3" w:rsidP="00A57600">
            <w:pPr>
              <w:spacing w:after="0" w:line="240" w:lineRule="auto"/>
              <w:jc w:val="center"/>
              <w:rPr>
                <w:rFonts w:ascii="Calibri" w:eastAsia="Times New Roman" w:hAnsi="Calibri" w:cs="Calibri"/>
                <w:b/>
                <w:bCs/>
                <w:color w:val="000000"/>
                <w:lang w:val="hr-HR" w:eastAsia="hr-HR"/>
              </w:rPr>
            </w:pPr>
            <w:r w:rsidRPr="006E2FA1">
              <w:rPr>
                <w:rFonts w:ascii="Calibri" w:eastAsia="Times New Roman" w:hAnsi="Calibri" w:cs="Calibri"/>
                <w:b/>
                <w:bCs/>
                <w:color w:val="000000"/>
                <w:lang w:val="hr-HR" w:eastAsia="hr-HR"/>
              </w:rPr>
              <w:t>Žene</w:t>
            </w:r>
          </w:p>
        </w:tc>
      </w:tr>
      <w:tr w:rsidR="002135C3" w:rsidRPr="006E2FA1" w14:paraId="5F5E4A93" w14:textId="77777777" w:rsidTr="00BB7D14">
        <w:trPr>
          <w:trHeight w:val="245"/>
        </w:trPr>
        <w:tc>
          <w:tcPr>
            <w:tcW w:w="9051" w:type="dxa"/>
            <w:gridSpan w:val="3"/>
            <w:tcBorders>
              <w:top w:val="single" w:sz="4" w:space="0" w:color="auto"/>
              <w:left w:val="single" w:sz="4" w:space="0" w:color="auto"/>
              <w:bottom w:val="single" w:sz="4" w:space="0" w:color="auto"/>
              <w:right w:val="single" w:sz="4" w:space="0" w:color="auto"/>
            </w:tcBorders>
            <w:shd w:val="clear" w:color="000000" w:fill="FFFF9F"/>
            <w:noWrap/>
            <w:vAlign w:val="bottom"/>
            <w:hideMark/>
          </w:tcPr>
          <w:p w14:paraId="11E6D3F6" w14:textId="77777777" w:rsidR="002135C3" w:rsidRPr="006E2FA1" w:rsidRDefault="002135C3" w:rsidP="00A57600">
            <w:pPr>
              <w:spacing w:after="0" w:line="240" w:lineRule="auto"/>
              <w:rPr>
                <w:rFonts w:ascii="Calibri" w:eastAsia="Times New Roman" w:hAnsi="Calibri" w:cs="Calibri"/>
                <w:b/>
                <w:bCs/>
                <w:color w:val="000000"/>
                <w:lang w:val="hr-HR" w:eastAsia="hr-HR"/>
              </w:rPr>
            </w:pPr>
            <w:r w:rsidRPr="006E2FA1">
              <w:rPr>
                <w:rFonts w:ascii="Calibri" w:eastAsia="Times New Roman" w:hAnsi="Calibri" w:cs="Calibri"/>
                <w:b/>
                <w:bCs/>
                <w:color w:val="000000"/>
                <w:lang w:val="hr-HR" w:eastAsia="hr-HR"/>
              </w:rPr>
              <w:t>Stručna sprema</w:t>
            </w:r>
          </w:p>
        </w:tc>
      </w:tr>
      <w:tr w:rsidR="002135C3" w:rsidRPr="006E2FA1" w14:paraId="04CA204B" w14:textId="77777777" w:rsidTr="00BB7D14">
        <w:trPr>
          <w:trHeight w:val="245"/>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5FCACF"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VSS</w:t>
            </w:r>
          </w:p>
        </w:tc>
        <w:tc>
          <w:tcPr>
            <w:tcW w:w="1840" w:type="dxa"/>
            <w:tcBorders>
              <w:top w:val="nil"/>
              <w:left w:val="nil"/>
              <w:bottom w:val="single" w:sz="4" w:space="0" w:color="auto"/>
              <w:right w:val="single" w:sz="4" w:space="0" w:color="auto"/>
            </w:tcBorders>
            <w:shd w:val="clear" w:color="auto" w:fill="auto"/>
            <w:noWrap/>
            <w:vAlign w:val="center"/>
            <w:hideMark/>
          </w:tcPr>
          <w:p w14:paraId="58F44622" w14:textId="4EB2F996" w:rsidR="002135C3" w:rsidRPr="006E2FA1" w:rsidRDefault="002135C3" w:rsidP="00A57600">
            <w:pPr>
              <w:spacing w:after="0" w:line="240" w:lineRule="auto"/>
              <w:jc w:val="center"/>
              <w:rPr>
                <w:rFonts w:ascii="Calibri" w:eastAsia="Times New Roman" w:hAnsi="Calibri" w:cs="Calibri"/>
                <w:color w:val="000000"/>
                <w:lang w:val="hr-HR" w:eastAsia="hr-HR"/>
              </w:rPr>
            </w:pPr>
            <w:r>
              <w:rPr>
                <w:rFonts w:ascii="Calibri" w:eastAsia="Times New Roman" w:hAnsi="Calibri" w:cs="Calibri"/>
                <w:color w:val="000000"/>
                <w:lang w:val="hr-HR" w:eastAsia="hr-HR"/>
              </w:rPr>
              <w:t>5</w:t>
            </w:r>
          </w:p>
        </w:tc>
        <w:tc>
          <w:tcPr>
            <w:tcW w:w="1681" w:type="dxa"/>
            <w:tcBorders>
              <w:top w:val="nil"/>
              <w:left w:val="nil"/>
              <w:bottom w:val="single" w:sz="4" w:space="0" w:color="auto"/>
              <w:right w:val="single" w:sz="4" w:space="0" w:color="auto"/>
            </w:tcBorders>
            <w:shd w:val="clear" w:color="auto" w:fill="auto"/>
            <w:noWrap/>
            <w:vAlign w:val="center"/>
            <w:hideMark/>
          </w:tcPr>
          <w:p w14:paraId="2E336583"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5</w:t>
            </w:r>
          </w:p>
        </w:tc>
      </w:tr>
      <w:tr w:rsidR="002135C3" w:rsidRPr="006E2FA1" w14:paraId="443A8CBA" w14:textId="77777777" w:rsidTr="00BB7D14">
        <w:trPr>
          <w:trHeight w:val="245"/>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459E95"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VŠS</w:t>
            </w:r>
          </w:p>
        </w:tc>
        <w:tc>
          <w:tcPr>
            <w:tcW w:w="1840" w:type="dxa"/>
            <w:tcBorders>
              <w:top w:val="nil"/>
              <w:left w:val="nil"/>
              <w:bottom w:val="single" w:sz="4" w:space="0" w:color="auto"/>
              <w:right w:val="single" w:sz="4" w:space="0" w:color="auto"/>
            </w:tcBorders>
            <w:shd w:val="clear" w:color="auto" w:fill="auto"/>
            <w:noWrap/>
            <w:vAlign w:val="center"/>
            <w:hideMark/>
          </w:tcPr>
          <w:p w14:paraId="5EE1A2F4"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6</w:t>
            </w:r>
          </w:p>
        </w:tc>
        <w:tc>
          <w:tcPr>
            <w:tcW w:w="1681" w:type="dxa"/>
            <w:tcBorders>
              <w:top w:val="nil"/>
              <w:left w:val="nil"/>
              <w:bottom w:val="single" w:sz="4" w:space="0" w:color="auto"/>
              <w:right w:val="single" w:sz="4" w:space="0" w:color="auto"/>
            </w:tcBorders>
            <w:shd w:val="clear" w:color="auto" w:fill="auto"/>
            <w:noWrap/>
            <w:vAlign w:val="center"/>
            <w:hideMark/>
          </w:tcPr>
          <w:p w14:paraId="113548E7"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3</w:t>
            </w:r>
          </w:p>
        </w:tc>
      </w:tr>
      <w:tr w:rsidR="002135C3" w:rsidRPr="006E2FA1" w14:paraId="60221A5B" w14:textId="77777777" w:rsidTr="00BB7D14">
        <w:trPr>
          <w:trHeight w:val="245"/>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358800"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SSS</w:t>
            </w:r>
          </w:p>
        </w:tc>
        <w:tc>
          <w:tcPr>
            <w:tcW w:w="1840" w:type="dxa"/>
            <w:tcBorders>
              <w:top w:val="nil"/>
              <w:left w:val="nil"/>
              <w:bottom w:val="single" w:sz="4" w:space="0" w:color="auto"/>
              <w:right w:val="single" w:sz="4" w:space="0" w:color="auto"/>
            </w:tcBorders>
            <w:shd w:val="clear" w:color="auto" w:fill="auto"/>
            <w:noWrap/>
            <w:vAlign w:val="center"/>
            <w:hideMark/>
          </w:tcPr>
          <w:p w14:paraId="41AF25F7" w14:textId="74B51EDD" w:rsidR="002135C3" w:rsidRPr="006E2FA1" w:rsidRDefault="002135C3" w:rsidP="00A57600">
            <w:pPr>
              <w:spacing w:after="0" w:line="240" w:lineRule="auto"/>
              <w:jc w:val="center"/>
              <w:rPr>
                <w:rFonts w:ascii="Calibri" w:eastAsia="Times New Roman" w:hAnsi="Calibri" w:cs="Calibri"/>
                <w:color w:val="000000"/>
                <w:lang w:val="hr-HR" w:eastAsia="hr-HR"/>
              </w:rPr>
            </w:pPr>
            <w:r>
              <w:rPr>
                <w:rFonts w:ascii="Calibri" w:eastAsia="Times New Roman" w:hAnsi="Calibri" w:cs="Calibri"/>
                <w:color w:val="000000"/>
                <w:lang w:val="hr-HR" w:eastAsia="hr-HR"/>
              </w:rPr>
              <w:t>22</w:t>
            </w:r>
          </w:p>
        </w:tc>
        <w:tc>
          <w:tcPr>
            <w:tcW w:w="1681" w:type="dxa"/>
            <w:tcBorders>
              <w:top w:val="nil"/>
              <w:left w:val="nil"/>
              <w:bottom w:val="single" w:sz="4" w:space="0" w:color="auto"/>
              <w:right w:val="single" w:sz="4" w:space="0" w:color="auto"/>
            </w:tcBorders>
            <w:shd w:val="clear" w:color="auto" w:fill="auto"/>
            <w:noWrap/>
            <w:vAlign w:val="center"/>
            <w:hideMark/>
          </w:tcPr>
          <w:p w14:paraId="775056E2" w14:textId="69516416" w:rsidR="002135C3" w:rsidRPr="006E2FA1" w:rsidRDefault="002135C3" w:rsidP="00A57600">
            <w:pPr>
              <w:spacing w:after="0" w:line="240" w:lineRule="auto"/>
              <w:jc w:val="center"/>
              <w:rPr>
                <w:rFonts w:ascii="Calibri" w:eastAsia="Times New Roman" w:hAnsi="Calibri" w:cs="Calibri"/>
                <w:color w:val="000000"/>
                <w:lang w:val="hr-HR" w:eastAsia="hr-HR"/>
              </w:rPr>
            </w:pPr>
            <w:r>
              <w:rPr>
                <w:rFonts w:ascii="Calibri" w:eastAsia="Times New Roman" w:hAnsi="Calibri" w:cs="Calibri"/>
                <w:color w:val="000000"/>
                <w:lang w:val="hr-HR" w:eastAsia="hr-HR"/>
              </w:rPr>
              <w:t>8</w:t>
            </w:r>
          </w:p>
        </w:tc>
      </w:tr>
      <w:tr w:rsidR="002135C3" w:rsidRPr="006E2FA1" w14:paraId="2D473D10" w14:textId="77777777" w:rsidTr="00BB7D14">
        <w:trPr>
          <w:trHeight w:val="245"/>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59F173"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NKV</w:t>
            </w:r>
          </w:p>
        </w:tc>
        <w:tc>
          <w:tcPr>
            <w:tcW w:w="1840" w:type="dxa"/>
            <w:tcBorders>
              <w:top w:val="nil"/>
              <w:left w:val="nil"/>
              <w:bottom w:val="single" w:sz="4" w:space="0" w:color="auto"/>
              <w:right w:val="single" w:sz="4" w:space="0" w:color="auto"/>
            </w:tcBorders>
            <w:shd w:val="clear" w:color="auto" w:fill="auto"/>
            <w:noWrap/>
            <w:vAlign w:val="center"/>
            <w:hideMark/>
          </w:tcPr>
          <w:p w14:paraId="70907AD4"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0</w:t>
            </w:r>
          </w:p>
        </w:tc>
        <w:tc>
          <w:tcPr>
            <w:tcW w:w="1681" w:type="dxa"/>
            <w:tcBorders>
              <w:top w:val="nil"/>
              <w:left w:val="nil"/>
              <w:bottom w:val="single" w:sz="4" w:space="0" w:color="auto"/>
              <w:right w:val="single" w:sz="4" w:space="0" w:color="auto"/>
            </w:tcBorders>
            <w:shd w:val="clear" w:color="auto" w:fill="auto"/>
            <w:noWrap/>
            <w:vAlign w:val="center"/>
            <w:hideMark/>
          </w:tcPr>
          <w:p w14:paraId="71C4FDBD"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2</w:t>
            </w:r>
          </w:p>
        </w:tc>
      </w:tr>
      <w:tr w:rsidR="002135C3" w:rsidRPr="006E2FA1" w14:paraId="59413483" w14:textId="77777777" w:rsidTr="00BB7D14">
        <w:trPr>
          <w:trHeight w:val="245"/>
        </w:trPr>
        <w:tc>
          <w:tcPr>
            <w:tcW w:w="9051" w:type="dxa"/>
            <w:gridSpan w:val="3"/>
            <w:tcBorders>
              <w:top w:val="single" w:sz="4" w:space="0" w:color="auto"/>
              <w:left w:val="single" w:sz="4" w:space="0" w:color="auto"/>
              <w:bottom w:val="single" w:sz="4" w:space="0" w:color="auto"/>
              <w:right w:val="single" w:sz="4" w:space="0" w:color="auto"/>
            </w:tcBorders>
            <w:shd w:val="clear" w:color="000000" w:fill="FFFF9F"/>
            <w:noWrap/>
            <w:vAlign w:val="bottom"/>
            <w:hideMark/>
          </w:tcPr>
          <w:p w14:paraId="20FE5CF7" w14:textId="77777777" w:rsidR="002135C3" w:rsidRPr="006E2FA1" w:rsidRDefault="002135C3" w:rsidP="00A57600">
            <w:pPr>
              <w:spacing w:after="0" w:line="240" w:lineRule="auto"/>
              <w:rPr>
                <w:rFonts w:ascii="Calibri" w:eastAsia="Times New Roman" w:hAnsi="Calibri" w:cs="Calibri"/>
                <w:b/>
                <w:bCs/>
                <w:color w:val="000000"/>
                <w:lang w:val="hr-HR" w:eastAsia="hr-HR"/>
              </w:rPr>
            </w:pPr>
            <w:r w:rsidRPr="006E2FA1">
              <w:rPr>
                <w:rFonts w:ascii="Calibri" w:eastAsia="Times New Roman" w:hAnsi="Calibri" w:cs="Calibri"/>
                <w:b/>
                <w:bCs/>
                <w:color w:val="000000"/>
                <w:lang w:val="hr-HR" w:eastAsia="hr-HR"/>
              </w:rPr>
              <w:t>Ugovor o radu</w:t>
            </w:r>
          </w:p>
        </w:tc>
      </w:tr>
      <w:tr w:rsidR="002135C3" w:rsidRPr="006E2FA1" w14:paraId="27EEB635" w14:textId="77777777" w:rsidTr="00BB7D14">
        <w:trPr>
          <w:trHeight w:val="294"/>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887C0D"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Sklopljen na neodređeno vrijeme</w:t>
            </w:r>
          </w:p>
        </w:tc>
        <w:tc>
          <w:tcPr>
            <w:tcW w:w="1840" w:type="dxa"/>
            <w:tcBorders>
              <w:top w:val="nil"/>
              <w:left w:val="nil"/>
              <w:bottom w:val="single" w:sz="4" w:space="0" w:color="auto"/>
              <w:right w:val="single" w:sz="4" w:space="0" w:color="auto"/>
            </w:tcBorders>
            <w:shd w:val="clear" w:color="auto" w:fill="auto"/>
            <w:noWrap/>
            <w:vAlign w:val="center"/>
            <w:hideMark/>
          </w:tcPr>
          <w:p w14:paraId="500BDF3B" w14:textId="2D0D2432"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2</w:t>
            </w:r>
            <w:r>
              <w:rPr>
                <w:rFonts w:ascii="Calibri" w:eastAsia="Times New Roman" w:hAnsi="Calibri" w:cs="Calibri"/>
                <w:color w:val="000000"/>
                <w:lang w:val="hr-HR" w:eastAsia="hr-HR"/>
              </w:rPr>
              <w:t>8</w:t>
            </w:r>
          </w:p>
        </w:tc>
        <w:tc>
          <w:tcPr>
            <w:tcW w:w="1681" w:type="dxa"/>
            <w:tcBorders>
              <w:top w:val="nil"/>
              <w:left w:val="nil"/>
              <w:bottom w:val="single" w:sz="4" w:space="0" w:color="auto"/>
              <w:right w:val="single" w:sz="4" w:space="0" w:color="auto"/>
            </w:tcBorders>
            <w:shd w:val="clear" w:color="auto" w:fill="auto"/>
            <w:noWrap/>
            <w:vAlign w:val="center"/>
            <w:hideMark/>
          </w:tcPr>
          <w:p w14:paraId="727FB279" w14:textId="1B20E61D"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1</w:t>
            </w:r>
            <w:r>
              <w:rPr>
                <w:rFonts w:ascii="Calibri" w:eastAsia="Times New Roman" w:hAnsi="Calibri" w:cs="Calibri"/>
                <w:color w:val="000000"/>
                <w:lang w:val="hr-HR" w:eastAsia="hr-HR"/>
              </w:rPr>
              <w:t>5</w:t>
            </w:r>
          </w:p>
        </w:tc>
      </w:tr>
      <w:tr w:rsidR="002135C3" w:rsidRPr="006E2FA1" w14:paraId="308F9C76" w14:textId="77777777" w:rsidTr="00BB7D14">
        <w:trPr>
          <w:trHeight w:val="245"/>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D0D89D"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Sklopljen na određeno vrijeme</w:t>
            </w:r>
          </w:p>
        </w:tc>
        <w:tc>
          <w:tcPr>
            <w:tcW w:w="1840" w:type="dxa"/>
            <w:tcBorders>
              <w:top w:val="nil"/>
              <w:left w:val="nil"/>
              <w:bottom w:val="single" w:sz="4" w:space="0" w:color="auto"/>
              <w:right w:val="single" w:sz="4" w:space="0" w:color="auto"/>
            </w:tcBorders>
            <w:shd w:val="clear" w:color="auto" w:fill="auto"/>
            <w:noWrap/>
            <w:vAlign w:val="center"/>
            <w:hideMark/>
          </w:tcPr>
          <w:p w14:paraId="6612ABD7" w14:textId="5BC53388" w:rsidR="002135C3" w:rsidRPr="006E2FA1" w:rsidRDefault="002135C3" w:rsidP="00A57600">
            <w:pPr>
              <w:spacing w:after="0" w:line="240" w:lineRule="auto"/>
              <w:jc w:val="center"/>
              <w:rPr>
                <w:rFonts w:ascii="Calibri" w:eastAsia="Times New Roman" w:hAnsi="Calibri" w:cs="Calibri"/>
                <w:color w:val="000000"/>
                <w:lang w:val="hr-HR" w:eastAsia="hr-HR"/>
              </w:rPr>
            </w:pPr>
            <w:r>
              <w:rPr>
                <w:rFonts w:ascii="Calibri" w:eastAsia="Times New Roman" w:hAnsi="Calibri" w:cs="Calibri"/>
                <w:color w:val="000000"/>
                <w:lang w:val="hr-HR" w:eastAsia="hr-HR"/>
              </w:rPr>
              <w:t>6</w:t>
            </w:r>
          </w:p>
        </w:tc>
        <w:tc>
          <w:tcPr>
            <w:tcW w:w="1681" w:type="dxa"/>
            <w:tcBorders>
              <w:top w:val="nil"/>
              <w:left w:val="nil"/>
              <w:bottom w:val="single" w:sz="4" w:space="0" w:color="auto"/>
              <w:right w:val="single" w:sz="4" w:space="0" w:color="auto"/>
            </w:tcBorders>
            <w:shd w:val="clear" w:color="auto" w:fill="auto"/>
            <w:noWrap/>
            <w:vAlign w:val="center"/>
            <w:hideMark/>
          </w:tcPr>
          <w:p w14:paraId="755748C5" w14:textId="0D6FEF71" w:rsidR="002135C3" w:rsidRPr="006E2FA1" w:rsidRDefault="002135C3" w:rsidP="00A57600">
            <w:pPr>
              <w:spacing w:after="0" w:line="240" w:lineRule="auto"/>
              <w:jc w:val="center"/>
              <w:rPr>
                <w:rFonts w:ascii="Calibri" w:eastAsia="Times New Roman" w:hAnsi="Calibri" w:cs="Calibri"/>
                <w:color w:val="000000"/>
                <w:lang w:val="hr-HR" w:eastAsia="hr-HR"/>
              </w:rPr>
            </w:pPr>
            <w:r>
              <w:rPr>
                <w:rFonts w:ascii="Calibri" w:eastAsia="Times New Roman" w:hAnsi="Calibri" w:cs="Calibri"/>
                <w:color w:val="000000"/>
                <w:lang w:val="hr-HR" w:eastAsia="hr-HR"/>
              </w:rPr>
              <w:t>2</w:t>
            </w:r>
          </w:p>
        </w:tc>
      </w:tr>
      <w:tr w:rsidR="002135C3" w:rsidRPr="006E2FA1" w14:paraId="2C89194B" w14:textId="77777777" w:rsidTr="00BB7D14">
        <w:trPr>
          <w:trHeight w:val="245"/>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722E1E"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Sklopljen na puno radno vrijeme</w:t>
            </w:r>
          </w:p>
        </w:tc>
        <w:tc>
          <w:tcPr>
            <w:tcW w:w="1840" w:type="dxa"/>
            <w:tcBorders>
              <w:top w:val="nil"/>
              <w:left w:val="nil"/>
              <w:bottom w:val="single" w:sz="4" w:space="0" w:color="auto"/>
              <w:right w:val="single" w:sz="4" w:space="0" w:color="auto"/>
            </w:tcBorders>
            <w:shd w:val="clear" w:color="auto" w:fill="auto"/>
            <w:noWrap/>
            <w:vAlign w:val="center"/>
            <w:hideMark/>
          </w:tcPr>
          <w:p w14:paraId="075FE0CF" w14:textId="5149CE12"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3</w:t>
            </w:r>
            <w:r>
              <w:rPr>
                <w:rFonts w:ascii="Calibri" w:eastAsia="Times New Roman" w:hAnsi="Calibri" w:cs="Calibri"/>
                <w:color w:val="000000"/>
                <w:lang w:val="hr-HR" w:eastAsia="hr-HR"/>
              </w:rPr>
              <w:t>3</w:t>
            </w:r>
          </w:p>
        </w:tc>
        <w:tc>
          <w:tcPr>
            <w:tcW w:w="1681" w:type="dxa"/>
            <w:tcBorders>
              <w:top w:val="nil"/>
              <w:left w:val="nil"/>
              <w:bottom w:val="single" w:sz="4" w:space="0" w:color="auto"/>
              <w:right w:val="single" w:sz="4" w:space="0" w:color="auto"/>
            </w:tcBorders>
            <w:shd w:val="clear" w:color="auto" w:fill="auto"/>
            <w:noWrap/>
            <w:vAlign w:val="center"/>
            <w:hideMark/>
          </w:tcPr>
          <w:p w14:paraId="0440299D" w14:textId="655214F0"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1</w:t>
            </w:r>
            <w:r>
              <w:rPr>
                <w:rFonts w:ascii="Calibri" w:eastAsia="Times New Roman" w:hAnsi="Calibri" w:cs="Calibri"/>
                <w:color w:val="000000"/>
                <w:lang w:val="hr-HR" w:eastAsia="hr-HR"/>
              </w:rPr>
              <w:t>7</w:t>
            </w:r>
          </w:p>
        </w:tc>
      </w:tr>
      <w:tr w:rsidR="002135C3" w:rsidRPr="006E2FA1" w14:paraId="7BAEEA04" w14:textId="77777777" w:rsidTr="00BB7D14">
        <w:trPr>
          <w:trHeight w:val="245"/>
        </w:trPr>
        <w:tc>
          <w:tcPr>
            <w:tcW w:w="552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9C20FF"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Sklopljen dopunski rad</w:t>
            </w:r>
          </w:p>
        </w:tc>
        <w:tc>
          <w:tcPr>
            <w:tcW w:w="1840" w:type="dxa"/>
            <w:tcBorders>
              <w:top w:val="nil"/>
              <w:left w:val="nil"/>
              <w:bottom w:val="single" w:sz="4" w:space="0" w:color="auto"/>
              <w:right w:val="single" w:sz="4" w:space="0" w:color="auto"/>
            </w:tcBorders>
            <w:shd w:val="clear" w:color="auto" w:fill="auto"/>
            <w:noWrap/>
            <w:vAlign w:val="center"/>
            <w:hideMark/>
          </w:tcPr>
          <w:p w14:paraId="5AAAACCE"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1</w:t>
            </w:r>
          </w:p>
        </w:tc>
        <w:tc>
          <w:tcPr>
            <w:tcW w:w="1681" w:type="dxa"/>
            <w:tcBorders>
              <w:top w:val="nil"/>
              <w:left w:val="nil"/>
              <w:bottom w:val="single" w:sz="4" w:space="0" w:color="auto"/>
              <w:right w:val="single" w:sz="4" w:space="0" w:color="auto"/>
            </w:tcBorders>
            <w:shd w:val="clear" w:color="auto" w:fill="auto"/>
            <w:noWrap/>
            <w:vAlign w:val="center"/>
            <w:hideMark/>
          </w:tcPr>
          <w:p w14:paraId="60B43054" w14:textId="77777777" w:rsidR="002135C3" w:rsidRPr="006E2FA1" w:rsidRDefault="002135C3" w:rsidP="00A57600">
            <w:pPr>
              <w:spacing w:after="0" w:line="240" w:lineRule="auto"/>
              <w:jc w:val="center"/>
              <w:rPr>
                <w:rFonts w:ascii="Calibri" w:eastAsia="Times New Roman" w:hAnsi="Calibri" w:cs="Calibri"/>
                <w:color w:val="000000"/>
                <w:lang w:val="hr-HR" w:eastAsia="hr-HR"/>
              </w:rPr>
            </w:pPr>
            <w:r w:rsidRPr="006E2FA1">
              <w:rPr>
                <w:rFonts w:ascii="Calibri" w:eastAsia="Times New Roman" w:hAnsi="Calibri" w:cs="Calibri"/>
                <w:color w:val="000000"/>
                <w:lang w:val="hr-HR" w:eastAsia="hr-HR"/>
              </w:rPr>
              <w:t>0</w:t>
            </w:r>
          </w:p>
        </w:tc>
      </w:tr>
    </w:tbl>
    <w:p w14:paraId="43FC023A" w14:textId="20BCEF09" w:rsidR="00450D4C" w:rsidRDefault="008D3B98" w:rsidP="002135C3">
      <w:pPr>
        <w:spacing w:before="240" w:after="0"/>
        <w:jc w:val="both"/>
        <w:rPr>
          <w:rFonts w:ascii="Calibri" w:hAnsi="Calibri" w:cs="Calibri"/>
          <w:bCs/>
          <w:lang w:val="hr-HR"/>
        </w:rPr>
      </w:pPr>
      <w:r>
        <w:rPr>
          <w:rFonts w:ascii="Calibri" w:hAnsi="Calibri" w:cs="Calibri"/>
          <w:bCs/>
          <w:lang w:val="hr-HR"/>
        </w:rPr>
        <w:t>U 2023. godini je prosječno bilo zaposleno 50 radnika, a prema broju sati rada 49 radnika.</w:t>
      </w:r>
    </w:p>
    <w:p w14:paraId="1BF691F8" w14:textId="77777777" w:rsidR="008D3B98" w:rsidRPr="008D3B98" w:rsidRDefault="008D3B98" w:rsidP="002135C3">
      <w:pPr>
        <w:spacing w:before="240" w:after="0"/>
        <w:jc w:val="both"/>
        <w:rPr>
          <w:rFonts w:ascii="Calibri" w:hAnsi="Calibri" w:cs="Calibri"/>
          <w:bCs/>
          <w:lang w:val="hr-HR"/>
        </w:rPr>
      </w:pPr>
    </w:p>
    <w:p w14:paraId="0F01E566" w14:textId="77777777" w:rsidR="00450D4C" w:rsidRDefault="00450D4C" w:rsidP="002135C3">
      <w:pPr>
        <w:spacing w:before="240" w:after="0"/>
        <w:jc w:val="both"/>
        <w:rPr>
          <w:b/>
          <w:lang w:val="hr-HR"/>
        </w:rPr>
      </w:pPr>
    </w:p>
    <w:p w14:paraId="281E8B1A" w14:textId="77777777" w:rsidR="00450D4C" w:rsidRDefault="00450D4C" w:rsidP="002135C3">
      <w:pPr>
        <w:spacing w:before="240" w:after="0"/>
        <w:jc w:val="both"/>
        <w:rPr>
          <w:b/>
          <w:lang w:val="hr-HR"/>
        </w:rPr>
      </w:pPr>
    </w:p>
    <w:p w14:paraId="66CFD575" w14:textId="77013931" w:rsidR="00A37E79" w:rsidRPr="003C29B9" w:rsidRDefault="007042CC" w:rsidP="00A37E79">
      <w:pPr>
        <w:pStyle w:val="Odlomakpopisa"/>
        <w:numPr>
          <w:ilvl w:val="0"/>
          <w:numId w:val="3"/>
        </w:numPr>
        <w:rPr>
          <w:rFonts w:ascii="Calibri" w:hAnsi="Calibri" w:cs="Calibri"/>
          <w:b/>
          <w:bCs/>
          <w:lang w:val="hr-HR"/>
        </w:rPr>
      </w:pPr>
      <w:r w:rsidRPr="003C29B9">
        <w:rPr>
          <w:rFonts w:ascii="Calibri" w:hAnsi="Calibri" w:cs="Calibri"/>
          <w:b/>
          <w:bCs/>
          <w:lang w:val="hr-HR"/>
        </w:rPr>
        <w:t>SUSTAV UPRAVLJANJA SIGURNOŠĆU, USKLAĐENOŠĆU I KVALITETOM</w:t>
      </w:r>
    </w:p>
    <w:p w14:paraId="333FA271" w14:textId="4DA4B78F" w:rsidR="008613CD" w:rsidRPr="003C29B9" w:rsidRDefault="008613CD" w:rsidP="008613CD">
      <w:pPr>
        <w:spacing w:before="240"/>
        <w:jc w:val="both"/>
        <w:rPr>
          <w:rFonts w:ascii="Calibri" w:hAnsi="Calibri" w:cs="Calibri"/>
          <w:lang w:val="hr-HR"/>
        </w:rPr>
      </w:pPr>
      <w:proofErr w:type="spellStart"/>
      <w:r w:rsidRPr="003C29B9">
        <w:rPr>
          <w:rFonts w:ascii="Calibri" w:hAnsi="Calibri" w:cs="Calibri"/>
          <w:lang w:val="hr-HR"/>
        </w:rPr>
        <w:t>Safety</w:t>
      </w:r>
      <w:proofErr w:type="spellEnd"/>
      <w:r w:rsidRPr="003C29B9">
        <w:rPr>
          <w:rFonts w:ascii="Calibri" w:hAnsi="Calibri" w:cs="Calibri"/>
          <w:lang w:val="hr-HR"/>
        </w:rPr>
        <w:t xml:space="preserve"> Management System (SMS), odnosno sustav upravljanja sigurnošću organizirani je pristup upravljanja sigurnošću koji uključuje odgovarajuću organizacijsku strukturu, sustav odgovornosti, politiku i procedure. Cilj uvođenja i primjene sustava upravljanja sigurnošću je da se kontrolom rizika i smanjivanjem broja nezgoda u svakodnevnom radu maksimalno smanji broj mogućih opasnosti po sigurnost putnika, zrakoplova, radnika i drugog osoblja te materijalnih dobara.</w:t>
      </w:r>
    </w:p>
    <w:p w14:paraId="2B478991" w14:textId="77777777" w:rsidR="008613CD" w:rsidRPr="003C29B9" w:rsidRDefault="008613CD" w:rsidP="008613CD">
      <w:pPr>
        <w:spacing w:before="240"/>
        <w:jc w:val="both"/>
        <w:rPr>
          <w:rFonts w:ascii="Calibri" w:hAnsi="Calibri" w:cs="Calibri"/>
          <w:lang w:val="pl-PL"/>
        </w:rPr>
      </w:pPr>
      <w:r w:rsidRPr="003C29B9">
        <w:rPr>
          <w:rFonts w:ascii="Calibri" w:hAnsi="Calibri" w:cs="Calibri"/>
          <w:lang w:val="pl-PL"/>
        </w:rPr>
        <w:t>Praćenje usklađenosti je dokumentirani proces praćenja usklađenosti organizacije sa svim relevantnim zahtjevima i standardima.</w:t>
      </w:r>
    </w:p>
    <w:p w14:paraId="72754236" w14:textId="4322CD47" w:rsidR="008613CD" w:rsidRPr="003C29B9" w:rsidRDefault="008613CD" w:rsidP="008613CD">
      <w:pPr>
        <w:spacing w:before="240"/>
        <w:jc w:val="both"/>
        <w:rPr>
          <w:rFonts w:ascii="Calibri" w:hAnsi="Calibri" w:cs="Calibri"/>
          <w:lang w:val="pl-PL"/>
        </w:rPr>
      </w:pPr>
      <w:r w:rsidRPr="003C29B9">
        <w:rPr>
          <w:rFonts w:ascii="Calibri" w:hAnsi="Calibri" w:cs="Calibri"/>
          <w:lang w:val="pl-PL"/>
        </w:rPr>
        <w:t>Upravljanje promjenama je dokumentirani proces koji identificira vanjske i unutarnje promjene koje mogu imati utjecaj na sigurnost.</w:t>
      </w:r>
    </w:p>
    <w:p w14:paraId="1779F6D9" w14:textId="2042B5EF" w:rsidR="008613CD" w:rsidRPr="003C29B9" w:rsidRDefault="008613CD" w:rsidP="008613CD">
      <w:pPr>
        <w:jc w:val="both"/>
        <w:rPr>
          <w:rFonts w:ascii="Calibri" w:hAnsi="Calibri" w:cs="Calibri"/>
          <w:lang w:val="pl-PL"/>
        </w:rPr>
      </w:pPr>
      <w:r w:rsidRPr="003C29B9">
        <w:rPr>
          <w:rFonts w:ascii="Calibri" w:hAnsi="Calibri" w:cs="Calibri"/>
          <w:lang w:val="pl-PL"/>
        </w:rPr>
        <w:t>Kontinuiranim provođenjem upravljanja sigurnošću, tijekom 2023. godine provedene su sljedeće aktivnosti:</w:t>
      </w:r>
    </w:p>
    <w:p w14:paraId="3CFFA598" w14:textId="72C74398" w:rsidR="008613CD" w:rsidRPr="003C29B9" w:rsidRDefault="008613CD" w:rsidP="008613CD">
      <w:pPr>
        <w:pStyle w:val="Odlomakpopisa"/>
        <w:numPr>
          <w:ilvl w:val="0"/>
          <w:numId w:val="9"/>
        </w:numPr>
        <w:autoSpaceDN w:val="0"/>
        <w:spacing w:after="200" w:line="276" w:lineRule="auto"/>
        <w:jc w:val="both"/>
        <w:rPr>
          <w:rFonts w:ascii="Calibri" w:hAnsi="Calibri" w:cs="Calibri"/>
          <w:lang w:val="pl-PL"/>
        </w:rPr>
      </w:pPr>
      <w:r w:rsidRPr="003C29B9">
        <w:rPr>
          <w:rFonts w:ascii="Calibri" w:hAnsi="Calibri" w:cs="Calibri"/>
          <w:lang w:val="pl-PL"/>
        </w:rPr>
        <w:t xml:space="preserve">praćenje događaja koji jesu ili su mogli ugroziti sigurnost, identifikacija opasnosti i pridodani im rizici, pokazatelji i ciljevi performanse sigurnosti. </w:t>
      </w:r>
    </w:p>
    <w:p w14:paraId="36808BFD" w14:textId="52CF38EA" w:rsidR="008613CD" w:rsidRPr="003C29B9" w:rsidRDefault="008613CD" w:rsidP="008613CD">
      <w:pPr>
        <w:pStyle w:val="Odlomakpopisa"/>
        <w:numPr>
          <w:ilvl w:val="0"/>
          <w:numId w:val="9"/>
        </w:numPr>
        <w:autoSpaceDN w:val="0"/>
        <w:spacing w:after="200" w:line="276" w:lineRule="auto"/>
        <w:jc w:val="both"/>
        <w:rPr>
          <w:rFonts w:ascii="Calibri" w:hAnsi="Calibri" w:cs="Calibri"/>
          <w:lang w:val="pl-PL"/>
        </w:rPr>
      </w:pPr>
      <w:r w:rsidRPr="003C29B9">
        <w:rPr>
          <w:rFonts w:ascii="Calibri" w:hAnsi="Calibri" w:cs="Calibri"/>
          <w:lang w:val="pl-PL"/>
        </w:rPr>
        <w:t xml:space="preserve">napravljena je revizija 7 dokumenta Procjena rizika i sigurnosti na ZL Osijek (hazard log), izdanje 1, revizija 7 </w:t>
      </w:r>
    </w:p>
    <w:p w14:paraId="7C874598" w14:textId="77777777" w:rsidR="008613CD" w:rsidRPr="003C29B9" w:rsidRDefault="008613CD" w:rsidP="008613CD">
      <w:pPr>
        <w:pStyle w:val="Odlomakpopisa"/>
        <w:numPr>
          <w:ilvl w:val="0"/>
          <w:numId w:val="9"/>
        </w:numPr>
        <w:autoSpaceDN w:val="0"/>
        <w:spacing w:after="200" w:line="276" w:lineRule="auto"/>
        <w:jc w:val="both"/>
        <w:rPr>
          <w:rFonts w:ascii="Calibri" w:hAnsi="Calibri" w:cs="Calibri"/>
          <w:lang w:val="pl-PL"/>
        </w:rPr>
      </w:pPr>
      <w:r w:rsidRPr="003C29B9">
        <w:rPr>
          <w:rFonts w:ascii="Calibri" w:hAnsi="Calibri" w:cs="Calibri"/>
          <w:lang w:val="pl-PL"/>
        </w:rPr>
        <w:t xml:space="preserve">održavanje sastanaka Povjerenstva/Radnih grupa za sigurnost </w:t>
      </w:r>
    </w:p>
    <w:p w14:paraId="6C85CC81" w14:textId="77777777" w:rsidR="008613CD" w:rsidRPr="003C29B9" w:rsidRDefault="008613CD" w:rsidP="008613CD">
      <w:pPr>
        <w:pStyle w:val="Odlomakpopisa"/>
        <w:numPr>
          <w:ilvl w:val="0"/>
          <w:numId w:val="9"/>
        </w:numPr>
        <w:autoSpaceDN w:val="0"/>
        <w:spacing w:after="200" w:line="276" w:lineRule="auto"/>
        <w:jc w:val="both"/>
        <w:rPr>
          <w:rFonts w:ascii="Calibri" w:hAnsi="Calibri" w:cs="Calibri"/>
          <w:lang w:val="pl-PL"/>
        </w:rPr>
      </w:pPr>
      <w:r w:rsidRPr="003C29B9">
        <w:rPr>
          <w:rFonts w:ascii="Calibri" w:hAnsi="Calibri" w:cs="Calibri"/>
          <w:lang w:val="pl-PL"/>
        </w:rPr>
        <w:t xml:space="preserve">provođenje </w:t>
      </w:r>
      <w:r w:rsidRPr="003C29B9">
        <w:rPr>
          <w:rFonts w:ascii="Calibri" w:hAnsi="Calibri" w:cs="Calibri"/>
          <w:bCs/>
          <w:lang w:val="pl-PL"/>
        </w:rPr>
        <w:t xml:space="preserve">Planova za smanjenje rizika od neodobrenog ulaska (upada) na uzletno-sletnu stazu i za smanjenje rizika od izlijetanja s uzletno-sletne staze </w:t>
      </w:r>
    </w:p>
    <w:p w14:paraId="64036D78" w14:textId="7C496128" w:rsidR="008613CD" w:rsidRPr="003C29B9" w:rsidRDefault="008613CD" w:rsidP="008613CD">
      <w:pPr>
        <w:pStyle w:val="Odlomakpopisa"/>
        <w:numPr>
          <w:ilvl w:val="0"/>
          <w:numId w:val="9"/>
        </w:numPr>
        <w:autoSpaceDN w:val="0"/>
        <w:spacing w:after="200" w:line="276" w:lineRule="auto"/>
        <w:jc w:val="both"/>
        <w:rPr>
          <w:rFonts w:ascii="Calibri" w:hAnsi="Calibri" w:cs="Calibri"/>
          <w:lang w:val="pl-PL"/>
        </w:rPr>
      </w:pPr>
      <w:r w:rsidRPr="003C29B9">
        <w:rPr>
          <w:rFonts w:ascii="Calibri" w:hAnsi="Calibri" w:cs="Calibri"/>
          <w:lang w:val="pl-PL"/>
        </w:rPr>
        <w:t xml:space="preserve">interni auditi kontrole rada na sigurni način </w:t>
      </w:r>
    </w:p>
    <w:p w14:paraId="728B7121" w14:textId="77777777" w:rsidR="008613CD" w:rsidRPr="008613CD" w:rsidRDefault="008613CD" w:rsidP="008613CD">
      <w:pPr>
        <w:pStyle w:val="Odlomakpopisa"/>
        <w:numPr>
          <w:ilvl w:val="0"/>
          <w:numId w:val="9"/>
        </w:numPr>
        <w:autoSpaceDN w:val="0"/>
        <w:spacing w:after="200" w:line="276" w:lineRule="auto"/>
        <w:jc w:val="both"/>
        <w:rPr>
          <w:rFonts w:ascii="Calibri" w:hAnsi="Calibri" w:cs="Calibri"/>
        </w:rPr>
      </w:pPr>
      <w:proofErr w:type="spellStart"/>
      <w:r w:rsidRPr="008613CD">
        <w:rPr>
          <w:rFonts w:ascii="Calibri" w:hAnsi="Calibri" w:cs="Calibri"/>
        </w:rPr>
        <w:t>izdavanje</w:t>
      </w:r>
      <w:proofErr w:type="spellEnd"/>
      <w:r w:rsidRPr="008613CD">
        <w:rPr>
          <w:rFonts w:ascii="Calibri" w:hAnsi="Calibri" w:cs="Calibri"/>
        </w:rPr>
        <w:t xml:space="preserve"> </w:t>
      </w:r>
      <w:proofErr w:type="spellStart"/>
      <w:r w:rsidRPr="008613CD">
        <w:rPr>
          <w:rFonts w:ascii="Calibri" w:hAnsi="Calibri" w:cs="Calibri"/>
        </w:rPr>
        <w:t>sigurnosnih</w:t>
      </w:r>
      <w:proofErr w:type="spellEnd"/>
      <w:r w:rsidRPr="008613CD">
        <w:rPr>
          <w:rFonts w:ascii="Calibri" w:hAnsi="Calibri" w:cs="Calibri"/>
        </w:rPr>
        <w:t xml:space="preserve"> </w:t>
      </w:r>
      <w:proofErr w:type="spellStart"/>
      <w:r w:rsidRPr="008613CD">
        <w:rPr>
          <w:rFonts w:ascii="Calibri" w:hAnsi="Calibri" w:cs="Calibri"/>
        </w:rPr>
        <w:t>uputa</w:t>
      </w:r>
      <w:proofErr w:type="spellEnd"/>
      <w:r w:rsidRPr="008613CD">
        <w:rPr>
          <w:rFonts w:ascii="Calibri" w:hAnsi="Calibri" w:cs="Calibri"/>
        </w:rPr>
        <w:t xml:space="preserve"> </w:t>
      </w:r>
    </w:p>
    <w:p w14:paraId="6A7FE557" w14:textId="77777777" w:rsidR="008613CD" w:rsidRPr="003C29B9" w:rsidRDefault="008613CD" w:rsidP="008613CD">
      <w:pPr>
        <w:pStyle w:val="Odlomakpopisa"/>
        <w:numPr>
          <w:ilvl w:val="0"/>
          <w:numId w:val="9"/>
        </w:numPr>
        <w:autoSpaceDN w:val="0"/>
        <w:spacing w:after="200" w:line="276" w:lineRule="auto"/>
        <w:jc w:val="both"/>
        <w:rPr>
          <w:rFonts w:ascii="Calibri" w:hAnsi="Calibri" w:cs="Calibri"/>
          <w:lang w:val="pl-PL"/>
        </w:rPr>
      </w:pPr>
      <w:r w:rsidRPr="003C29B9">
        <w:rPr>
          <w:rFonts w:ascii="Calibri" w:hAnsi="Calibri" w:cs="Calibri"/>
          <w:lang w:val="pl-PL"/>
        </w:rPr>
        <w:t xml:space="preserve">praćenje i analiza pojave ptica i životinja te sudara sa zrakoplovima </w:t>
      </w:r>
    </w:p>
    <w:p w14:paraId="478E193D" w14:textId="77777777" w:rsidR="008613CD" w:rsidRPr="003C29B9" w:rsidRDefault="008613CD" w:rsidP="008613CD">
      <w:pPr>
        <w:pStyle w:val="Odlomakpopisa"/>
        <w:numPr>
          <w:ilvl w:val="0"/>
          <w:numId w:val="9"/>
        </w:numPr>
        <w:autoSpaceDN w:val="0"/>
        <w:spacing w:after="200" w:line="276" w:lineRule="auto"/>
        <w:jc w:val="both"/>
        <w:rPr>
          <w:rFonts w:ascii="Calibri" w:hAnsi="Calibri" w:cs="Calibri"/>
          <w:lang w:val="pl-PL"/>
        </w:rPr>
      </w:pPr>
      <w:r w:rsidRPr="003C29B9">
        <w:rPr>
          <w:rFonts w:ascii="Calibri" w:hAnsi="Calibri" w:cs="Calibri"/>
          <w:lang w:val="pl-PL"/>
        </w:rPr>
        <w:t xml:space="preserve">vođenje nesukladnosti prema nadzorima HACZ i kompanija </w:t>
      </w:r>
    </w:p>
    <w:p w14:paraId="316B22CF" w14:textId="77777777" w:rsidR="008613CD" w:rsidRPr="008613CD" w:rsidRDefault="008613CD" w:rsidP="008613CD">
      <w:pPr>
        <w:pStyle w:val="Odlomakpopisa"/>
        <w:keepNext/>
        <w:keepLines/>
        <w:numPr>
          <w:ilvl w:val="0"/>
          <w:numId w:val="9"/>
        </w:numPr>
        <w:autoSpaceDN w:val="0"/>
        <w:spacing w:before="200" w:after="0" w:line="276" w:lineRule="auto"/>
        <w:jc w:val="both"/>
        <w:rPr>
          <w:rFonts w:ascii="Calibri" w:eastAsia="Times New Roman" w:hAnsi="Calibri" w:cs="Calibri"/>
          <w:bCs/>
        </w:rPr>
      </w:pPr>
      <w:proofErr w:type="spellStart"/>
      <w:r w:rsidRPr="008613CD">
        <w:rPr>
          <w:rFonts w:ascii="Calibri" w:eastAsia="Times New Roman" w:hAnsi="Calibri" w:cs="Calibri"/>
          <w:bCs/>
        </w:rPr>
        <w:t>praćenje</w:t>
      </w:r>
      <w:proofErr w:type="spellEnd"/>
      <w:r w:rsidRPr="008613CD">
        <w:rPr>
          <w:rFonts w:ascii="Calibri" w:eastAsia="Times New Roman" w:hAnsi="Calibri" w:cs="Calibri"/>
          <w:bCs/>
        </w:rPr>
        <w:t xml:space="preserve"> </w:t>
      </w:r>
      <w:proofErr w:type="spellStart"/>
      <w:r w:rsidRPr="008613CD">
        <w:rPr>
          <w:rFonts w:ascii="Calibri" w:eastAsia="Times New Roman" w:hAnsi="Calibri" w:cs="Calibri"/>
          <w:bCs/>
        </w:rPr>
        <w:t>sukladnosti</w:t>
      </w:r>
      <w:proofErr w:type="spellEnd"/>
      <w:r w:rsidRPr="008613CD">
        <w:rPr>
          <w:rFonts w:ascii="Calibri" w:eastAsia="Times New Roman" w:hAnsi="Calibri" w:cs="Calibri"/>
          <w:bCs/>
        </w:rPr>
        <w:t xml:space="preserve"> i </w:t>
      </w:r>
      <w:proofErr w:type="spellStart"/>
      <w:r w:rsidRPr="008613CD">
        <w:rPr>
          <w:rFonts w:ascii="Calibri" w:eastAsia="Times New Roman" w:hAnsi="Calibri" w:cs="Calibri"/>
          <w:bCs/>
        </w:rPr>
        <w:t>vezanih</w:t>
      </w:r>
      <w:proofErr w:type="spellEnd"/>
      <w:r w:rsidRPr="008613CD">
        <w:rPr>
          <w:rFonts w:ascii="Calibri" w:eastAsia="Times New Roman" w:hAnsi="Calibri" w:cs="Calibri"/>
          <w:bCs/>
        </w:rPr>
        <w:t xml:space="preserve"> procedura </w:t>
      </w:r>
    </w:p>
    <w:p w14:paraId="76233D62" w14:textId="77777777" w:rsidR="008613CD" w:rsidRPr="008613CD" w:rsidRDefault="008613CD" w:rsidP="008613CD">
      <w:pPr>
        <w:pStyle w:val="Odlomakpopisa"/>
        <w:numPr>
          <w:ilvl w:val="0"/>
          <w:numId w:val="9"/>
        </w:numPr>
        <w:autoSpaceDN w:val="0"/>
        <w:spacing w:after="200" w:line="276" w:lineRule="auto"/>
        <w:jc w:val="both"/>
        <w:rPr>
          <w:rFonts w:ascii="Calibri" w:hAnsi="Calibri" w:cs="Calibri"/>
        </w:rPr>
      </w:pPr>
      <w:r w:rsidRPr="008613CD">
        <w:rPr>
          <w:rFonts w:ascii="Calibri" w:hAnsi="Calibri" w:cs="Calibri"/>
        </w:rPr>
        <w:t xml:space="preserve">upravljanje promjenama </w:t>
      </w:r>
    </w:p>
    <w:p w14:paraId="40F6BECE" w14:textId="77777777" w:rsidR="008613CD" w:rsidRPr="003C29B9" w:rsidRDefault="008613CD" w:rsidP="008613CD">
      <w:pPr>
        <w:pStyle w:val="Odlomakpopisa"/>
        <w:numPr>
          <w:ilvl w:val="0"/>
          <w:numId w:val="9"/>
        </w:numPr>
        <w:autoSpaceDN w:val="0"/>
        <w:spacing w:after="200" w:line="276" w:lineRule="auto"/>
        <w:jc w:val="both"/>
        <w:rPr>
          <w:rFonts w:ascii="Calibri" w:hAnsi="Calibri" w:cs="Calibri"/>
          <w:lang w:val="pl-PL"/>
        </w:rPr>
      </w:pPr>
      <w:r w:rsidRPr="003C29B9">
        <w:rPr>
          <w:rFonts w:ascii="Calibri" w:hAnsi="Calibri" w:cs="Calibri"/>
          <w:lang w:val="pl-PL"/>
        </w:rPr>
        <w:t>održana je godišnja velika vježba za slučaj izvanrednog događaja</w:t>
      </w:r>
    </w:p>
    <w:p w14:paraId="5502B562" w14:textId="262133DE" w:rsidR="008613CD" w:rsidRPr="003C29B9" w:rsidRDefault="008613CD" w:rsidP="008613CD">
      <w:pPr>
        <w:pStyle w:val="Odlomakpopisa"/>
        <w:numPr>
          <w:ilvl w:val="0"/>
          <w:numId w:val="10"/>
        </w:numPr>
        <w:autoSpaceDN w:val="0"/>
        <w:spacing w:after="200" w:line="276" w:lineRule="auto"/>
        <w:ind w:left="709" w:hanging="425"/>
        <w:jc w:val="both"/>
        <w:rPr>
          <w:rFonts w:ascii="Calibri" w:hAnsi="Calibri" w:cs="Calibri"/>
          <w:lang w:val="pl-PL"/>
        </w:rPr>
      </w:pPr>
      <w:r w:rsidRPr="003C29B9">
        <w:rPr>
          <w:rFonts w:ascii="Calibri" w:hAnsi="Calibri" w:cs="Calibri"/>
          <w:lang w:val="pl-PL"/>
        </w:rPr>
        <w:t xml:space="preserve">redovno licenciranje i interne obnove znanja djelatnika ZL Osijek </w:t>
      </w:r>
    </w:p>
    <w:p w14:paraId="63F5548E" w14:textId="516E90B4" w:rsidR="008613CD" w:rsidRPr="008613CD" w:rsidRDefault="008613CD" w:rsidP="008613CD">
      <w:pPr>
        <w:pStyle w:val="Odlomakpopisa"/>
        <w:numPr>
          <w:ilvl w:val="0"/>
          <w:numId w:val="10"/>
        </w:numPr>
        <w:autoSpaceDN w:val="0"/>
        <w:spacing w:after="200" w:line="276" w:lineRule="auto"/>
        <w:ind w:left="709" w:hanging="425"/>
        <w:jc w:val="both"/>
        <w:rPr>
          <w:rFonts w:ascii="Calibri" w:hAnsi="Calibri" w:cs="Calibri"/>
        </w:rPr>
      </w:pPr>
      <w:proofErr w:type="spellStart"/>
      <w:r w:rsidRPr="008613CD">
        <w:rPr>
          <w:rFonts w:ascii="Calibri" w:hAnsi="Calibri" w:cs="Calibri"/>
        </w:rPr>
        <w:t>Revizija</w:t>
      </w:r>
      <w:proofErr w:type="spellEnd"/>
      <w:r w:rsidRPr="008613CD">
        <w:rPr>
          <w:rFonts w:ascii="Calibri" w:hAnsi="Calibri" w:cs="Calibri"/>
        </w:rPr>
        <w:t xml:space="preserve"> 5. Aerodromskog priručnika</w:t>
      </w:r>
    </w:p>
    <w:p w14:paraId="10E4BB52" w14:textId="77777777" w:rsidR="008613CD" w:rsidRPr="003C29B9" w:rsidRDefault="008613CD" w:rsidP="00B83D76">
      <w:pPr>
        <w:pStyle w:val="Odlomakpopisa"/>
        <w:numPr>
          <w:ilvl w:val="0"/>
          <w:numId w:val="10"/>
        </w:numPr>
        <w:autoSpaceDN w:val="0"/>
        <w:spacing w:after="200" w:line="276" w:lineRule="auto"/>
        <w:ind w:left="709" w:hanging="425"/>
        <w:jc w:val="both"/>
        <w:rPr>
          <w:rFonts w:ascii="Calibri" w:hAnsi="Calibri" w:cs="Calibri"/>
          <w:lang w:val="pl-PL"/>
        </w:rPr>
      </w:pPr>
      <w:r w:rsidRPr="003C29B9">
        <w:rPr>
          <w:rFonts w:ascii="Calibri" w:hAnsi="Calibri" w:cs="Calibri"/>
          <w:color w:val="000000"/>
          <w:lang w:val="pl-PL"/>
        </w:rPr>
        <w:t>revizija 5 dokumenta - Stručno osposobljavanje djelatnika operatora aerodroma ZL Osijek.</w:t>
      </w:r>
    </w:p>
    <w:p w14:paraId="4FD243D6" w14:textId="48A00025" w:rsidR="008613CD" w:rsidRPr="003C29B9" w:rsidRDefault="008613CD" w:rsidP="008613CD">
      <w:pPr>
        <w:autoSpaceDN w:val="0"/>
        <w:spacing w:after="200" w:line="276" w:lineRule="auto"/>
        <w:jc w:val="both"/>
        <w:rPr>
          <w:rFonts w:ascii="Calibri" w:hAnsi="Calibri" w:cs="Calibri"/>
          <w:lang w:val="pl-PL"/>
        </w:rPr>
      </w:pPr>
      <w:r w:rsidRPr="003C29B9">
        <w:rPr>
          <w:rFonts w:ascii="Calibri" w:hAnsi="Calibri" w:cs="Calibri"/>
          <w:lang w:val="pl-PL"/>
        </w:rPr>
        <w:t xml:space="preserve">Uzimajući u obzir da pružatelj usluga/ operator aerodroma mora uspostaviti, održavati i unaprjeđivati sustav upravljanja sigurnošću </w:t>
      </w:r>
      <w:r w:rsidR="009F4414" w:rsidRPr="003C29B9">
        <w:rPr>
          <w:rFonts w:ascii="Calibri" w:hAnsi="Calibri" w:cs="Calibri"/>
          <w:lang w:val="pl-PL"/>
        </w:rPr>
        <w:t xml:space="preserve">(SMS) </w:t>
      </w:r>
      <w:r w:rsidRPr="003C29B9">
        <w:rPr>
          <w:rFonts w:ascii="Calibri" w:hAnsi="Calibri" w:cs="Calibri"/>
          <w:lang w:val="pl-PL"/>
        </w:rPr>
        <w:t xml:space="preserve">primjeren veličini, prirodi i kompleksnosti operacija/aktivnosti koje je ovlašten provoditi u sklopu svog certifikata, kao i opasnostima i rizicima sigurnosti vezanim uz operacije/aktivnosti svoje organizacije, može se zaključiti kako je 2023. godina bila zadovoljavajuća u smislu sigurnosti. </w:t>
      </w:r>
    </w:p>
    <w:p w14:paraId="43642FFB" w14:textId="6433FAD7" w:rsidR="009F4414" w:rsidRPr="003C29B9" w:rsidRDefault="008613CD" w:rsidP="009F4414">
      <w:pPr>
        <w:autoSpaceDE w:val="0"/>
        <w:spacing w:after="0"/>
        <w:jc w:val="both"/>
        <w:rPr>
          <w:rFonts w:ascii="Calibri" w:hAnsi="Calibri" w:cs="Calibri"/>
          <w:bCs/>
          <w:lang w:val="pl-PL"/>
        </w:rPr>
      </w:pPr>
      <w:r w:rsidRPr="003C29B9">
        <w:rPr>
          <w:rFonts w:ascii="Calibri" w:hAnsi="Calibri" w:cs="Calibri"/>
          <w:lang w:val="pl-PL"/>
        </w:rPr>
        <w:t xml:space="preserve">Svi evidentirani događaji na ZL Osijek u 2023. godini su događaji treće razine (događaji koji mogu predstavljati rizik za sigurnost zrakoplovstva, a koji prema procjeni rizika nisu kategorizirani kao nezgode) sukladno Nacionalnom planu sigurnosti. </w:t>
      </w:r>
      <w:r w:rsidR="009F4414" w:rsidRPr="003C29B9">
        <w:rPr>
          <w:rFonts w:ascii="Calibri" w:hAnsi="Calibri" w:cs="Calibri"/>
          <w:lang w:val="pl-PL"/>
        </w:rPr>
        <w:t xml:space="preserve">Broj događaja </w:t>
      </w:r>
      <w:r w:rsidR="009F4414" w:rsidRPr="003C29B9">
        <w:rPr>
          <w:rFonts w:ascii="Calibri" w:hAnsi="Calibri" w:cs="Calibri"/>
          <w:bCs/>
          <w:lang w:val="pl-PL"/>
        </w:rPr>
        <w:t>prve i druge razine održan je na 0 događaja na 1.000 operacija.</w:t>
      </w:r>
    </w:p>
    <w:p w14:paraId="5081432E" w14:textId="75917DFA" w:rsidR="008613CD" w:rsidRPr="003C29B9" w:rsidRDefault="008613CD" w:rsidP="008613CD">
      <w:pPr>
        <w:autoSpaceDE w:val="0"/>
        <w:spacing w:after="0"/>
        <w:jc w:val="both"/>
        <w:rPr>
          <w:rFonts w:ascii="Calibri" w:hAnsi="Calibri" w:cs="Calibri"/>
          <w:lang w:val="pl-PL"/>
        </w:rPr>
      </w:pPr>
    </w:p>
    <w:p w14:paraId="2B643334" w14:textId="7CBCD00E" w:rsidR="008613CD" w:rsidRPr="003C29B9" w:rsidRDefault="008613CD" w:rsidP="008613CD">
      <w:pPr>
        <w:autoSpaceDE w:val="0"/>
        <w:spacing w:after="0"/>
        <w:jc w:val="both"/>
        <w:rPr>
          <w:rFonts w:ascii="Calibri" w:hAnsi="Calibri" w:cs="Calibri"/>
          <w:lang w:val="pl-PL"/>
        </w:rPr>
      </w:pPr>
      <w:r w:rsidRPr="003C29B9">
        <w:rPr>
          <w:rFonts w:ascii="Calibri" w:hAnsi="Calibri" w:cs="Calibri"/>
          <w:lang w:val="pl-PL"/>
        </w:rPr>
        <w:t>Na temelju zabilježenih događaja vezanih za sigurnost</w:t>
      </w:r>
      <w:r w:rsidR="009F4414" w:rsidRPr="003C29B9">
        <w:rPr>
          <w:rFonts w:ascii="Calibri" w:hAnsi="Calibri" w:cs="Calibri"/>
          <w:lang w:val="pl-PL"/>
        </w:rPr>
        <w:t xml:space="preserve"> </w:t>
      </w:r>
      <w:r w:rsidRPr="003C29B9">
        <w:rPr>
          <w:rFonts w:ascii="Calibri" w:hAnsi="Calibri" w:cs="Calibri"/>
          <w:lang w:val="pl-PL"/>
        </w:rPr>
        <w:t xml:space="preserve">- identificiranih opasnosti tijekom 2023. godine, najviše događaja vezano </w:t>
      </w:r>
      <w:r w:rsidR="009F4414" w:rsidRPr="003C29B9">
        <w:rPr>
          <w:rFonts w:ascii="Calibri" w:hAnsi="Calibri" w:cs="Calibri"/>
          <w:lang w:val="pl-PL"/>
        </w:rPr>
        <w:t xml:space="preserve">je </w:t>
      </w:r>
      <w:r w:rsidRPr="003C29B9">
        <w:rPr>
          <w:rFonts w:ascii="Calibri" w:hAnsi="Calibri" w:cs="Calibri"/>
          <w:lang w:val="pl-PL"/>
        </w:rPr>
        <w:t xml:space="preserve">za sudar </w:t>
      </w:r>
      <w:r w:rsidR="009F4414" w:rsidRPr="003C29B9">
        <w:rPr>
          <w:rFonts w:ascii="Calibri" w:hAnsi="Calibri" w:cs="Calibri"/>
          <w:lang w:val="pl-PL"/>
        </w:rPr>
        <w:t xml:space="preserve">zrakoplova </w:t>
      </w:r>
      <w:r w:rsidRPr="003C29B9">
        <w:rPr>
          <w:rFonts w:ascii="Calibri" w:hAnsi="Calibri" w:cs="Calibri"/>
          <w:lang w:val="pl-PL"/>
        </w:rPr>
        <w:t>sa pticama (</w:t>
      </w:r>
      <w:r w:rsidRPr="003C29B9">
        <w:rPr>
          <w:rFonts w:ascii="Calibri" w:hAnsi="Calibri" w:cs="Calibri"/>
          <w:b/>
          <w:lang w:val="pl-PL"/>
        </w:rPr>
        <w:t>BS</w:t>
      </w:r>
      <w:r w:rsidRPr="003C29B9">
        <w:rPr>
          <w:rFonts w:ascii="Calibri" w:hAnsi="Calibri" w:cs="Calibri"/>
          <w:lang w:val="pl-PL"/>
        </w:rPr>
        <w:t>)</w:t>
      </w:r>
      <w:r w:rsidR="009F4414" w:rsidRPr="003C29B9">
        <w:rPr>
          <w:rFonts w:ascii="Calibri" w:hAnsi="Calibri" w:cs="Calibri"/>
          <w:lang w:val="pl-PL"/>
        </w:rPr>
        <w:t xml:space="preserve"> </w:t>
      </w:r>
      <w:r w:rsidRPr="003C29B9">
        <w:rPr>
          <w:rFonts w:ascii="Calibri" w:hAnsi="Calibri" w:cs="Calibri"/>
          <w:lang w:val="pl-PL"/>
        </w:rPr>
        <w:t>-</w:t>
      </w:r>
      <w:r w:rsidR="009F4414" w:rsidRPr="003C29B9">
        <w:rPr>
          <w:rFonts w:ascii="Calibri" w:hAnsi="Calibri" w:cs="Calibri"/>
          <w:lang w:val="pl-PL"/>
        </w:rPr>
        <w:t xml:space="preserve"> ukupno </w:t>
      </w:r>
      <w:r w:rsidRPr="003C29B9">
        <w:rPr>
          <w:rFonts w:ascii="Calibri" w:hAnsi="Calibri" w:cs="Calibri"/>
          <w:lang w:val="pl-PL"/>
        </w:rPr>
        <w:t>četiri  događaja</w:t>
      </w:r>
      <w:r w:rsidR="009F4414" w:rsidRPr="003C29B9">
        <w:rPr>
          <w:rFonts w:ascii="Calibri" w:hAnsi="Calibri" w:cs="Calibri"/>
          <w:lang w:val="pl-PL"/>
        </w:rPr>
        <w:t xml:space="preserve">. Zračna luka Osijek vrši redovito rastjerivanje ptica, </w:t>
      </w:r>
      <w:r w:rsidRPr="003C29B9">
        <w:rPr>
          <w:rFonts w:ascii="Calibri" w:hAnsi="Calibri" w:cs="Calibri"/>
          <w:lang w:val="pl-PL"/>
        </w:rPr>
        <w:t xml:space="preserve">a na iznenadan prelet ptica </w:t>
      </w:r>
      <w:r w:rsidR="009F4414" w:rsidRPr="003C29B9">
        <w:rPr>
          <w:rFonts w:ascii="Calibri" w:hAnsi="Calibri" w:cs="Calibri"/>
          <w:lang w:val="pl-PL"/>
        </w:rPr>
        <w:t>nije moguće utjecati.</w:t>
      </w:r>
    </w:p>
    <w:p w14:paraId="34BFDAB2" w14:textId="77777777" w:rsidR="009F4414" w:rsidRPr="003C29B9" w:rsidRDefault="009F4414" w:rsidP="008613CD">
      <w:pPr>
        <w:autoSpaceDE w:val="0"/>
        <w:spacing w:after="0"/>
        <w:jc w:val="both"/>
        <w:rPr>
          <w:rFonts w:ascii="Calibri" w:hAnsi="Calibri" w:cs="Calibri"/>
          <w:lang w:val="pl-PL"/>
        </w:rPr>
      </w:pPr>
    </w:p>
    <w:p w14:paraId="47ABF984" w14:textId="202A2A79" w:rsidR="008613CD" w:rsidRPr="003C29B9" w:rsidRDefault="008613CD" w:rsidP="008613CD">
      <w:pPr>
        <w:autoSpaceDE w:val="0"/>
        <w:spacing w:after="0"/>
        <w:jc w:val="both"/>
        <w:rPr>
          <w:rFonts w:ascii="Calibri" w:hAnsi="Calibri" w:cs="Calibri"/>
          <w:lang w:val="pl-PL"/>
        </w:rPr>
      </w:pPr>
      <w:r w:rsidRPr="003C29B9">
        <w:rPr>
          <w:rFonts w:ascii="Calibri" w:hAnsi="Calibri" w:cs="Calibri"/>
          <w:lang w:val="pl-PL" w:eastAsia="hr-HR"/>
        </w:rPr>
        <w:t xml:space="preserve">Tijekom 2023. radilo se na poboljšanju implementacije SMS-a te se time održavao formalni proces </w:t>
      </w:r>
      <w:r w:rsidRPr="003C29B9">
        <w:rPr>
          <w:rFonts w:ascii="Calibri" w:hAnsi="Calibri" w:cs="Calibri"/>
          <w:lang w:val="pl-PL"/>
        </w:rPr>
        <w:t>za identifikaciju uzroka zbog kojih bi performanse SMS-a mogle biti ispod definiranih standarda, određivanje posljedica takvih performansi na operacije i eliminaciju tih uzroka.</w:t>
      </w:r>
      <w:r w:rsidR="009F4414" w:rsidRPr="003C29B9">
        <w:rPr>
          <w:rFonts w:ascii="Calibri" w:hAnsi="Calibri" w:cs="Calibri"/>
          <w:lang w:val="pl-PL"/>
        </w:rPr>
        <w:t xml:space="preserve"> </w:t>
      </w:r>
      <w:r w:rsidRPr="003C29B9">
        <w:rPr>
          <w:rFonts w:ascii="Calibri" w:hAnsi="Calibri" w:cs="Calibri"/>
          <w:lang w:val="pl-PL"/>
        </w:rPr>
        <w:t>Sukladno recertifikaciji aerodroma nastavilo se s praćenjem i upravljanjem promjenama te praćenjem sukladnosti i vezanih procedura.</w:t>
      </w:r>
    </w:p>
    <w:p w14:paraId="2B900D47" w14:textId="77777777" w:rsidR="008613CD" w:rsidRPr="003C29B9" w:rsidRDefault="008613CD" w:rsidP="008613CD">
      <w:pPr>
        <w:autoSpaceDE w:val="0"/>
        <w:spacing w:after="0"/>
        <w:jc w:val="both"/>
        <w:rPr>
          <w:rFonts w:ascii="Calibri" w:hAnsi="Calibri" w:cs="Calibri"/>
          <w:lang w:val="pl-PL"/>
        </w:rPr>
      </w:pPr>
    </w:p>
    <w:p w14:paraId="2E50C926" w14:textId="79CBF75D" w:rsidR="008613CD" w:rsidRPr="003C29B9" w:rsidRDefault="008613CD" w:rsidP="007520D1">
      <w:pPr>
        <w:autoSpaceDE w:val="0"/>
        <w:spacing w:after="0"/>
        <w:jc w:val="both"/>
        <w:rPr>
          <w:rFonts w:ascii="Calibri" w:hAnsi="Calibri" w:cs="Calibri"/>
          <w:lang w:val="pl-PL"/>
        </w:rPr>
      </w:pPr>
      <w:r w:rsidRPr="003C29B9">
        <w:rPr>
          <w:rFonts w:ascii="Calibri" w:hAnsi="Calibri" w:cs="Calibri"/>
          <w:lang w:val="pl-PL"/>
        </w:rPr>
        <w:t>Sukladno recertifikaciji i provođenju osposobljavanja aerodromskog osoblja, provodi se osposobljavanje za sustav upravljanja sigurnošću čime se kontinuirano radi na promociji samog sustava, edukaciji zaposlenika te na razvijanju kulture sigurnosti među zaposlenicima.</w:t>
      </w:r>
      <w:r w:rsidR="007520D1" w:rsidRPr="003C29B9">
        <w:rPr>
          <w:rFonts w:ascii="Calibri" w:hAnsi="Calibri" w:cs="Calibri"/>
          <w:lang w:val="pl-PL"/>
        </w:rPr>
        <w:t xml:space="preserve"> </w:t>
      </w:r>
      <w:r w:rsidRPr="003C29B9">
        <w:rPr>
          <w:rFonts w:ascii="Calibri" w:hAnsi="Calibri" w:cs="Calibri"/>
          <w:color w:val="000000"/>
          <w:lang w:val="pl-PL"/>
        </w:rPr>
        <w:t xml:space="preserve">Komunikacija o sigurnosti je temelj za razvoj i održavanje adekvatne kulture sigurnosti. </w:t>
      </w:r>
    </w:p>
    <w:p w14:paraId="489C679C" w14:textId="77777777" w:rsidR="008613CD" w:rsidRPr="003C29B9" w:rsidRDefault="008613CD" w:rsidP="00A37E79">
      <w:pPr>
        <w:rPr>
          <w:rFonts w:ascii="Calibri" w:hAnsi="Calibri" w:cs="Calibri"/>
          <w:b/>
          <w:bCs/>
          <w:lang w:val="pl-PL"/>
        </w:rPr>
      </w:pPr>
    </w:p>
    <w:p w14:paraId="1A2F2E3B" w14:textId="77777777" w:rsidR="002F2A6C" w:rsidRPr="003C29B9" w:rsidRDefault="002F2A6C" w:rsidP="00A37E79">
      <w:pPr>
        <w:rPr>
          <w:rFonts w:ascii="Calibri" w:hAnsi="Calibri" w:cs="Calibri"/>
          <w:b/>
          <w:bCs/>
          <w:lang w:val="pl-PL"/>
        </w:rPr>
      </w:pPr>
    </w:p>
    <w:p w14:paraId="5A843C6D" w14:textId="6DD58A94" w:rsidR="007042CC" w:rsidRPr="00A37E79" w:rsidRDefault="007042CC" w:rsidP="00A37E79">
      <w:pPr>
        <w:pStyle w:val="Odlomakpopisa"/>
        <w:numPr>
          <w:ilvl w:val="0"/>
          <w:numId w:val="3"/>
        </w:numPr>
        <w:rPr>
          <w:rFonts w:ascii="Calibri" w:hAnsi="Calibri" w:cs="Calibri"/>
          <w:b/>
          <w:bCs/>
        </w:rPr>
      </w:pPr>
      <w:r w:rsidRPr="00A37E79">
        <w:rPr>
          <w:rFonts w:ascii="Calibri" w:hAnsi="Calibri" w:cs="Calibri"/>
          <w:b/>
          <w:bCs/>
          <w:lang w:val="hr-HR"/>
        </w:rPr>
        <w:t>NEKRETNINE</w:t>
      </w:r>
    </w:p>
    <w:p w14:paraId="42043003" w14:textId="427FBFE9" w:rsidR="007042CC" w:rsidRDefault="007042CC" w:rsidP="002F2A6C">
      <w:pPr>
        <w:spacing w:after="0"/>
        <w:rPr>
          <w:rFonts w:ascii="Calibri" w:hAnsi="Calibri" w:cs="Calibri"/>
          <w:lang w:val="hr-HR"/>
        </w:rPr>
      </w:pPr>
      <w:r w:rsidRPr="007042CC">
        <w:rPr>
          <w:rFonts w:ascii="Calibri" w:hAnsi="Calibri" w:cs="Calibri"/>
          <w:lang w:val="hr-HR"/>
        </w:rPr>
        <w:t xml:space="preserve">Nekretnine u vlasništvu Društva nalaze se na području tri katastarske općine: k.o. Klisa i k.o. Bobota na području Općinskog suda u Vukovaru te k.o. Tenja na području Općinskog suda u Osijeku. Osim zemljišta na kojima je sagrađena infrastruktura Zračne luke Osijek, tu </w:t>
      </w:r>
      <w:r>
        <w:rPr>
          <w:rFonts w:ascii="Calibri" w:hAnsi="Calibri" w:cs="Calibri"/>
          <w:lang w:val="hr-HR"/>
        </w:rPr>
        <w:t xml:space="preserve">pripadaju </w:t>
      </w:r>
      <w:r w:rsidRPr="007042CC">
        <w:rPr>
          <w:rFonts w:ascii="Calibri" w:hAnsi="Calibri" w:cs="Calibri"/>
          <w:lang w:val="hr-HR"/>
        </w:rPr>
        <w:t xml:space="preserve">i velike površine poljoprivrednog zemljišta djelomično dane u zakup. </w:t>
      </w:r>
    </w:p>
    <w:p w14:paraId="5B01567F" w14:textId="77777777" w:rsidR="002F2A6C" w:rsidRPr="002F2A6C" w:rsidRDefault="002F2A6C" w:rsidP="002F2A6C">
      <w:pPr>
        <w:spacing w:after="0"/>
        <w:rPr>
          <w:lang w:val="hr-HR"/>
        </w:rPr>
      </w:pPr>
    </w:p>
    <w:p w14:paraId="35B2BA62" w14:textId="003EF8EC" w:rsidR="007042CC" w:rsidRPr="007042CC" w:rsidRDefault="007042CC" w:rsidP="007042CC">
      <w:pPr>
        <w:jc w:val="both"/>
        <w:rPr>
          <w:rFonts w:ascii="Calibri" w:hAnsi="Calibri" w:cs="Calibri"/>
          <w:lang w:val="hr-HR"/>
        </w:rPr>
      </w:pPr>
      <w:r w:rsidRPr="007042CC">
        <w:rPr>
          <w:rFonts w:ascii="Calibri" w:hAnsi="Calibri" w:cs="Calibri"/>
          <w:lang w:val="hr-HR"/>
        </w:rPr>
        <w:t>Tereti na nekretninama su založna prava vjerovnika Hrvatske poštanske banke d.d. Zagreb (osiguranje potraživanja iz ugovora o dugoročnom kreditu) i Republike Hrvatske, Ministarstva financija (osiguranje potraživanja iz ugovora o državnom jamstvu) te prava služnosti osnovana u korist Hrvatske kontrole zračne plovidbe d.o.o. Velika Gorica</w:t>
      </w:r>
      <w:r>
        <w:rPr>
          <w:rFonts w:ascii="Calibri" w:hAnsi="Calibri" w:cs="Calibri"/>
          <w:lang w:val="hr-HR"/>
        </w:rPr>
        <w:t>,</w:t>
      </w:r>
      <w:r w:rsidRPr="007042CC">
        <w:rPr>
          <w:rFonts w:ascii="Calibri" w:hAnsi="Calibri" w:cs="Calibri"/>
          <w:lang w:val="hr-HR"/>
        </w:rPr>
        <w:t xml:space="preserve"> HEP-Plin d.o.o. Osijek</w:t>
      </w:r>
      <w:r>
        <w:rPr>
          <w:rFonts w:ascii="Calibri" w:hAnsi="Calibri" w:cs="Calibri"/>
          <w:lang w:val="hr-HR"/>
        </w:rPr>
        <w:t xml:space="preserve"> i HT d.d. Zagreb</w:t>
      </w:r>
      <w:r w:rsidRPr="007042CC">
        <w:rPr>
          <w:rFonts w:ascii="Calibri" w:hAnsi="Calibri" w:cs="Calibri"/>
          <w:lang w:val="hr-HR"/>
        </w:rPr>
        <w:t xml:space="preserve">. </w:t>
      </w:r>
    </w:p>
    <w:p w14:paraId="0CF6B76D" w14:textId="34A7FD50" w:rsidR="003C7B5F" w:rsidRDefault="007042CC" w:rsidP="007042CC">
      <w:pPr>
        <w:jc w:val="both"/>
        <w:rPr>
          <w:rFonts w:ascii="Calibri" w:hAnsi="Calibri" w:cs="Calibri"/>
          <w:lang w:val="hr-HR"/>
        </w:rPr>
      </w:pPr>
      <w:r w:rsidRPr="007042CC">
        <w:rPr>
          <w:rFonts w:ascii="Calibri" w:hAnsi="Calibri" w:cs="Calibri"/>
          <w:lang w:val="hr-HR"/>
        </w:rPr>
        <w:t>Na određenim nekretninama u vlasništvu Društva izgrađeni su objekti društava INA – Industrija nafte d.d. Zagreb (avioservis) i Air Tractor d.o.o. Osijek (hangar za zrakoplove i prateći objekti) te državna cesta D418.</w:t>
      </w:r>
    </w:p>
    <w:p w14:paraId="4C9AA146" w14:textId="77777777" w:rsidR="002F2A6C" w:rsidRPr="007042CC" w:rsidRDefault="002F2A6C" w:rsidP="007042CC">
      <w:pPr>
        <w:jc w:val="both"/>
        <w:rPr>
          <w:rFonts w:ascii="Calibri" w:hAnsi="Calibri" w:cs="Calibri"/>
          <w:lang w:val="hr-HR"/>
        </w:rPr>
      </w:pPr>
    </w:p>
    <w:p w14:paraId="4F4B3A91" w14:textId="040B419B" w:rsidR="00A37E79" w:rsidRDefault="00681C7E" w:rsidP="00A37E79">
      <w:pPr>
        <w:pStyle w:val="Odlomakpopisa"/>
        <w:numPr>
          <w:ilvl w:val="0"/>
          <w:numId w:val="3"/>
        </w:numPr>
        <w:jc w:val="both"/>
        <w:rPr>
          <w:rFonts w:ascii="Calibri" w:hAnsi="Calibri" w:cs="Calibri"/>
          <w:b/>
          <w:bCs/>
          <w:lang w:val="hr-HR"/>
        </w:rPr>
      </w:pPr>
      <w:r>
        <w:rPr>
          <w:rFonts w:ascii="Calibri" w:hAnsi="Calibri" w:cs="Calibri"/>
          <w:b/>
          <w:bCs/>
          <w:lang w:val="hr-HR"/>
        </w:rPr>
        <w:t xml:space="preserve">BITNIJI </w:t>
      </w:r>
      <w:r w:rsidR="00A37E79" w:rsidRPr="00A37E79">
        <w:rPr>
          <w:rFonts w:ascii="Calibri" w:hAnsi="Calibri" w:cs="Calibri"/>
          <w:b/>
          <w:bCs/>
          <w:lang w:val="hr-HR"/>
        </w:rPr>
        <w:t>DOGAĐAJI U 2023. GODINI</w:t>
      </w:r>
    </w:p>
    <w:p w14:paraId="59A3EB80" w14:textId="77777777" w:rsidR="002F2A6C" w:rsidRPr="00A37E79" w:rsidRDefault="002F2A6C" w:rsidP="002F2A6C">
      <w:pPr>
        <w:pStyle w:val="Odlomakpopisa"/>
        <w:jc w:val="both"/>
        <w:rPr>
          <w:rFonts w:ascii="Calibri" w:hAnsi="Calibri" w:cs="Calibri"/>
          <w:b/>
          <w:bCs/>
          <w:lang w:val="hr-HR"/>
        </w:rPr>
      </w:pPr>
    </w:p>
    <w:p w14:paraId="43FBC201" w14:textId="77777777" w:rsidR="00FA508A" w:rsidRPr="003C29B9" w:rsidRDefault="00FA508A" w:rsidP="00FA508A">
      <w:pPr>
        <w:jc w:val="both"/>
        <w:rPr>
          <w:rFonts w:ascii="Calibri" w:hAnsi="Calibri" w:cs="Calibri"/>
          <w:lang w:val="pl-PL"/>
        </w:rPr>
      </w:pPr>
      <w:r w:rsidRPr="003C29B9">
        <w:rPr>
          <w:rFonts w:ascii="Calibri" w:hAnsi="Calibri" w:cs="Calibri"/>
          <w:lang w:val="hr-HR"/>
        </w:rPr>
        <w:t xml:space="preserve">Sa svrhom usklađenja temeljnog kapitala sa Zakonom o uvođenju eura kao službene valute u Republici Hrvatskoj („Narodne novine“, br. 57/2022) i Zakonom o trgovačkim društvima, Skupština Društva je 21.06.2023. donijela odluku kojom je temeljni kapital preračunat po fiksnom tečaju konverzije u iznosu od 3.478.399,36 eura smanjen za iznos od 399,36 eura tako da nakon preračunavanja i usklađenja iznosi 3.478.000,00 eura. Smanjenje temeljnog kapitala provedeno je smanjenjem nominalnog iznosa poslovnog udjela s iznosa od 34.783,99 eura za iznos 3,99 eura tako da nakon preračunavanja i usklađenja, nominalni iznos poslovnog udjela iznosi 34.780,00 eura. </w:t>
      </w:r>
      <w:r w:rsidRPr="003C29B9">
        <w:rPr>
          <w:rFonts w:ascii="Calibri" w:hAnsi="Calibri" w:cs="Calibri"/>
          <w:lang w:val="pl-PL"/>
        </w:rPr>
        <w:t>Iznos od 399,36 eura za koji je smanjen temeljni kapital, korišten je za pokriće gubitka iz ranijih godina. Sukladno navedenom, izmijenjen je Društveni ugovor.</w:t>
      </w:r>
    </w:p>
    <w:p w14:paraId="744FCD0E" w14:textId="77777777" w:rsidR="002F2A6C" w:rsidRDefault="002F2A6C" w:rsidP="005A0551">
      <w:pPr>
        <w:pStyle w:val="StandardWeb"/>
        <w:jc w:val="both"/>
        <w:rPr>
          <w:rFonts w:ascii="Calibri" w:hAnsi="Calibri" w:cs="Calibri"/>
          <w:color w:val="000000"/>
          <w:sz w:val="22"/>
          <w:szCs w:val="22"/>
          <w:lang w:val="hr-HR"/>
        </w:rPr>
      </w:pPr>
    </w:p>
    <w:p w14:paraId="65E5670F" w14:textId="008E75F4" w:rsidR="005A0551" w:rsidRDefault="005A0551" w:rsidP="005A0551">
      <w:pPr>
        <w:pStyle w:val="StandardWeb"/>
        <w:jc w:val="both"/>
        <w:rPr>
          <w:rFonts w:ascii="Calibri" w:hAnsi="Calibri" w:cs="Calibri"/>
          <w:color w:val="000000"/>
          <w:sz w:val="22"/>
          <w:szCs w:val="22"/>
          <w:lang w:val="hr-HR"/>
        </w:rPr>
      </w:pPr>
      <w:r w:rsidRPr="005A0551">
        <w:rPr>
          <w:rFonts w:ascii="Calibri" w:hAnsi="Calibri" w:cs="Calibri"/>
          <w:color w:val="000000"/>
          <w:sz w:val="22"/>
          <w:szCs w:val="22"/>
          <w:lang w:val="hr-HR"/>
        </w:rPr>
        <w:t xml:space="preserve">Društvo se 2019. godine dugoročno kreditno zadužilo na iznos od 22,000,000.00 kuna s počekom otplate kredita od dvije godine. Zbog neostvarenja planova poslovanja, epidemije COVID 19 i nemogućnosti Društva da uredno plaća dospjele anuitete reprogramom kredita produljen je rok počeka otplate do kraja svibnja 2021. godine. Kako je zbog rata u Ukrajini došlo do globalne krize i inflacije cijena te dodatne opreznosti zračnih prijevoznika prilikom ugovaranja linija, Društvo je krajem 2022. godine zbog neizvjesnosti poslovanja u 2023. i 2024. godini i ponovne vjerovatne nemogućnosti podmirivanja obveza po kreditu godini podnijelo zahtjev za još jednim reprogramom kredita s počekom otplate kredita do kraja svibnja 2025. godine. </w:t>
      </w:r>
      <w:r>
        <w:rPr>
          <w:rFonts w:ascii="Calibri" w:hAnsi="Calibri" w:cs="Calibri"/>
          <w:color w:val="000000"/>
          <w:sz w:val="22"/>
          <w:szCs w:val="22"/>
          <w:lang w:val="hr-HR"/>
        </w:rPr>
        <w:t>Hrvatska poštanska banka je odobrila zatraženi reprogram kredita, a Vlada Republike Hrvatske je dana 13. prosinca 2023. godine za isto dala svoju suglasnost.</w:t>
      </w:r>
    </w:p>
    <w:p w14:paraId="04A85508" w14:textId="5F845170" w:rsidR="00681C7E" w:rsidRDefault="00C1067E" w:rsidP="005A0551">
      <w:pPr>
        <w:pStyle w:val="StandardWeb"/>
        <w:jc w:val="both"/>
        <w:rPr>
          <w:rFonts w:ascii="Calibri" w:hAnsi="Calibri" w:cs="Calibri"/>
          <w:color w:val="000000"/>
          <w:sz w:val="22"/>
          <w:szCs w:val="22"/>
          <w:lang w:val="hr-HR"/>
        </w:rPr>
      </w:pPr>
      <w:r>
        <w:rPr>
          <w:rFonts w:ascii="Calibri" w:hAnsi="Calibri" w:cs="Calibri"/>
          <w:color w:val="000000"/>
          <w:sz w:val="22"/>
          <w:szCs w:val="22"/>
          <w:lang w:val="hr-HR"/>
        </w:rPr>
        <w:t>Inauguracijskim letom 02. lipnja 2023. godine</w:t>
      </w:r>
      <w:r w:rsidR="00CC7CE2">
        <w:rPr>
          <w:rFonts w:ascii="Calibri" w:hAnsi="Calibri" w:cs="Calibri"/>
          <w:color w:val="000000"/>
          <w:sz w:val="22"/>
          <w:szCs w:val="22"/>
          <w:lang w:val="hr-HR"/>
        </w:rPr>
        <w:t xml:space="preserve"> uvedena je nova međunarodna redovna linija London-Osijek-London </w:t>
      </w:r>
      <w:r>
        <w:rPr>
          <w:rFonts w:ascii="Calibri" w:hAnsi="Calibri" w:cs="Calibri"/>
          <w:color w:val="000000"/>
          <w:sz w:val="22"/>
          <w:szCs w:val="22"/>
          <w:lang w:val="hr-HR"/>
        </w:rPr>
        <w:t xml:space="preserve">kojom je operirao zračni prijevoznik Ryanair </w:t>
      </w:r>
      <w:r w:rsidR="00CC7CE2">
        <w:rPr>
          <w:rFonts w:ascii="Calibri" w:hAnsi="Calibri" w:cs="Calibri"/>
          <w:color w:val="000000"/>
          <w:sz w:val="22"/>
          <w:szCs w:val="22"/>
          <w:lang w:val="hr-HR"/>
        </w:rPr>
        <w:t xml:space="preserve">sa dvije tjedne </w:t>
      </w:r>
      <w:r>
        <w:rPr>
          <w:rFonts w:ascii="Calibri" w:hAnsi="Calibri" w:cs="Calibri"/>
          <w:color w:val="000000"/>
          <w:sz w:val="22"/>
          <w:szCs w:val="22"/>
          <w:lang w:val="hr-HR"/>
        </w:rPr>
        <w:t xml:space="preserve">rotacije. Iako je međunarodna linija trajala samo u ljetnoj otvorenosti aerodroma kroz osječku zračnu luku je zbog iste procirkuliralo 13 260 putnika. </w:t>
      </w:r>
      <w:r w:rsidR="00275177">
        <w:rPr>
          <w:rFonts w:ascii="Calibri" w:hAnsi="Calibri" w:cs="Calibri"/>
          <w:color w:val="000000"/>
          <w:sz w:val="22"/>
          <w:szCs w:val="22"/>
          <w:lang w:val="hr-HR"/>
        </w:rPr>
        <w:t>Linija je nastavljena u 2024. godini, odvija se od početka travnja i trajat će do kraja listopada.</w:t>
      </w:r>
    </w:p>
    <w:p w14:paraId="5FBD23D4" w14:textId="07D92AF7" w:rsidR="0099078E" w:rsidRPr="003C29B9" w:rsidRDefault="0099078E" w:rsidP="0099078E">
      <w:pPr>
        <w:jc w:val="both"/>
        <w:rPr>
          <w:rFonts w:ascii="Calibri" w:hAnsi="Calibri" w:cs="Calibri"/>
          <w:color w:val="231F20"/>
          <w:shd w:val="clear" w:color="auto" w:fill="FFFFFF"/>
          <w:lang w:val="pl-PL"/>
        </w:rPr>
      </w:pPr>
      <w:r w:rsidRPr="003C29B9">
        <w:rPr>
          <w:rFonts w:ascii="Calibri" w:hAnsi="Calibri" w:cs="Calibri"/>
          <w:lang w:val="hr-HR"/>
        </w:rPr>
        <w:t xml:space="preserve">Svaka zračna luka bi trebala imati </w:t>
      </w:r>
      <w:proofErr w:type="spellStart"/>
      <w:r w:rsidRPr="003C29B9">
        <w:rPr>
          <w:rFonts w:ascii="Calibri" w:hAnsi="Calibri" w:cs="Calibri"/>
          <w:lang w:val="hr-HR"/>
        </w:rPr>
        <w:t>Masterplan</w:t>
      </w:r>
      <w:proofErr w:type="spellEnd"/>
      <w:r w:rsidRPr="003C29B9">
        <w:rPr>
          <w:rFonts w:ascii="Calibri" w:hAnsi="Calibri" w:cs="Calibri"/>
          <w:lang w:val="hr-HR"/>
        </w:rPr>
        <w:t xml:space="preserve"> kako bi se u prostornim planovima rezervirao prostor za budući razvoj zračne luke i izbjeglo preklapanje infrastruktura te definirale površine ograničenja prepreka </w:t>
      </w:r>
      <w:r w:rsidRPr="003C29B9">
        <w:rPr>
          <w:rFonts w:ascii="Calibri" w:hAnsi="Calibri" w:cs="Calibri"/>
          <w:color w:val="231F20"/>
          <w:shd w:val="clear" w:color="auto" w:fill="FFFFFF"/>
          <w:lang w:val="hr-HR"/>
        </w:rPr>
        <w:t xml:space="preserve">u svrhu osiguranja sigurnosti zrakoplovnih operacija i sprečavanja ograničenja pri uporabi zračne luke. </w:t>
      </w:r>
      <w:r w:rsidRPr="003C29B9">
        <w:rPr>
          <w:rFonts w:ascii="Calibri" w:hAnsi="Calibri" w:cs="Calibri"/>
          <w:color w:val="231F20"/>
          <w:shd w:val="clear" w:color="auto" w:fill="FFFFFF"/>
          <w:lang w:val="pl-PL"/>
        </w:rPr>
        <w:t xml:space="preserve">U tu svrhu </w:t>
      </w:r>
      <w:r w:rsidRPr="003C29B9">
        <w:rPr>
          <w:rFonts w:ascii="Calibri" w:hAnsi="Calibri" w:cs="Calibri"/>
          <w:lang w:val="pl-PL"/>
        </w:rPr>
        <w:t xml:space="preserve">izrađene su dvije studije koje sadrže smjernice i ideje za dugoročni razvoj infrastrukture zračne (airside) i zemaljske (landside) strane Zračne luke Osijek. Razvoj je predviđen </w:t>
      </w:r>
      <w:r w:rsidRPr="003C29B9">
        <w:rPr>
          <w:rFonts w:ascii="Calibri" w:hAnsi="Calibri" w:cs="Calibri"/>
          <w:color w:val="231F20"/>
          <w:shd w:val="clear" w:color="auto" w:fill="FFFFFF"/>
          <w:lang w:val="pl-PL"/>
        </w:rPr>
        <w:t xml:space="preserve">kao fazni, a obuhvaća sve sadržaje zračne luke, tj. uzletno-sletnu stazu i vozne staze, stajanku i hangare na zračnoj te putnički terminal, prilaznu cestu, parkiralište i popratne sadržaje na zemaljskoj strani. Karakteriziraju ga fleksibilnost, ekspandibilnost i modularnost te će njegova realizacija ovisiti o potrebama Društva. Studijama su obuhvaćena i okolna zemljišta u vlasništvu Republike Hrvatske koja su pogodna za razvoj infrastrukture za održavanje zrakoplova na Zračnoj luci Osijek. Radi se o brzorastućoj industriji i prilici za ostvarivanje značajnih prihoda, kojima bi Društvo moglo financirati daljnji razvoj poslovanja putničkog prometa. </w:t>
      </w:r>
    </w:p>
    <w:p w14:paraId="185CCD53" w14:textId="77777777" w:rsidR="00FA508A" w:rsidRPr="003C29B9" w:rsidRDefault="00FA508A" w:rsidP="00FA508A">
      <w:pPr>
        <w:jc w:val="both"/>
        <w:rPr>
          <w:rFonts w:ascii="Calibri" w:hAnsi="Calibri" w:cs="Calibri"/>
          <w:lang w:val="pl-PL"/>
        </w:rPr>
      </w:pPr>
      <w:r w:rsidRPr="003C29B9">
        <w:rPr>
          <w:rFonts w:ascii="Calibri" w:hAnsi="Calibri" w:cs="Calibri"/>
          <w:lang w:val="pl-PL"/>
        </w:rPr>
        <w:t xml:space="preserve">Društvo je 21.06.2023. objavilo Javni poziv na dostavu ponuda za uspostavu poslovne suradnje s ciljem odabira investitora koji bi izgradio građevine infrastrukturne namjene prometnog sustava zračnog prometa na zemljištu u vlasništvu Zračne luke Osijek d.o.o. i obavljao djelatnosti koje bi podrazumijevale korištenje usluga Zračne luke Osijek d.o.o. (servisi i održavanje zrakoplova, popravci zrakoplova, rastavljanje zrakoplova, bojanje zrakoplova i hangariranje). Na taj način Društvo bi ostvarilo prihode od neaktivne imovine, ali i veće prihode iz primarne djelatnosti. Protiv Javnog poziva i provedenog postupka trgovačko društvo Air Tractor d.o.o. Osijek je podnijelo žalbu Državnoj komisiji za kontrolu postupaka javne nabave tvrdeći da se radi o djelatnostima koje se mogu obavljati samo na temelju koncesije dane sukladno Zakonu o zračnim lukama. Navedeno tijelo je svojim Rješenjem Klasa: UP/II-034-02/23-02/3, Urbroj: 354-02/13-23-10 od 04.08.2023. poništilo Javni poziv i provedeni postupak ocijenivši da djelatosti iz Javnog poziva predstavljaju zemaljske usluge u smislu Pravilnika o pružanju zemaljskih usluga („Narodne novine“, br. 84/22) te da je za obavljanje tih djelatnosti na zračnoj luci, ukoliko ih ne obavlja sama zračna luka, potrebno provesti postupak davanja koncesije sukladno članku 9.b) Zakona o zračnim lukama. Isti stav je zauzeo i Visoki upravni sud Republike Hrvatske u Presudi poslovni broj UsII-167/23-9 od 02.11.2023. u postupku provedenom povodom tužbe Društva podnesene protiv navedene odluke Državne komisije za kontrolu postupaka javne nabave. </w:t>
      </w:r>
    </w:p>
    <w:p w14:paraId="311734D3" w14:textId="77777777" w:rsidR="0099078E" w:rsidRDefault="0099078E" w:rsidP="0099078E">
      <w:pPr>
        <w:pStyle w:val="StandardWeb"/>
        <w:jc w:val="both"/>
        <w:rPr>
          <w:rFonts w:ascii="Calibri" w:hAnsi="Calibri" w:cs="Calibri"/>
          <w:color w:val="000000"/>
          <w:sz w:val="22"/>
          <w:szCs w:val="22"/>
          <w:lang w:val="hr-HR"/>
        </w:rPr>
      </w:pPr>
      <w:r>
        <w:rPr>
          <w:rFonts w:ascii="Calibri" w:hAnsi="Calibri" w:cs="Calibri"/>
          <w:color w:val="000000"/>
          <w:sz w:val="22"/>
          <w:szCs w:val="22"/>
          <w:lang w:val="hr-HR"/>
        </w:rPr>
        <w:t>Do kraja 2023. godine Društvo je izvršilo sve svoje obveze za uspostavu privremene helikopterske hitne medicinske službe u Osijeku. Osim projiciranjem potreba i troškova, iznalaženjem adekvatnog prostora, ugovaranjem izvođača radova i praćenjem izvođenja radova na adaptaciji i sanaciji zgrade, predstavnici Društva su svakodnevnom komunikacijom s predstavnicima Ministarstva zdravstva kao nositeljem projekta, konzultantima, predstavnicima Hrvatske kontrole zračne plovidbe, Hrvatske agencije za civilno zrakoplovstvo i operatora HHMS-a pridonijeli uspostavi HHMS baze u Osijeku i početku projekta po zadanim rokovima.</w:t>
      </w:r>
    </w:p>
    <w:p w14:paraId="45782E77" w14:textId="77777777" w:rsidR="002F2A6C" w:rsidRDefault="002F2A6C" w:rsidP="0099078E">
      <w:pPr>
        <w:pStyle w:val="StandardWeb"/>
        <w:jc w:val="both"/>
        <w:rPr>
          <w:rFonts w:ascii="Calibri" w:hAnsi="Calibri" w:cs="Calibri"/>
          <w:color w:val="000000"/>
          <w:sz w:val="22"/>
          <w:szCs w:val="22"/>
          <w:lang w:val="hr-HR"/>
        </w:rPr>
      </w:pPr>
    </w:p>
    <w:p w14:paraId="2B054628" w14:textId="77777777" w:rsidR="00676D5D" w:rsidRDefault="00676D5D" w:rsidP="0099078E">
      <w:pPr>
        <w:pStyle w:val="StandardWeb"/>
        <w:jc w:val="both"/>
        <w:rPr>
          <w:rFonts w:ascii="Calibri" w:hAnsi="Calibri" w:cs="Calibri"/>
          <w:color w:val="000000"/>
          <w:sz w:val="22"/>
          <w:szCs w:val="22"/>
          <w:lang w:val="hr-HR"/>
        </w:rPr>
      </w:pPr>
    </w:p>
    <w:p w14:paraId="23179936" w14:textId="3C99BE22" w:rsidR="00676D5D" w:rsidRDefault="00676D5D" w:rsidP="0099078E">
      <w:pPr>
        <w:pStyle w:val="StandardWeb"/>
        <w:jc w:val="both"/>
        <w:rPr>
          <w:rFonts w:ascii="Calibri" w:hAnsi="Calibri" w:cs="Calibri"/>
          <w:color w:val="000000"/>
          <w:sz w:val="22"/>
          <w:szCs w:val="22"/>
          <w:lang w:val="hr-HR"/>
        </w:rPr>
      </w:pPr>
      <w:r>
        <w:rPr>
          <w:rFonts w:ascii="Calibri" w:hAnsi="Calibri" w:cs="Calibri"/>
          <w:color w:val="000000"/>
          <w:sz w:val="22"/>
          <w:szCs w:val="22"/>
          <w:lang w:val="hr-HR"/>
        </w:rPr>
        <w:t>Prilog: Godišnji financijski izvještaji i izvješće neovisnog revizora za 2023. godinu sastavni je dio ovog Godišnjeg izvješća o poslovanju</w:t>
      </w:r>
    </w:p>
    <w:p w14:paraId="73D19257" w14:textId="77777777" w:rsidR="00676D5D" w:rsidRDefault="00676D5D" w:rsidP="0099078E">
      <w:pPr>
        <w:pStyle w:val="StandardWeb"/>
        <w:jc w:val="both"/>
        <w:rPr>
          <w:rFonts w:ascii="Calibri" w:hAnsi="Calibri" w:cs="Calibri"/>
          <w:color w:val="000000"/>
          <w:sz w:val="22"/>
          <w:szCs w:val="22"/>
          <w:lang w:val="hr-HR"/>
        </w:rPr>
      </w:pPr>
    </w:p>
    <w:p w14:paraId="63F9E439" w14:textId="77777777" w:rsidR="00676D5D" w:rsidRDefault="00676D5D" w:rsidP="0099078E">
      <w:pPr>
        <w:pStyle w:val="StandardWeb"/>
        <w:jc w:val="both"/>
        <w:rPr>
          <w:rFonts w:ascii="Calibri" w:hAnsi="Calibri" w:cs="Calibri"/>
          <w:color w:val="000000"/>
          <w:sz w:val="22"/>
          <w:szCs w:val="22"/>
          <w:lang w:val="hr-HR"/>
        </w:rPr>
      </w:pPr>
    </w:p>
    <w:p w14:paraId="1BB4C760" w14:textId="2B1792B4" w:rsidR="002F2A6C" w:rsidRDefault="002F2A6C" w:rsidP="002F2A6C">
      <w:pPr>
        <w:pStyle w:val="StandardWeb"/>
        <w:ind w:left="6372" w:firstLine="708"/>
        <w:jc w:val="both"/>
        <w:rPr>
          <w:rFonts w:ascii="Calibri" w:hAnsi="Calibri" w:cs="Calibri"/>
          <w:color w:val="000000"/>
          <w:sz w:val="22"/>
          <w:szCs w:val="22"/>
          <w:lang w:val="hr-HR"/>
        </w:rPr>
      </w:pPr>
      <w:r>
        <w:rPr>
          <w:rFonts w:ascii="Calibri" w:hAnsi="Calibri" w:cs="Calibri"/>
          <w:color w:val="000000"/>
          <w:sz w:val="22"/>
          <w:szCs w:val="22"/>
          <w:lang w:val="hr-HR"/>
        </w:rPr>
        <w:t xml:space="preserve">Direktor </w:t>
      </w:r>
    </w:p>
    <w:p w14:paraId="070C2D15" w14:textId="3C87DE8E" w:rsidR="002F2A6C" w:rsidRDefault="002F2A6C" w:rsidP="002F2A6C">
      <w:pPr>
        <w:pStyle w:val="StandardWeb"/>
        <w:ind w:left="6372" w:firstLine="708"/>
        <w:jc w:val="both"/>
        <w:rPr>
          <w:rFonts w:ascii="Calibri" w:hAnsi="Calibri" w:cs="Calibri"/>
          <w:color w:val="000000"/>
          <w:sz w:val="22"/>
          <w:szCs w:val="22"/>
          <w:lang w:val="hr-HR"/>
        </w:rPr>
      </w:pPr>
      <w:r>
        <w:rPr>
          <w:rFonts w:ascii="Calibri" w:hAnsi="Calibri" w:cs="Calibri"/>
          <w:color w:val="000000"/>
          <w:sz w:val="22"/>
          <w:szCs w:val="22"/>
          <w:lang w:val="hr-HR"/>
        </w:rPr>
        <w:t>Ivan Kos</w:t>
      </w:r>
    </w:p>
    <w:p w14:paraId="002A44B2" w14:textId="3CE97194" w:rsidR="002F2A6C" w:rsidRDefault="002F2A6C" w:rsidP="002F2A6C">
      <w:pPr>
        <w:pStyle w:val="StandardWeb"/>
        <w:ind w:left="5664" w:firstLine="708"/>
        <w:jc w:val="both"/>
        <w:rPr>
          <w:rFonts w:ascii="Calibri" w:hAnsi="Calibri" w:cs="Calibri"/>
          <w:color w:val="000000"/>
          <w:sz w:val="22"/>
          <w:szCs w:val="22"/>
          <w:lang w:val="hr-HR"/>
        </w:rPr>
      </w:pPr>
      <w:r>
        <w:rPr>
          <w:rFonts w:ascii="Calibri" w:hAnsi="Calibri" w:cs="Calibri"/>
          <w:color w:val="000000"/>
          <w:sz w:val="22"/>
          <w:szCs w:val="22"/>
          <w:lang w:val="hr-HR"/>
        </w:rPr>
        <w:t>______________________</w:t>
      </w:r>
    </w:p>
    <w:p w14:paraId="7A2AE446" w14:textId="77777777" w:rsidR="007042CC" w:rsidRPr="007042CC" w:rsidRDefault="007042CC" w:rsidP="007042CC">
      <w:pPr>
        <w:rPr>
          <w:rFonts w:ascii="Calibri" w:hAnsi="Calibri" w:cs="Calibri"/>
          <w:b/>
          <w:bCs/>
        </w:rPr>
      </w:pPr>
    </w:p>
    <w:p w14:paraId="60C0F19C" w14:textId="77777777" w:rsidR="00603E37" w:rsidRPr="00603E37" w:rsidRDefault="00603E37" w:rsidP="00603E37">
      <w:pPr>
        <w:jc w:val="both"/>
        <w:rPr>
          <w:rFonts w:ascii="Calibri" w:hAnsi="Calibri" w:cs="Calibri"/>
          <w:b/>
          <w:bCs/>
        </w:rPr>
      </w:pPr>
    </w:p>
    <w:sectPr w:rsidR="00603E37" w:rsidRPr="00603E37" w:rsidSect="00682498">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 w:author="Sačić Tena" w:date="2024-04-30T13:01:00Z" w:initials="ST">
    <w:p w14:paraId="77E6F10A" w14:textId="345104C5" w:rsidR="008360CD" w:rsidRDefault="008360CD">
      <w:pPr>
        <w:pStyle w:val="Tekstkomentara"/>
      </w:pPr>
      <w:r>
        <w:rPr>
          <w:rStyle w:val="Referencakomentara"/>
        </w:rPr>
        <w:annotationRef/>
      </w:r>
      <w:r>
        <w:t>Razlika s prihodima od prodaje 2022. u FI za EUR 66.395.</w:t>
      </w:r>
    </w:p>
  </w:comment>
  <w:comment w:id="2" w:author="Sačić Tena" w:date="2024-04-30T13:01:00Z" w:initials="ST">
    <w:p w14:paraId="798BB4A2" w14:textId="25530B71" w:rsidR="008360CD" w:rsidRDefault="008360CD">
      <w:pPr>
        <w:pStyle w:val="Tekstkomentara"/>
      </w:pPr>
      <w:r>
        <w:rPr>
          <w:rStyle w:val="Referencakomentara"/>
        </w:rPr>
        <w:annotationRef/>
      </w:r>
      <w:r>
        <w:t>Razlika s prihodima od prodaje 2023. u FI za EUR 100.133.</w:t>
      </w:r>
    </w:p>
  </w:comment>
  <w:comment w:id="3" w:author="Sačić Tena" w:date="2024-04-30T13:00:00Z" w:initials="ST">
    <w:p w14:paraId="128C8C34" w14:textId="525DEA00" w:rsidR="008360CD" w:rsidRDefault="008360CD">
      <w:pPr>
        <w:pStyle w:val="Tekstkomentara"/>
      </w:pPr>
      <w:r>
        <w:rPr>
          <w:rStyle w:val="Referencakomentara"/>
        </w:rPr>
        <w:annotationRef/>
      </w:r>
      <w:r>
        <w:t>Iznos ne odgovara zbroju 4 niže navedena broja.</w:t>
      </w:r>
    </w:p>
  </w:comment>
  <w:comment w:id="4" w:author="Sačić Tena" w:date="2024-04-30T13:01:00Z" w:initials="ST">
    <w:p w14:paraId="22D1F277" w14:textId="2B5BBDC3" w:rsidR="008360CD" w:rsidRDefault="008360CD">
      <w:pPr>
        <w:pStyle w:val="Tekstkomentara"/>
      </w:pPr>
      <w:r>
        <w:rPr>
          <w:rStyle w:val="Referencakomentara"/>
        </w:rPr>
        <w:annotationRef/>
      </w:r>
      <w:r>
        <w:t>Razlika s ostalim poslovnim prihodima 2022. u FI za EUR 66.395.</w:t>
      </w:r>
    </w:p>
  </w:comment>
  <w:comment w:id="5" w:author="Sačić Tena" w:date="2024-04-30T13:02:00Z" w:initials="ST">
    <w:p w14:paraId="7DEABF58" w14:textId="39B10C58" w:rsidR="008360CD" w:rsidRDefault="008360CD">
      <w:pPr>
        <w:pStyle w:val="Tekstkomentara"/>
      </w:pPr>
      <w:r>
        <w:rPr>
          <w:rStyle w:val="Referencakomentara"/>
        </w:rPr>
        <w:annotationRef/>
      </w:r>
      <w:r>
        <w:t>Razlika s ostalim poslovnim prihodima 2023. u FI za EUR 100.132.</w:t>
      </w:r>
    </w:p>
  </w:comment>
  <w:comment w:id="6" w:author="Sačić Tena" w:date="2024-04-30T13:19:00Z" w:initials="ST">
    <w:p w14:paraId="3E16C398" w14:textId="116C5A2C" w:rsidR="00C633AE" w:rsidRDefault="00C633AE">
      <w:pPr>
        <w:pStyle w:val="Tekstkomentara"/>
      </w:pPr>
      <w:r>
        <w:rPr>
          <w:rStyle w:val="Referencakomentara"/>
        </w:rPr>
        <w:annotationRef/>
      </w:r>
      <w:r>
        <w:t>Molimo za informaciju od čega se sastoji ovaj iznos.</w:t>
      </w:r>
    </w:p>
  </w:comment>
  <w:comment w:id="7" w:author="Sačić Tena" w:date="2024-04-30T13:20:00Z" w:initials="ST">
    <w:p w14:paraId="04CBFF1D" w14:textId="27039D80" w:rsidR="00C633AE" w:rsidRDefault="00C633AE">
      <w:pPr>
        <w:pStyle w:val="Tekstkomentara"/>
      </w:pPr>
      <w:r>
        <w:rPr>
          <w:rStyle w:val="Referencakomentara"/>
        </w:rPr>
        <w:annotationRef/>
      </w:r>
      <w:r>
        <w:t>Molimo za informaciju od čega se sastoji ovaj iznos.</w:t>
      </w:r>
    </w:p>
  </w:comment>
  <w:comment w:id="8" w:author="Sačić Tena" w:date="2024-04-30T13:49:00Z" w:initials="ST">
    <w:p w14:paraId="3167C72F" w14:textId="14A21AA8" w:rsidR="004E6489" w:rsidRDefault="004E6489">
      <w:pPr>
        <w:pStyle w:val="Tekstkomentara"/>
      </w:pPr>
      <w:r>
        <w:rPr>
          <w:rStyle w:val="Referencakomentara"/>
        </w:rPr>
        <w:annotationRef/>
      </w:r>
      <w:r>
        <w:t>Molimo informaciju na koji način je izračunat ovaj pokazatelj.</w:t>
      </w:r>
    </w:p>
  </w:comment>
  <w:comment w:id="9" w:author="Sačić Tena" w:date="2024-04-30T13:50:00Z" w:initials="ST">
    <w:p w14:paraId="29E55967" w14:textId="57EB5FC9" w:rsidR="004E6489" w:rsidRDefault="004E6489">
      <w:pPr>
        <w:pStyle w:val="Tekstkomentara"/>
      </w:pPr>
      <w:r>
        <w:rPr>
          <w:rStyle w:val="Referencakomentara"/>
        </w:rPr>
        <w:annotationRef/>
      </w:r>
      <w:r>
        <w:t>Molimo informaciju na koji način je izračunat ovaj pokazatelj.</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7E6F10A" w15:done="0"/>
  <w15:commentEx w15:paraId="798BB4A2" w15:done="0"/>
  <w15:commentEx w15:paraId="128C8C34" w15:done="0"/>
  <w15:commentEx w15:paraId="22D1F277" w15:done="0"/>
  <w15:commentEx w15:paraId="7DEABF58" w15:done="0"/>
  <w15:commentEx w15:paraId="3E16C398" w15:done="0"/>
  <w15:commentEx w15:paraId="04CBFF1D" w15:done="0"/>
  <w15:commentEx w15:paraId="3167C72F" w15:done="0"/>
  <w15:commentEx w15:paraId="29E5596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7E6F10A" w16cid:durableId="23EEB6F9"/>
  <w16cid:commentId w16cid:paraId="798BB4A2" w16cid:durableId="1C1514E1"/>
  <w16cid:commentId w16cid:paraId="128C8C34" w16cid:durableId="1FDBB4B8"/>
  <w16cid:commentId w16cid:paraId="22D1F277" w16cid:durableId="79582059"/>
  <w16cid:commentId w16cid:paraId="7DEABF58" w16cid:durableId="58509C21"/>
  <w16cid:commentId w16cid:paraId="3E16C398" w16cid:durableId="73669D76"/>
  <w16cid:commentId w16cid:paraId="04CBFF1D" w16cid:durableId="5F9711F1"/>
  <w16cid:commentId w16cid:paraId="3167C72F" w16cid:durableId="0A5B49FD"/>
  <w16cid:commentId w16cid:paraId="29E55967" w16cid:durableId="0D5D688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723FDD" w14:textId="77777777" w:rsidR="00741C53" w:rsidRDefault="00741C53" w:rsidP="00F75D49">
      <w:pPr>
        <w:spacing w:after="0" w:line="240" w:lineRule="auto"/>
      </w:pPr>
      <w:r>
        <w:separator/>
      </w:r>
    </w:p>
  </w:endnote>
  <w:endnote w:type="continuationSeparator" w:id="0">
    <w:p w14:paraId="1F1BD430" w14:textId="77777777" w:rsidR="00741C53" w:rsidRDefault="00741C53" w:rsidP="00F75D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E9FEEE" w14:textId="77777777" w:rsidR="00741C53" w:rsidRDefault="00741C53" w:rsidP="00F75D49">
      <w:pPr>
        <w:spacing w:after="0" w:line="240" w:lineRule="auto"/>
      </w:pPr>
      <w:r>
        <w:separator/>
      </w:r>
    </w:p>
  </w:footnote>
  <w:footnote w:type="continuationSeparator" w:id="0">
    <w:p w14:paraId="7B76E520" w14:textId="77777777" w:rsidR="00741C53" w:rsidRDefault="00741C53" w:rsidP="00F75D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DD3A5A"/>
    <w:multiLevelType w:val="hybridMultilevel"/>
    <w:tmpl w:val="46769930"/>
    <w:lvl w:ilvl="0" w:tplc="0809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18A05D45"/>
    <w:multiLevelType w:val="multilevel"/>
    <w:tmpl w:val="E474DFE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38CC3491"/>
    <w:multiLevelType w:val="multilevel"/>
    <w:tmpl w:val="D3EA58A4"/>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48511CDB"/>
    <w:multiLevelType w:val="hybridMultilevel"/>
    <w:tmpl w:val="44EEEC3C"/>
    <w:lvl w:ilvl="0" w:tplc="9D1476E8">
      <w:start w:val="202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5E574CE"/>
    <w:multiLevelType w:val="multilevel"/>
    <w:tmpl w:val="E75649E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56CC0C61"/>
    <w:multiLevelType w:val="hybridMultilevel"/>
    <w:tmpl w:val="1B8E5790"/>
    <w:lvl w:ilvl="0" w:tplc="0809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6BA32892"/>
    <w:multiLevelType w:val="hybridMultilevel"/>
    <w:tmpl w:val="CF6E5972"/>
    <w:lvl w:ilvl="0" w:tplc="C6B24DCE">
      <w:start w:val="2"/>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71C30CD0"/>
    <w:multiLevelType w:val="hybridMultilevel"/>
    <w:tmpl w:val="9E604E36"/>
    <w:lvl w:ilvl="0" w:tplc="830C04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B7C1144"/>
    <w:multiLevelType w:val="hybridMultilevel"/>
    <w:tmpl w:val="795E92A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7BB35502"/>
    <w:multiLevelType w:val="hybridMultilevel"/>
    <w:tmpl w:val="EC3C5CB4"/>
    <w:lvl w:ilvl="0" w:tplc="B344D084">
      <w:start w:val="9"/>
      <w:numFmt w:val="bullet"/>
      <w:lvlText w:val="-"/>
      <w:lvlJc w:val="left"/>
      <w:pPr>
        <w:ind w:left="720" w:hanging="360"/>
      </w:pPr>
      <w:rPr>
        <w:rFonts w:ascii="Aptos" w:eastAsiaTheme="minorHAnsi" w:hAnsi="Aptos"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7E711A6D"/>
    <w:multiLevelType w:val="multilevel"/>
    <w:tmpl w:val="DA544B78"/>
    <w:lvl w:ilvl="0">
      <w:numFmt w:val="bullet"/>
      <w:lvlText w:val="-"/>
      <w:lvlJc w:val="left"/>
      <w:pPr>
        <w:ind w:left="1440" w:hanging="360"/>
      </w:pPr>
      <w:rPr>
        <w:rFonts w:ascii="Times New Roman" w:eastAsia="Times New Roman" w:hAnsi="Times New Roman" w:cs="Times New Roman"/>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num w:numId="1" w16cid:durableId="1052731150">
    <w:abstractNumId w:val="1"/>
  </w:num>
  <w:num w:numId="2" w16cid:durableId="1630864298">
    <w:abstractNumId w:val="7"/>
  </w:num>
  <w:num w:numId="3" w16cid:durableId="124201598">
    <w:abstractNumId w:val="4"/>
  </w:num>
  <w:num w:numId="4" w16cid:durableId="388115028">
    <w:abstractNumId w:val="6"/>
  </w:num>
  <w:num w:numId="5" w16cid:durableId="1798254038">
    <w:abstractNumId w:val="3"/>
  </w:num>
  <w:num w:numId="6" w16cid:durableId="1113866689">
    <w:abstractNumId w:val="0"/>
  </w:num>
  <w:num w:numId="7" w16cid:durableId="1495026489">
    <w:abstractNumId w:val="5"/>
  </w:num>
  <w:num w:numId="8" w16cid:durableId="2060856954">
    <w:abstractNumId w:val="8"/>
  </w:num>
  <w:num w:numId="9" w16cid:durableId="1360082953">
    <w:abstractNumId w:val="2"/>
  </w:num>
  <w:num w:numId="10" w16cid:durableId="1702322443">
    <w:abstractNumId w:val="10"/>
  </w:num>
  <w:num w:numId="11" w16cid:durableId="155801337">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Sačić Tena">
    <w15:presenceInfo w15:providerId="AD" w15:userId="S-1-5-21-4182569469-1198377059-1418310786-70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2E97"/>
    <w:rsid w:val="0000437E"/>
    <w:rsid w:val="0007206D"/>
    <w:rsid w:val="000932FB"/>
    <w:rsid w:val="000978C5"/>
    <w:rsid w:val="000A682C"/>
    <w:rsid w:val="0010074C"/>
    <w:rsid w:val="001109A0"/>
    <w:rsid w:val="00125FD4"/>
    <w:rsid w:val="0013052E"/>
    <w:rsid w:val="00154885"/>
    <w:rsid w:val="001841C0"/>
    <w:rsid w:val="00190ED3"/>
    <w:rsid w:val="001924E5"/>
    <w:rsid w:val="001B49CF"/>
    <w:rsid w:val="002135C3"/>
    <w:rsid w:val="00275177"/>
    <w:rsid w:val="002B558B"/>
    <w:rsid w:val="002B5A69"/>
    <w:rsid w:val="002D4A2C"/>
    <w:rsid w:val="002F2A6C"/>
    <w:rsid w:val="003209D2"/>
    <w:rsid w:val="003230EA"/>
    <w:rsid w:val="003307D8"/>
    <w:rsid w:val="00355A46"/>
    <w:rsid w:val="003838D4"/>
    <w:rsid w:val="0039635F"/>
    <w:rsid w:val="003A03C5"/>
    <w:rsid w:val="003C0B38"/>
    <w:rsid w:val="003C29B9"/>
    <w:rsid w:val="003C3295"/>
    <w:rsid w:val="003C7B5F"/>
    <w:rsid w:val="003E572F"/>
    <w:rsid w:val="00450D4C"/>
    <w:rsid w:val="004D2964"/>
    <w:rsid w:val="004E43D0"/>
    <w:rsid w:val="004E6489"/>
    <w:rsid w:val="00503BE7"/>
    <w:rsid w:val="00540A4E"/>
    <w:rsid w:val="005429C1"/>
    <w:rsid w:val="00551EF2"/>
    <w:rsid w:val="00557DCC"/>
    <w:rsid w:val="00571AB7"/>
    <w:rsid w:val="00575272"/>
    <w:rsid w:val="00585DB3"/>
    <w:rsid w:val="005872DB"/>
    <w:rsid w:val="005903F1"/>
    <w:rsid w:val="005A0551"/>
    <w:rsid w:val="005D174E"/>
    <w:rsid w:val="005E4DE6"/>
    <w:rsid w:val="00603E37"/>
    <w:rsid w:val="00603EED"/>
    <w:rsid w:val="006218C2"/>
    <w:rsid w:val="00623406"/>
    <w:rsid w:val="00672985"/>
    <w:rsid w:val="00676D5D"/>
    <w:rsid w:val="00681C7E"/>
    <w:rsid w:val="00682498"/>
    <w:rsid w:val="00696288"/>
    <w:rsid w:val="006A05A3"/>
    <w:rsid w:val="006D2B98"/>
    <w:rsid w:val="007042CC"/>
    <w:rsid w:val="00721FE6"/>
    <w:rsid w:val="00723BDF"/>
    <w:rsid w:val="00741C53"/>
    <w:rsid w:val="007520D1"/>
    <w:rsid w:val="00763FF9"/>
    <w:rsid w:val="0076434F"/>
    <w:rsid w:val="00766927"/>
    <w:rsid w:val="00767999"/>
    <w:rsid w:val="007779C0"/>
    <w:rsid w:val="00796E6E"/>
    <w:rsid w:val="007C1C49"/>
    <w:rsid w:val="007F4C65"/>
    <w:rsid w:val="008018A6"/>
    <w:rsid w:val="00804031"/>
    <w:rsid w:val="00811D3C"/>
    <w:rsid w:val="008175E8"/>
    <w:rsid w:val="00826A86"/>
    <w:rsid w:val="008360CD"/>
    <w:rsid w:val="008613CD"/>
    <w:rsid w:val="008835D4"/>
    <w:rsid w:val="008A39E2"/>
    <w:rsid w:val="008B5853"/>
    <w:rsid w:val="008B6AF4"/>
    <w:rsid w:val="008D3B98"/>
    <w:rsid w:val="008E1420"/>
    <w:rsid w:val="00980AF6"/>
    <w:rsid w:val="0099078E"/>
    <w:rsid w:val="009A49B0"/>
    <w:rsid w:val="009B12B5"/>
    <w:rsid w:val="009D5B18"/>
    <w:rsid w:val="009E020E"/>
    <w:rsid w:val="009F4414"/>
    <w:rsid w:val="00A13AF2"/>
    <w:rsid w:val="00A206D6"/>
    <w:rsid w:val="00A30A97"/>
    <w:rsid w:val="00A37E79"/>
    <w:rsid w:val="00A417D6"/>
    <w:rsid w:val="00A7668C"/>
    <w:rsid w:val="00A76EF9"/>
    <w:rsid w:val="00A93B47"/>
    <w:rsid w:val="00AB5867"/>
    <w:rsid w:val="00AE0257"/>
    <w:rsid w:val="00B1270C"/>
    <w:rsid w:val="00B1557C"/>
    <w:rsid w:val="00B2520A"/>
    <w:rsid w:val="00B53CD3"/>
    <w:rsid w:val="00B70308"/>
    <w:rsid w:val="00B7325F"/>
    <w:rsid w:val="00B77F3D"/>
    <w:rsid w:val="00B8339F"/>
    <w:rsid w:val="00B9627E"/>
    <w:rsid w:val="00BA10A6"/>
    <w:rsid w:val="00BB3259"/>
    <w:rsid w:val="00BB7D14"/>
    <w:rsid w:val="00BC152B"/>
    <w:rsid w:val="00BE0AE2"/>
    <w:rsid w:val="00BE2E97"/>
    <w:rsid w:val="00BF2088"/>
    <w:rsid w:val="00BF21B3"/>
    <w:rsid w:val="00BF53A1"/>
    <w:rsid w:val="00C0111D"/>
    <w:rsid w:val="00C1067E"/>
    <w:rsid w:val="00C10F1F"/>
    <w:rsid w:val="00C36D8B"/>
    <w:rsid w:val="00C448DC"/>
    <w:rsid w:val="00C535FF"/>
    <w:rsid w:val="00C6184E"/>
    <w:rsid w:val="00C633AE"/>
    <w:rsid w:val="00C64E06"/>
    <w:rsid w:val="00C84C84"/>
    <w:rsid w:val="00CB5249"/>
    <w:rsid w:val="00CC2913"/>
    <w:rsid w:val="00CC7CE2"/>
    <w:rsid w:val="00CD0B07"/>
    <w:rsid w:val="00CD3D0B"/>
    <w:rsid w:val="00CD420A"/>
    <w:rsid w:val="00D015D5"/>
    <w:rsid w:val="00D176B5"/>
    <w:rsid w:val="00D31789"/>
    <w:rsid w:val="00D55191"/>
    <w:rsid w:val="00D666ED"/>
    <w:rsid w:val="00D70B54"/>
    <w:rsid w:val="00DB4F52"/>
    <w:rsid w:val="00E36910"/>
    <w:rsid w:val="00E56B25"/>
    <w:rsid w:val="00E80706"/>
    <w:rsid w:val="00E90C12"/>
    <w:rsid w:val="00E92F46"/>
    <w:rsid w:val="00ED11B6"/>
    <w:rsid w:val="00EE4640"/>
    <w:rsid w:val="00EE6ADC"/>
    <w:rsid w:val="00EF35CB"/>
    <w:rsid w:val="00EF6C7E"/>
    <w:rsid w:val="00F002E9"/>
    <w:rsid w:val="00F102A9"/>
    <w:rsid w:val="00F14262"/>
    <w:rsid w:val="00F27F4B"/>
    <w:rsid w:val="00F46D8F"/>
    <w:rsid w:val="00F730A2"/>
    <w:rsid w:val="00F75D49"/>
    <w:rsid w:val="00FA47C9"/>
    <w:rsid w:val="00FA508A"/>
    <w:rsid w:val="00FA50F6"/>
    <w:rsid w:val="00FB7382"/>
    <w:rsid w:val="00FC6E59"/>
    <w:rsid w:val="00FD1F8A"/>
    <w:rsid w:val="00FE2A65"/>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58A862"/>
  <w15:chartTrackingRefBased/>
  <w15:docId w15:val="{ABA48BA3-EE1F-4758-8944-BDE8CD29C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5D49"/>
    <w:rPr>
      <w:lang w:val="en-GB"/>
    </w:rPr>
  </w:style>
  <w:style w:type="paragraph" w:styleId="Naslov1">
    <w:name w:val="heading 1"/>
    <w:basedOn w:val="Normal"/>
    <w:next w:val="Normal"/>
    <w:link w:val="Naslov1Char"/>
    <w:uiPriority w:val="9"/>
    <w:qFormat/>
    <w:rsid w:val="00BE2E9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slov2">
    <w:name w:val="heading 2"/>
    <w:basedOn w:val="Normal"/>
    <w:next w:val="Normal"/>
    <w:link w:val="Naslov2Char"/>
    <w:uiPriority w:val="9"/>
    <w:semiHidden/>
    <w:unhideWhenUsed/>
    <w:qFormat/>
    <w:rsid w:val="00BE2E9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slov3">
    <w:name w:val="heading 3"/>
    <w:basedOn w:val="Normal"/>
    <w:next w:val="Normal"/>
    <w:link w:val="Naslov3Char"/>
    <w:uiPriority w:val="9"/>
    <w:semiHidden/>
    <w:unhideWhenUsed/>
    <w:qFormat/>
    <w:rsid w:val="00BE2E97"/>
    <w:pPr>
      <w:keepNext/>
      <w:keepLines/>
      <w:spacing w:before="160" w:after="80"/>
      <w:outlineLvl w:val="2"/>
    </w:pPr>
    <w:rPr>
      <w:rFonts w:eastAsiaTheme="majorEastAsia" w:cstheme="majorBidi"/>
      <w:color w:val="0F4761" w:themeColor="accent1" w:themeShade="BF"/>
      <w:sz w:val="28"/>
      <w:szCs w:val="28"/>
    </w:rPr>
  </w:style>
  <w:style w:type="paragraph" w:styleId="Naslov4">
    <w:name w:val="heading 4"/>
    <w:basedOn w:val="Normal"/>
    <w:next w:val="Normal"/>
    <w:link w:val="Naslov4Char"/>
    <w:uiPriority w:val="9"/>
    <w:semiHidden/>
    <w:unhideWhenUsed/>
    <w:qFormat/>
    <w:rsid w:val="00BE2E97"/>
    <w:pPr>
      <w:keepNext/>
      <w:keepLines/>
      <w:spacing w:before="80" w:after="40"/>
      <w:outlineLvl w:val="3"/>
    </w:pPr>
    <w:rPr>
      <w:rFonts w:eastAsiaTheme="majorEastAsia" w:cstheme="majorBidi"/>
      <w:i/>
      <w:iCs/>
      <w:color w:val="0F4761" w:themeColor="accent1" w:themeShade="BF"/>
    </w:rPr>
  </w:style>
  <w:style w:type="paragraph" w:styleId="Naslov5">
    <w:name w:val="heading 5"/>
    <w:basedOn w:val="Normal"/>
    <w:next w:val="Normal"/>
    <w:link w:val="Naslov5Char"/>
    <w:uiPriority w:val="9"/>
    <w:semiHidden/>
    <w:unhideWhenUsed/>
    <w:qFormat/>
    <w:rsid w:val="00BE2E97"/>
    <w:pPr>
      <w:keepNext/>
      <w:keepLines/>
      <w:spacing w:before="80" w:after="40"/>
      <w:outlineLvl w:val="4"/>
    </w:pPr>
    <w:rPr>
      <w:rFonts w:eastAsiaTheme="majorEastAsia" w:cstheme="majorBidi"/>
      <w:color w:val="0F4761" w:themeColor="accent1" w:themeShade="BF"/>
    </w:rPr>
  </w:style>
  <w:style w:type="paragraph" w:styleId="Naslov6">
    <w:name w:val="heading 6"/>
    <w:basedOn w:val="Normal"/>
    <w:next w:val="Normal"/>
    <w:link w:val="Naslov6Char"/>
    <w:uiPriority w:val="9"/>
    <w:semiHidden/>
    <w:unhideWhenUsed/>
    <w:qFormat/>
    <w:rsid w:val="00BE2E97"/>
    <w:pPr>
      <w:keepNext/>
      <w:keepLines/>
      <w:spacing w:before="40" w:after="0"/>
      <w:outlineLvl w:val="5"/>
    </w:pPr>
    <w:rPr>
      <w:rFonts w:eastAsiaTheme="majorEastAsia" w:cstheme="majorBidi"/>
      <w:i/>
      <w:iCs/>
      <w:color w:val="595959" w:themeColor="text1" w:themeTint="A6"/>
    </w:rPr>
  </w:style>
  <w:style w:type="paragraph" w:styleId="Naslov7">
    <w:name w:val="heading 7"/>
    <w:basedOn w:val="Normal"/>
    <w:next w:val="Normal"/>
    <w:link w:val="Naslov7Char"/>
    <w:uiPriority w:val="9"/>
    <w:semiHidden/>
    <w:unhideWhenUsed/>
    <w:qFormat/>
    <w:rsid w:val="00BE2E97"/>
    <w:pPr>
      <w:keepNext/>
      <w:keepLines/>
      <w:spacing w:before="40" w:after="0"/>
      <w:outlineLvl w:val="6"/>
    </w:pPr>
    <w:rPr>
      <w:rFonts w:eastAsiaTheme="majorEastAsia" w:cstheme="majorBidi"/>
      <w:color w:val="595959" w:themeColor="text1" w:themeTint="A6"/>
    </w:rPr>
  </w:style>
  <w:style w:type="paragraph" w:styleId="Naslov8">
    <w:name w:val="heading 8"/>
    <w:basedOn w:val="Normal"/>
    <w:next w:val="Normal"/>
    <w:link w:val="Naslov8Char"/>
    <w:uiPriority w:val="9"/>
    <w:semiHidden/>
    <w:unhideWhenUsed/>
    <w:qFormat/>
    <w:rsid w:val="00BE2E97"/>
    <w:pPr>
      <w:keepNext/>
      <w:keepLines/>
      <w:spacing w:after="0"/>
      <w:outlineLvl w:val="7"/>
    </w:pPr>
    <w:rPr>
      <w:rFonts w:eastAsiaTheme="majorEastAsia" w:cstheme="majorBidi"/>
      <w:i/>
      <w:iCs/>
      <w:color w:val="272727" w:themeColor="text1" w:themeTint="D8"/>
    </w:rPr>
  </w:style>
  <w:style w:type="paragraph" w:styleId="Naslov9">
    <w:name w:val="heading 9"/>
    <w:basedOn w:val="Normal"/>
    <w:next w:val="Normal"/>
    <w:link w:val="Naslov9Char"/>
    <w:uiPriority w:val="9"/>
    <w:semiHidden/>
    <w:unhideWhenUsed/>
    <w:qFormat/>
    <w:rsid w:val="00BE2E97"/>
    <w:pPr>
      <w:keepNext/>
      <w:keepLines/>
      <w:spacing w:after="0"/>
      <w:outlineLvl w:val="8"/>
    </w:pPr>
    <w:rPr>
      <w:rFonts w:eastAsiaTheme="majorEastAsia" w:cstheme="majorBidi"/>
      <w:color w:val="272727" w:themeColor="text1" w:themeTint="D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BE2E97"/>
    <w:rPr>
      <w:rFonts w:asciiTheme="majorHAnsi" w:eastAsiaTheme="majorEastAsia" w:hAnsiTheme="majorHAnsi" w:cstheme="majorBidi"/>
      <w:color w:val="0F4761" w:themeColor="accent1" w:themeShade="BF"/>
      <w:sz w:val="40"/>
      <w:szCs w:val="40"/>
    </w:rPr>
  </w:style>
  <w:style w:type="character" w:customStyle="1" w:styleId="Naslov2Char">
    <w:name w:val="Naslov 2 Char"/>
    <w:basedOn w:val="Zadanifontodlomka"/>
    <w:link w:val="Naslov2"/>
    <w:uiPriority w:val="9"/>
    <w:semiHidden/>
    <w:rsid w:val="00BE2E97"/>
    <w:rPr>
      <w:rFonts w:asciiTheme="majorHAnsi" w:eastAsiaTheme="majorEastAsia" w:hAnsiTheme="majorHAnsi" w:cstheme="majorBidi"/>
      <w:color w:val="0F4761" w:themeColor="accent1" w:themeShade="BF"/>
      <w:sz w:val="32"/>
      <w:szCs w:val="32"/>
    </w:rPr>
  </w:style>
  <w:style w:type="character" w:customStyle="1" w:styleId="Naslov3Char">
    <w:name w:val="Naslov 3 Char"/>
    <w:basedOn w:val="Zadanifontodlomka"/>
    <w:link w:val="Naslov3"/>
    <w:uiPriority w:val="9"/>
    <w:semiHidden/>
    <w:rsid w:val="00BE2E97"/>
    <w:rPr>
      <w:rFonts w:eastAsiaTheme="majorEastAsia" w:cstheme="majorBidi"/>
      <w:color w:val="0F4761" w:themeColor="accent1" w:themeShade="BF"/>
      <w:sz w:val="28"/>
      <w:szCs w:val="28"/>
    </w:rPr>
  </w:style>
  <w:style w:type="character" w:customStyle="1" w:styleId="Naslov4Char">
    <w:name w:val="Naslov 4 Char"/>
    <w:basedOn w:val="Zadanifontodlomka"/>
    <w:link w:val="Naslov4"/>
    <w:uiPriority w:val="9"/>
    <w:semiHidden/>
    <w:rsid w:val="00BE2E97"/>
    <w:rPr>
      <w:rFonts w:eastAsiaTheme="majorEastAsia" w:cstheme="majorBidi"/>
      <w:i/>
      <w:iCs/>
      <w:color w:val="0F4761" w:themeColor="accent1" w:themeShade="BF"/>
    </w:rPr>
  </w:style>
  <w:style w:type="character" w:customStyle="1" w:styleId="Naslov5Char">
    <w:name w:val="Naslov 5 Char"/>
    <w:basedOn w:val="Zadanifontodlomka"/>
    <w:link w:val="Naslov5"/>
    <w:uiPriority w:val="9"/>
    <w:semiHidden/>
    <w:rsid w:val="00BE2E97"/>
    <w:rPr>
      <w:rFonts w:eastAsiaTheme="majorEastAsia" w:cstheme="majorBidi"/>
      <w:color w:val="0F4761" w:themeColor="accent1" w:themeShade="BF"/>
    </w:rPr>
  </w:style>
  <w:style w:type="character" w:customStyle="1" w:styleId="Naslov6Char">
    <w:name w:val="Naslov 6 Char"/>
    <w:basedOn w:val="Zadanifontodlomka"/>
    <w:link w:val="Naslov6"/>
    <w:uiPriority w:val="9"/>
    <w:semiHidden/>
    <w:rsid w:val="00BE2E97"/>
    <w:rPr>
      <w:rFonts w:eastAsiaTheme="majorEastAsia" w:cstheme="majorBidi"/>
      <w:i/>
      <w:iCs/>
      <w:color w:val="595959" w:themeColor="text1" w:themeTint="A6"/>
    </w:rPr>
  </w:style>
  <w:style w:type="character" w:customStyle="1" w:styleId="Naslov7Char">
    <w:name w:val="Naslov 7 Char"/>
    <w:basedOn w:val="Zadanifontodlomka"/>
    <w:link w:val="Naslov7"/>
    <w:uiPriority w:val="9"/>
    <w:semiHidden/>
    <w:rsid w:val="00BE2E97"/>
    <w:rPr>
      <w:rFonts w:eastAsiaTheme="majorEastAsia" w:cstheme="majorBidi"/>
      <w:color w:val="595959" w:themeColor="text1" w:themeTint="A6"/>
    </w:rPr>
  </w:style>
  <w:style w:type="character" w:customStyle="1" w:styleId="Naslov8Char">
    <w:name w:val="Naslov 8 Char"/>
    <w:basedOn w:val="Zadanifontodlomka"/>
    <w:link w:val="Naslov8"/>
    <w:uiPriority w:val="9"/>
    <w:semiHidden/>
    <w:rsid w:val="00BE2E97"/>
    <w:rPr>
      <w:rFonts w:eastAsiaTheme="majorEastAsia" w:cstheme="majorBidi"/>
      <w:i/>
      <w:iCs/>
      <w:color w:val="272727" w:themeColor="text1" w:themeTint="D8"/>
    </w:rPr>
  </w:style>
  <w:style w:type="character" w:customStyle="1" w:styleId="Naslov9Char">
    <w:name w:val="Naslov 9 Char"/>
    <w:basedOn w:val="Zadanifontodlomka"/>
    <w:link w:val="Naslov9"/>
    <w:uiPriority w:val="9"/>
    <w:semiHidden/>
    <w:rsid w:val="00BE2E97"/>
    <w:rPr>
      <w:rFonts w:eastAsiaTheme="majorEastAsia" w:cstheme="majorBidi"/>
      <w:color w:val="272727" w:themeColor="text1" w:themeTint="D8"/>
    </w:rPr>
  </w:style>
  <w:style w:type="paragraph" w:styleId="Naslov">
    <w:name w:val="Title"/>
    <w:basedOn w:val="Normal"/>
    <w:next w:val="Normal"/>
    <w:link w:val="NaslovChar"/>
    <w:uiPriority w:val="10"/>
    <w:qFormat/>
    <w:rsid w:val="00BE2E9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BE2E97"/>
    <w:rPr>
      <w:rFonts w:asciiTheme="majorHAnsi" w:eastAsiaTheme="majorEastAsia" w:hAnsiTheme="majorHAnsi" w:cstheme="majorBidi"/>
      <w:spacing w:val="-10"/>
      <w:kern w:val="28"/>
      <w:sz w:val="56"/>
      <w:szCs w:val="56"/>
    </w:rPr>
  </w:style>
  <w:style w:type="paragraph" w:styleId="Podnaslov">
    <w:name w:val="Subtitle"/>
    <w:basedOn w:val="Normal"/>
    <w:next w:val="Normal"/>
    <w:link w:val="PodnaslovChar"/>
    <w:uiPriority w:val="11"/>
    <w:qFormat/>
    <w:rsid w:val="00BE2E97"/>
    <w:pPr>
      <w:numPr>
        <w:ilvl w:val="1"/>
      </w:numPr>
    </w:pPr>
    <w:rPr>
      <w:rFonts w:eastAsiaTheme="majorEastAsia" w:cstheme="majorBidi"/>
      <w:color w:val="595959" w:themeColor="text1" w:themeTint="A6"/>
      <w:spacing w:val="15"/>
      <w:sz w:val="28"/>
      <w:szCs w:val="28"/>
    </w:rPr>
  </w:style>
  <w:style w:type="character" w:customStyle="1" w:styleId="PodnaslovChar">
    <w:name w:val="Podnaslov Char"/>
    <w:basedOn w:val="Zadanifontodlomka"/>
    <w:link w:val="Podnaslov"/>
    <w:uiPriority w:val="11"/>
    <w:rsid w:val="00BE2E97"/>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BE2E97"/>
    <w:pPr>
      <w:spacing w:before="160"/>
      <w:jc w:val="center"/>
    </w:pPr>
    <w:rPr>
      <w:i/>
      <w:iCs/>
      <w:color w:val="404040" w:themeColor="text1" w:themeTint="BF"/>
    </w:rPr>
  </w:style>
  <w:style w:type="character" w:customStyle="1" w:styleId="CitatChar">
    <w:name w:val="Citat Char"/>
    <w:basedOn w:val="Zadanifontodlomka"/>
    <w:link w:val="Citat"/>
    <w:uiPriority w:val="29"/>
    <w:rsid w:val="00BE2E97"/>
    <w:rPr>
      <w:i/>
      <w:iCs/>
      <w:color w:val="404040" w:themeColor="text1" w:themeTint="BF"/>
    </w:rPr>
  </w:style>
  <w:style w:type="paragraph" w:styleId="Odlomakpopisa">
    <w:name w:val="List Paragraph"/>
    <w:basedOn w:val="Normal"/>
    <w:qFormat/>
    <w:rsid w:val="00BE2E97"/>
    <w:pPr>
      <w:ind w:left="720"/>
      <w:contextualSpacing/>
    </w:pPr>
  </w:style>
  <w:style w:type="character" w:styleId="Jakoisticanje">
    <w:name w:val="Intense Emphasis"/>
    <w:basedOn w:val="Zadanifontodlomka"/>
    <w:uiPriority w:val="21"/>
    <w:qFormat/>
    <w:rsid w:val="00BE2E97"/>
    <w:rPr>
      <w:i/>
      <w:iCs/>
      <w:color w:val="0F4761" w:themeColor="accent1" w:themeShade="BF"/>
    </w:rPr>
  </w:style>
  <w:style w:type="paragraph" w:styleId="Naglaencitat">
    <w:name w:val="Intense Quote"/>
    <w:basedOn w:val="Normal"/>
    <w:next w:val="Normal"/>
    <w:link w:val="NaglaencitatChar"/>
    <w:uiPriority w:val="30"/>
    <w:qFormat/>
    <w:rsid w:val="00BE2E9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NaglaencitatChar">
    <w:name w:val="Naglašen citat Char"/>
    <w:basedOn w:val="Zadanifontodlomka"/>
    <w:link w:val="Naglaencitat"/>
    <w:uiPriority w:val="30"/>
    <w:rsid w:val="00BE2E97"/>
    <w:rPr>
      <w:i/>
      <w:iCs/>
      <w:color w:val="0F4761" w:themeColor="accent1" w:themeShade="BF"/>
    </w:rPr>
  </w:style>
  <w:style w:type="character" w:styleId="Istaknutareferenca">
    <w:name w:val="Intense Reference"/>
    <w:basedOn w:val="Zadanifontodlomka"/>
    <w:uiPriority w:val="32"/>
    <w:qFormat/>
    <w:rsid w:val="00BE2E97"/>
    <w:rPr>
      <w:b/>
      <w:bCs/>
      <w:smallCaps/>
      <w:color w:val="0F4761" w:themeColor="accent1" w:themeShade="BF"/>
      <w:spacing w:val="5"/>
    </w:rPr>
  </w:style>
  <w:style w:type="paragraph" w:styleId="Zaglavlje">
    <w:name w:val="header"/>
    <w:basedOn w:val="Normal"/>
    <w:link w:val="ZaglavljeChar"/>
    <w:uiPriority w:val="99"/>
    <w:unhideWhenUsed/>
    <w:rsid w:val="00F75D49"/>
    <w:pPr>
      <w:tabs>
        <w:tab w:val="center" w:pos="4513"/>
        <w:tab w:val="right" w:pos="9026"/>
      </w:tabs>
      <w:spacing w:after="0" w:line="240" w:lineRule="auto"/>
    </w:pPr>
  </w:style>
  <w:style w:type="character" w:customStyle="1" w:styleId="ZaglavljeChar">
    <w:name w:val="Zaglavlje Char"/>
    <w:basedOn w:val="Zadanifontodlomka"/>
    <w:link w:val="Zaglavlje"/>
    <w:uiPriority w:val="99"/>
    <w:rsid w:val="00F75D49"/>
    <w:rPr>
      <w:lang w:val="en-GB"/>
    </w:rPr>
  </w:style>
  <w:style w:type="paragraph" w:styleId="Podnoje">
    <w:name w:val="footer"/>
    <w:basedOn w:val="Normal"/>
    <w:link w:val="PodnojeChar"/>
    <w:uiPriority w:val="99"/>
    <w:unhideWhenUsed/>
    <w:rsid w:val="00F75D49"/>
    <w:pPr>
      <w:tabs>
        <w:tab w:val="center" w:pos="4513"/>
        <w:tab w:val="right" w:pos="9026"/>
      </w:tabs>
      <w:spacing w:after="0" w:line="240" w:lineRule="auto"/>
    </w:pPr>
  </w:style>
  <w:style w:type="character" w:customStyle="1" w:styleId="PodnojeChar">
    <w:name w:val="Podnožje Char"/>
    <w:basedOn w:val="Zadanifontodlomka"/>
    <w:link w:val="Podnoje"/>
    <w:uiPriority w:val="99"/>
    <w:rsid w:val="00F75D49"/>
    <w:rPr>
      <w:lang w:val="en-GB"/>
    </w:rPr>
  </w:style>
  <w:style w:type="paragraph" w:styleId="StandardWeb">
    <w:name w:val="Normal (Web)"/>
    <w:basedOn w:val="Normal"/>
    <w:uiPriority w:val="99"/>
    <w:unhideWhenUsed/>
    <w:rsid w:val="00F75D4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Referencakomentara">
    <w:name w:val="annotation reference"/>
    <w:basedOn w:val="Zadanifontodlomka"/>
    <w:uiPriority w:val="99"/>
    <w:semiHidden/>
    <w:unhideWhenUsed/>
    <w:rsid w:val="008360CD"/>
    <w:rPr>
      <w:sz w:val="16"/>
      <w:szCs w:val="16"/>
    </w:rPr>
  </w:style>
  <w:style w:type="paragraph" w:styleId="Tekstkomentara">
    <w:name w:val="annotation text"/>
    <w:basedOn w:val="Normal"/>
    <w:link w:val="TekstkomentaraChar"/>
    <w:uiPriority w:val="99"/>
    <w:semiHidden/>
    <w:unhideWhenUsed/>
    <w:rsid w:val="008360CD"/>
    <w:pPr>
      <w:spacing w:line="240" w:lineRule="auto"/>
    </w:pPr>
    <w:rPr>
      <w:sz w:val="20"/>
      <w:szCs w:val="20"/>
    </w:rPr>
  </w:style>
  <w:style w:type="character" w:customStyle="1" w:styleId="TekstkomentaraChar">
    <w:name w:val="Tekst komentara Char"/>
    <w:basedOn w:val="Zadanifontodlomka"/>
    <w:link w:val="Tekstkomentara"/>
    <w:uiPriority w:val="99"/>
    <w:semiHidden/>
    <w:rsid w:val="008360CD"/>
    <w:rPr>
      <w:sz w:val="20"/>
      <w:szCs w:val="20"/>
      <w:lang w:val="en-GB"/>
    </w:rPr>
  </w:style>
  <w:style w:type="paragraph" w:styleId="Predmetkomentara">
    <w:name w:val="annotation subject"/>
    <w:basedOn w:val="Tekstkomentara"/>
    <w:next w:val="Tekstkomentara"/>
    <w:link w:val="PredmetkomentaraChar"/>
    <w:uiPriority w:val="99"/>
    <w:semiHidden/>
    <w:unhideWhenUsed/>
    <w:rsid w:val="008360CD"/>
    <w:rPr>
      <w:b/>
      <w:bCs/>
    </w:rPr>
  </w:style>
  <w:style w:type="character" w:customStyle="1" w:styleId="PredmetkomentaraChar">
    <w:name w:val="Predmet komentara Char"/>
    <w:basedOn w:val="TekstkomentaraChar"/>
    <w:link w:val="Predmetkomentara"/>
    <w:uiPriority w:val="99"/>
    <w:semiHidden/>
    <w:rsid w:val="008360CD"/>
    <w:rPr>
      <w:b/>
      <w:bCs/>
      <w:sz w:val="20"/>
      <w:szCs w:val="20"/>
      <w:lang w:val="en-GB"/>
    </w:rPr>
  </w:style>
  <w:style w:type="paragraph" w:styleId="Tekstbalonia">
    <w:name w:val="Balloon Text"/>
    <w:basedOn w:val="Normal"/>
    <w:link w:val="TekstbaloniaChar"/>
    <w:uiPriority w:val="99"/>
    <w:semiHidden/>
    <w:unhideWhenUsed/>
    <w:rsid w:val="008360CD"/>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8360CD"/>
    <w:rPr>
      <w:rFonts w:ascii="Segoe UI" w:hAnsi="Segoe UI" w:cs="Segoe UI"/>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4102134">
      <w:bodyDiv w:val="1"/>
      <w:marLeft w:val="0"/>
      <w:marRight w:val="0"/>
      <w:marTop w:val="0"/>
      <w:marBottom w:val="0"/>
      <w:divBdr>
        <w:top w:val="none" w:sz="0" w:space="0" w:color="auto"/>
        <w:left w:val="none" w:sz="0" w:space="0" w:color="auto"/>
        <w:bottom w:val="none" w:sz="0" w:space="0" w:color="auto"/>
        <w:right w:val="none" w:sz="0" w:space="0" w:color="auto"/>
      </w:divBdr>
    </w:div>
    <w:div w:id="139881699">
      <w:bodyDiv w:val="1"/>
      <w:marLeft w:val="0"/>
      <w:marRight w:val="0"/>
      <w:marTop w:val="0"/>
      <w:marBottom w:val="0"/>
      <w:divBdr>
        <w:top w:val="none" w:sz="0" w:space="0" w:color="auto"/>
        <w:left w:val="none" w:sz="0" w:space="0" w:color="auto"/>
        <w:bottom w:val="none" w:sz="0" w:space="0" w:color="auto"/>
        <w:right w:val="none" w:sz="0" w:space="0" w:color="auto"/>
      </w:divBdr>
    </w:div>
    <w:div w:id="327556255">
      <w:bodyDiv w:val="1"/>
      <w:marLeft w:val="0"/>
      <w:marRight w:val="0"/>
      <w:marTop w:val="0"/>
      <w:marBottom w:val="0"/>
      <w:divBdr>
        <w:top w:val="none" w:sz="0" w:space="0" w:color="auto"/>
        <w:left w:val="none" w:sz="0" w:space="0" w:color="auto"/>
        <w:bottom w:val="none" w:sz="0" w:space="0" w:color="auto"/>
        <w:right w:val="none" w:sz="0" w:space="0" w:color="auto"/>
      </w:divBdr>
    </w:div>
    <w:div w:id="430468609">
      <w:bodyDiv w:val="1"/>
      <w:marLeft w:val="0"/>
      <w:marRight w:val="0"/>
      <w:marTop w:val="0"/>
      <w:marBottom w:val="0"/>
      <w:divBdr>
        <w:top w:val="none" w:sz="0" w:space="0" w:color="auto"/>
        <w:left w:val="none" w:sz="0" w:space="0" w:color="auto"/>
        <w:bottom w:val="none" w:sz="0" w:space="0" w:color="auto"/>
        <w:right w:val="none" w:sz="0" w:space="0" w:color="auto"/>
      </w:divBdr>
    </w:div>
    <w:div w:id="433551567">
      <w:bodyDiv w:val="1"/>
      <w:marLeft w:val="0"/>
      <w:marRight w:val="0"/>
      <w:marTop w:val="0"/>
      <w:marBottom w:val="0"/>
      <w:divBdr>
        <w:top w:val="none" w:sz="0" w:space="0" w:color="auto"/>
        <w:left w:val="none" w:sz="0" w:space="0" w:color="auto"/>
        <w:bottom w:val="none" w:sz="0" w:space="0" w:color="auto"/>
        <w:right w:val="none" w:sz="0" w:space="0" w:color="auto"/>
      </w:divBdr>
    </w:div>
    <w:div w:id="444469348">
      <w:bodyDiv w:val="1"/>
      <w:marLeft w:val="0"/>
      <w:marRight w:val="0"/>
      <w:marTop w:val="0"/>
      <w:marBottom w:val="0"/>
      <w:divBdr>
        <w:top w:val="none" w:sz="0" w:space="0" w:color="auto"/>
        <w:left w:val="none" w:sz="0" w:space="0" w:color="auto"/>
        <w:bottom w:val="none" w:sz="0" w:space="0" w:color="auto"/>
        <w:right w:val="none" w:sz="0" w:space="0" w:color="auto"/>
      </w:divBdr>
    </w:div>
    <w:div w:id="1020552115">
      <w:bodyDiv w:val="1"/>
      <w:marLeft w:val="0"/>
      <w:marRight w:val="0"/>
      <w:marTop w:val="0"/>
      <w:marBottom w:val="0"/>
      <w:divBdr>
        <w:top w:val="none" w:sz="0" w:space="0" w:color="auto"/>
        <w:left w:val="none" w:sz="0" w:space="0" w:color="auto"/>
        <w:bottom w:val="none" w:sz="0" w:space="0" w:color="auto"/>
        <w:right w:val="none" w:sz="0" w:space="0" w:color="auto"/>
      </w:divBdr>
    </w:div>
    <w:div w:id="1063602730">
      <w:bodyDiv w:val="1"/>
      <w:marLeft w:val="0"/>
      <w:marRight w:val="0"/>
      <w:marTop w:val="0"/>
      <w:marBottom w:val="0"/>
      <w:divBdr>
        <w:top w:val="none" w:sz="0" w:space="0" w:color="auto"/>
        <w:left w:val="none" w:sz="0" w:space="0" w:color="auto"/>
        <w:bottom w:val="none" w:sz="0" w:space="0" w:color="auto"/>
        <w:right w:val="none" w:sz="0" w:space="0" w:color="auto"/>
      </w:divBdr>
    </w:div>
    <w:div w:id="1152137187">
      <w:bodyDiv w:val="1"/>
      <w:marLeft w:val="0"/>
      <w:marRight w:val="0"/>
      <w:marTop w:val="0"/>
      <w:marBottom w:val="0"/>
      <w:divBdr>
        <w:top w:val="none" w:sz="0" w:space="0" w:color="auto"/>
        <w:left w:val="none" w:sz="0" w:space="0" w:color="auto"/>
        <w:bottom w:val="none" w:sz="0" w:space="0" w:color="auto"/>
        <w:right w:val="none" w:sz="0" w:space="0" w:color="auto"/>
      </w:divBdr>
    </w:div>
    <w:div w:id="1376081234">
      <w:bodyDiv w:val="1"/>
      <w:marLeft w:val="0"/>
      <w:marRight w:val="0"/>
      <w:marTop w:val="0"/>
      <w:marBottom w:val="0"/>
      <w:divBdr>
        <w:top w:val="none" w:sz="0" w:space="0" w:color="auto"/>
        <w:left w:val="none" w:sz="0" w:space="0" w:color="auto"/>
        <w:bottom w:val="none" w:sz="0" w:space="0" w:color="auto"/>
        <w:right w:val="none" w:sz="0" w:space="0" w:color="auto"/>
      </w:divBdr>
    </w:div>
    <w:div w:id="1380010903">
      <w:bodyDiv w:val="1"/>
      <w:marLeft w:val="0"/>
      <w:marRight w:val="0"/>
      <w:marTop w:val="0"/>
      <w:marBottom w:val="0"/>
      <w:divBdr>
        <w:top w:val="none" w:sz="0" w:space="0" w:color="auto"/>
        <w:left w:val="none" w:sz="0" w:space="0" w:color="auto"/>
        <w:bottom w:val="none" w:sz="0" w:space="0" w:color="auto"/>
        <w:right w:val="none" w:sz="0" w:space="0" w:color="auto"/>
      </w:divBdr>
    </w:div>
    <w:div w:id="1405570901">
      <w:bodyDiv w:val="1"/>
      <w:marLeft w:val="0"/>
      <w:marRight w:val="0"/>
      <w:marTop w:val="0"/>
      <w:marBottom w:val="0"/>
      <w:divBdr>
        <w:top w:val="none" w:sz="0" w:space="0" w:color="auto"/>
        <w:left w:val="none" w:sz="0" w:space="0" w:color="auto"/>
        <w:bottom w:val="none" w:sz="0" w:space="0" w:color="auto"/>
        <w:right w:val="none" w:sz="0" w:space="0" w:color="auto"/>
      </w:divBdr>
    </w:div>
    <w:div w:id="1462336157">
      <w:bodyDiv w:val="1"/>
      <w:marLeft w:val="0"/>
      <w:marRight w:val="0"/>
      <w:marTop w:val="0"/>
      <w:marBottom w:val="0"/>
      <w:divBdr>
        <w:top w:val="none" w:sz="0" w:space="0" w:color="auto"/>
        <w:left w:val="none" w:sz="0" w:space="0" w:color="auto"/>
        <w:bottom w:val="none" w:sz="0" w:space="0" w:color="auto"/>
        <w:right w:val="none" w:sz="0" w:space="0" w:color="auto"/>
      </w:divBdr>
    </w:div>
    <w:div w:id="1470124098">
      <w:bodyDiv w:val="1"/>
      <w:marLeft w:val="0"/>
      <w:marRight w:val="0"/>
      <w:marTop w:val="0"/>
      <w:marBottom w:val="0"/>
      <w:divBdr>
        <w:top w:val="none" w:sz="0" w:space="0" w:color="auto"/>
        <w:left w:val="none" w:sz="0" w:space="0" w:color="auto"/>
        <w:bottom w:val="none" w:sz="0" w:space="0" w:color="auto"/>
        <w:right w:val="none" w:sz="0" w:space="0" w:color="auto"/>
      </w:divBdr>
    </w:div>
    <w:div w:id="1568879426">
      <w:bodyDiv w:val="1"/>
      <w:marLeft w:val="0"/>
      <w:marRight w:val="0"/>
      <w:marTop w:val="0"/>
      <w:marBottom w:val="0"/>
      <w:divBdr>
        <w:top w:val="none" w:sz="0" w:space="0" w:color="auto"/>
        <w:left w:val="none" w:sz="0" w:space="0" w:color="auto"/>
        <w:bottom w:val="none" w:sz="0" w:space="0" w:color="auto"/>
        <w:right w:val="none" w:sz="0" w:space="0" w:color="auto"/>
      </w:divBdr>
    </w:div>
    <w:div w:id="1687173300">
      <w:bodyDiv w:val="1"/>
      <w:marLeft w:val="0"/>
      <w:marRight w:val="0"/>
      <w:marTop w:val="0"/>
      <w:marBottom w:val="0"/>
      <w:divBdr>
        <w:top w:val="none" w:sz="0" w:space="0" w:color="auto"/>
        <w:left w:val="none" w:sz="0" w:space="0" w:color="auto"/>
        <w:bottom w:val="none" w:sz="0" w:space="0" w:color="auto"/>
        <w:right w:val="none" w:sz="0" w:space="0" w:color="auto"/>
      </w:divBdr>
    </w:div>
    <w:div w:id="1828814322">
      <w:bodyDiv w:val="1"/>
      <w:marLeft w:val="0"/>
      <w:marRight w:val="0"/>
      <w:marTop w:val="0"/>
      <w:marBottom w:val="0"/>
      <w:divBdr>
        <w:top w:val="none" w:sz="0" w:space="0" w:color="auto"/>
        <w:left w:val="none" w:sz="0" w:space="0" w:color="auto"/>
        <w:bottom w:val="none" w:sz="0" w:space="0" w:color="auto"/>
        <w:right w:val="none" w:sz="0" w:space="0" w:color="auto"/>
      </w:divBdr>
    </w:div>
    <w:div w:id="1833643422">
      <w:bodyDiv w:val="1"/>
      <w:marLeft w:val="0"/>
      <w:marRight w:val="0"/>
      <w:marTop w:val="0"/>
      <w:marBottom w:val="0"/>
      <w:divBdr>
        <w:top w:val="none" w:sz="0" w:space="0" w:color="auto"/>
        <w:left w:val="none" w:sz="0" w:space="0" w:color="auto"/>
        <w:bottom w:val="none" w:sz="0" w:space="0" w:color="auto"/>
        <w:right w:val="none" w:sz="0" w:space="0" w:color="auto"/>
      </w:divBdr>
    </w:div>
    <w:div w:id="1847330754">
      <w:bodyDiv w:val="1"/>
      <w:marLeft w:val="0"/>
      <w:marRight w:val="0"/>
      <w:marTop w:val="0"/>
      <w:marBottom w:val="0"/>
      <w:divBdr>
        <w:top w:val="none" w:sz="0" w:space="0" w:color="auto"/>
        <w:left w:val="none" w:sz="0" w:space="0" w:color="auto"/>
        <w:bottom w:val="none" w:sz="0" w:space="0" w:color="auto"/>
        <w:right w:val="none" w:sz="0" w:space="0" w:color="auto"/>
      </w:divBdr>
    </w:div>
    <w:div w:id="1872298067">
      <w:bodyDiv w:val="1"/>
      <w:marLeft w:val="0"/>
      <w:marRight w:val="0"/>
      <w:marTop w:val="0"/>
      <w:marBottom w:val="0"/>
      <w:divBdr>
        <w:top w:val="none" w:sz="0" w:space="0" w:color="auto"/>
        <w:left w:val="none" w:sz="0" w:space="0" w:color="auto"/>
        <w:bottom w:val="none" w:sz="0" w:space="0" w:color="auto"/>
        <w:right w:val="none" w:sz="0" w:space="0" w:color="auto"/>
      </w:divBdr>
    </w:div>
    <w:div w:id="1921910379">
      <w:bodyDiv w:val="1"/>
      <w:marLeft w:val="0"/>
      <w:marRight w:val="0"/>
      <w:marTop w:val="0"/>
      <w:marBottom w:val="0"/>
      <w:divBdr>
        <w:top w:val="none" w:sz="0" w:space="0" w:color="auto"/>
        <w:left w:val="none" w:sz="0" w:space="0" w:color="auto"/>
        <w:bottom w:val="none" w:sz="0" w:space="0" w:color="auto"/>
        <w:right w:val="none" w:sz="0" w:space="0" w:color="auto"/>
      </w:divBdr>
    </w:div>
    <w:div w:id="1976526175">
      <w:bodyDiv w:val="1"/>
      <w:marLeft w:val="0"/>
      <w:marRight w:val="0"/>
      <w:marTop w:val="0"/>
      <w:marBottom w:val="0"/>
      <w:divBdr>
        <w:top w:val="none" w:sz="0" w:space="0" w:color="auto"/>
        <w:left w:val="none" w:sz="0" w:space="0" w:color="auto"/>
        <w:bottom w:val="none" w:sz="0" w:space="0" w:color="auto"/>
        <w:right w:val="none" w:sz="0" w:space="0" w:color="auto"/>
      </w:divBdr>
    </w:div>
    <w:div w:id="2076971999">
      <w:bodyDiv w:val="1"/>
      <w:marLeft w:val="0"/>
      <w:marRight w:val="0"/>
      <w:marTop w:val="0"/>
      <w:marBottom w:val="0"/>
      <w:divBdr>
        <w:top w:val="none" w:sz="0" w:space="0" w:color="auto"/>
        <w:left w:val="none" w:sz="0" w:space="0" w:color="auto"/>
        <w:bottom w:val="none" w:sz="0" w:space="0" w:color="auto"/>
        <w:right w:val="none" w:sz="0" w:space="0" w:color="auto"/>
      </w:divBdr>
    </w:div>
    <w:div w:id="2083406470">
      <w:bodyDiv w:val="1"/>
      <w:marLeft w:val="0"/>
      <w:marRight w:val="0"/>
      <w:marTop w:val="0"/>
      <w:marBottom w:val="0"/>
      <w:divBdr>
        <w:top w:val="none" w:sz="0" w:space="0" w:color="auto"/>
        <w:left w:val="none" w:sz="0" w:space="0" w:color="auto"/>
        <w:bottom w:val="none" w:sz="0" w:space="0" w:color="auto"/>
        <w:right w:val="none" w:sz="0" w:space="0" w:color="auto"/>
      </w:divBdr>
    </w:div>
    <w:div w:id="2090031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microsoft.com/office/2016/09/relationships/commentsIds" Target="commentsIds.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chart" Target="charts/chart5.xml"/><Relationship Id="rId17"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comments" Target="comments.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5" Type="http://schemas.openxmlformats.org/officeDocument/2006/relationships/webSettings" Target="webSettings.xml"/><Relationship Id="rId15" Type="http://schemas.openxmlformats.org/officeDocument/2006/relationships/chart" Target="charts/chart8.xml"/><Relationship Id="rId10" Type="http://schemas.openxmlformats.org/officeDocument/2006/relationships/chart" Target="charts/chart3.xml"/><Relationship Id="rId19" Type="http://schemas.openxmlformats.org/officeDocument/2006/relationships/chart" Target="charts/chart9.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'graf.sred.op'!$A$2</c:f>
              <c:strCache>
                <c:ptCount val="1"/>
                <c:pt idx="0">
                  <c:v>SVEUKUPNO</c:v>
                </c:pt>
              </c:strCache>
            </c:strRef>
          </c:tx>
          <c:spPr>
            <a:ln w="28575" cap="rnd">
              <a:solidFill>
                <a:schemeClr val="accent1"/>
              </a:solidFill>
              <a:round/>
            </a:ln>
            <a:effectLst/>
          </c:spPr>
          <c:marker>
            <c:symbol val="none"/>
          </c:marker>
          <c:cat>
            <c:strRef>
              <c:f>'graf.sred.op'!$B$1:$G$1</c:f>
              <c:strCache>
                <c:ptCount val="6"/>
                <c:pt idx="0">
                  <c:v>Ost. 2020.</c:v>
                </c:pt>
                <c:pt idx="1">
                  <c:v>Ost. 2021.</c:v>
                </c:pt>
                <c:pt idx="2">
                  <c:v>Ost. 2022.</c:v>
                </c:pt>
                <c:pt idx="3">
                  <c:v>Plan 2022.</c:v>
                </c:pt>
                <c:pt idx="4">
                  <c:v>Plan 2023.</c:v>
                </c:pt>
                <c:pt idx="5">
                  <c:v>Ost. 2023.</c:v>
                </c:pt>
              </c:strCache>
            </c:strRef>
          </c:cat>
          <c:val>
            <c:numRef>
              <c:f>'graf.sred.op'!$B$2:$G$2</c:f>
              <c:numCache>
                <c:formatCode>#,##0</c:formatCode>
                <c:ptCount val="6"/>
                <c:pt idx="0">
                  <c:v>1517</c:v>
                </c:pt>
                <c:pt idx="1">
                  <c:v>2206</c:v>
                </c:pt>
                <c:pt idx="2">
                  <c:v>1803</c:v>
                </c:pt>
                <c:pt idx="3">
                  <c:v>2646</c:v>
                </c:pt>
                <c:pt idx="4">
                  <c:v>2756</c:v>
                </c:pt>
                <c:pt idx="5">
                  <c:v>2626</c:v>
                </c:pt>
              </c:numCache>
            </c:numRef>
          </c:val>
          <c:smooth val="0"/>
          <c:extLst>
            <c:ext xmlns:c16="http://schemas.microsoft.com/office/drawing/2014/chart" uri="{C3380CC4-5D6E-409C-BE32-E72D297353CC}">
              <c16:uniqueId val="{00000000-A425-414C-B878-877E7A5F5B15}"/>
            </c:ext>
          </c:extLst>
        </c:ser>
        <c:dLbls>
          <c:showLegendKey val="0"/>
          <c:showVal val="0"/>
          <c:showCatName val="0"/>
          <c:showSerName val="0"/>
          <c:showPercent val="0"/>
          <c:showBubbleSize val="0"/>
        </c:dLbls>
        <c:smooth val="0"/>
        <c:axId val="1704140224"/>
        <c:axId val="1690153248"/>
      </c:lineChart>
      <c:catAx>
        <c:axId val="170414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153248"/>
        <c:crosses val="autoZero"/>
        <c:auto val="1"/>
        <c:lblAlgn val="ctr"/>
        <c:lblOffset val="100"/>
        <c:noMultiLvlLbl val="0"/>
      </c:catAx>
      <c:valAx>
        <c:axId val="1690153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4140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'graf.sred.op'!$L$2</c:f>
              <c:strCache>
                <c:ptCount val="1"/>
                <c:pt idx="0">
                  <c:v>REDOVNE LINIJE</c:v>
                </c:pt>
              </c:strCache>
            </c:strRef>
          </c:tx>
          <c:spPr>
            <a:solidFill>
              <a:schemeClr val="bg1">
                <a:lumMod val="50000"/>
              </a:schemeClr>
            </a:solidFill>
            <a:ln>
              <a:noFill/>
            </a:ln>
            <a:effectLst/>
            <a:sp3d/>
          </c:spPr>
          <c:invertIfNegative val="0"/>
          <c:cat>
            <c:strRef>
              <c:f>'graf.sred.op'!$M$1:$R$1</c:f>
              <c:strCache>
                <c:ptCount val="6"/>
                <c:pt idx="0">
                  <c:v>Ost. 2020.</c:v>
                </c:pt>
                <c:pt idx="1">
                  <c:v>Ost. 2021.</c:v>
                </c:pt>
                <c:pt idx="2">
                  <c:v>Ost. 2022.</c:v>
                </c:pt>
                <c:pt idx="3">
                  <c:v>Plan 2022.</c:v>
                </c:pt>
                <c:pt idx="4">
                  <c:v>Plan 2023.</c:v>
                </c:pt>
                <c:pt idx="5">
                  <c:v>Ost. 2023.</c:v>
                </c:pt>
              </c:strCache>
            </c:strRef>
          </c:cat>
          <c:val>
            <c:numRef>
              <c:f>'graf.sred.op'!$M$2:$R$2</c:f>
              <c:numCache>
                <c:formatCode>General</c:formatCode>
                <c:ptCount val="6"/>
                <c:pt idx="0">
                  <c:v>778</c:v>
                </c:pt>
                <c:pt idx="1">
                  <c:v>1120</c:v>
                </c:pt>
                <c:pt idx="2">
                  <c:v>776</c:v>
                </c:pt>
                <c:pt idx="3">
                  <c:v>1386</c:v>
                </c:pt>
                <c:pt idx="4">
                  <c:v>1552</c:v>
                </c:pt>
                <c:pt idx="5">
                  <c:v>1422</c:v>
                </c:pt>
              </c:numCache>
            </c:numRef>
          </c:val>
          <c:extLst>
            <c:ext xmlns:c16="http://schemas.microsoft.com/office/drawing/2014/chart" uri="{C3380CC4-5D6E-409C-BE32-E72D297353CC}">
              <c16:uniqueId val="{00000000-AB2D-4C48-A36F-EDD68874B8EA}"/>
            </c:ext>
          </c:extLst>
        </c:ser>
        <c:ser>
          <c:idx val="1"/>
          <c:order val="1"/>
          <c:tx>
            <c:strRef>
              <c:f>'graf.sred.op'!$L$3</c:f>
              <c:strCache>
                <c:ptCount val="1"/>
                <c:pt idx="0">
                  <c:v>IZVANREDNE I GENERALNA AVIJACIJA</c:v>
                </c:pt>
              </c:strCache>
            </c:strRef>
          </c:tx>
          <c:spPr>
            <a:solidFill>
              <a:srgbClr val="FFFF00"/>
            </a:solidFill>
            <a:ln>
              <a:noFill/>
            </a:ln>
            <a:effectLst/>
            <a:sp3d/>
          </c:spPr>
          <c:invertIfNegative val="0"/>
          <c:cat>
            <c:strRef>
              <c:f>'graf.sred.op'!$M$1:$R$1</c:f>
              <c:strCache>
                <c:ptCount val="6"/>
                <c:pt idx="0">
                  <c:v>Ost. 2020.</c:v>
                </c:pt>
                <c:pt idx="1">
                  <c:v>Ost. 2021.</c:v>
                </c:pt>
                <c:pt idx="2">
                  <c:v>Ost. 2022.</c:v>
                </c:pt>
                <c:pt idx="3">
                  <c:v>Plan 2022.</c:v>
                </c:pt>
                <c:pt idx="4">
                  <c:v>Plan 2023.</c:v>
                </c:pt>
                <c:pt idx="5">
                  <c:v>Ost. 2023.</c:v>
                </c:pt>
              </c:strCache>
            </c:strRef>
          </c:cat>
          <c:val>
            <c:numRef>
              <c:f>'graf.sred.op'!$M$3:$R$3</c:f>
              <c:numCache>
                <c:formatCode>General</c:formatCode>
                <c:ptCount val="6"/>
                <c:pt idx="0">
                  <c:v>739</c:v>
                </c:pt>
                <c:pt idx="1">
                  <c:v>1086</c:v>
                </c:pt>
                <c:pt idx="2">
                  <c:v>1027</c:v>
                </c:pt>
                <c:pt idx="3">
                  <c:v>1260</c:v>
                </c:pt>
                <c:pt idx="4">
                  <c:v>1204</c:v>
                </c:pt>
                <c:pt idx="5">
                  <c:v>1204</c:v>
                </c:pt>
              </c:numCache>
            </c:numRef>
          </c:val>
          <c:extLst>
            <c:ext xmlns:c16="http://schemas.microsoft.com/office/drawing/2014/chart" uri="{C3380CC4-5D6E-409C-BE32-E72D297353CC}">
              <c16:uniqueId val="{00000001-AB2D-4C48-A36F-EDD68874B8EA}"/>
            </c:ext>
          </c:extLst>
        </c:ser>
        <c:dLbls>
          <c:showLegendKey val="0"/>
          <c:showVal val="0"/>
          <c:showCatName val="0"/>
          <c:showSerName val="0"/>
          <c:showPercent val="0"/>
          <c:showBubbleSize val="0"/>
        </c:dLbls>
        <c:gapWidth val="150"/>
        <c:shape val="box"/>
        <c:axId val="375668208"/>
        <c:axId val="1690119520"/>
        <c:axId val="0"/>
      </c:bar3DChart>
      <c:catAx>
        <c:axId val="375668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119520"/>
        <c:crosses val="autoZero"/>
        <c:auto val="1"/>
        <c:lblAlgn val="ctr"/>
        <c:lblOffset val="100"/>
        <c:noMultiLvlLbl val="0"/>
      </c:catAx>
      <c:valAx>
        <c:axId val="169011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668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'graf.sred.op'!$T$2</c:f>
              <c:strCache>
                <c:ptCount val="1"/>
                <c:pt idx="0">
                  <c:v>DOMAĆE REDOVNE LINIJE</c:v>
                </c:pt>
              </c:strCache>
            </c:strRef>
          </c:tx>
          <c:spPr>
            <a:solidFill>
              <a:srgbClr val="FFFF00"/>
            </a:solidFill>
            <a:ln>
              <a:noFill/>
            </a:ln>
            <a:effectLst/>
            <a:sp3d/>
          </c:spPr>
          <c:invertIfNegative val="0"/>
          <c:cat>
            <c:strRef>
              <c:f>'graf.sred.op'!$U$1:$Z$1</c:f>
              <c:strCache>
                <c:ptCount val="6"/>
                <c:pt idx="0">
                  <c:v>Ost. 2020.</c:v>
                </c:pt>
                <c:pt idx="1">
                  <c:v>Ost. 2021.</c:v>
                </c:pt>
                <c:pt idx="2">
                  <c:v>Ost. 2022.</c:v>
                </c:pt>
                <c:pt idx="3">
                  <c:v>Plan 2022.</c:v>
                </c:pt>
                <c:pt idx="4">
                  <c:v>Plan 2023.</c:v>
                </c:pt>
                <c:pt idx="5">
                  <c:v>Ost. 2023.</c:v>
                </c:pt>
              </c:strCache>
            </c:strRef>
          </c:cat>
          <c:val>
            <c:numRef>
              <c:f>'graf.sred.op'!$U$2:$Z$2</c:f>
              <c:numCache>
                <c:formatCode>General</c:formatCode>
                <c:ptCount val="6"/>
                <c:pt idx="0">
                  <c:v>770</c:v>
                </c:pt>
                <c:pt idx="1">
                  <c:v>1092</c:v>
                </c:pt>
                <c:pt idx="2">
                  <c:v>633</c:v>
                </c:pt>
                <c:pt idx="3">
                  <c:v>1164</c:v>
                </c:pt>
                <c:pt idx="4">
                  <c:v>1224</c:v>
                </c:pt>
                <c:pt idx="5">
                  <c:v>1143</c:v>
                </c:pt>
              </c:numCache>
            </c:numRef>
          </c:val>
          <c:extLst>
            <c:ext xmlns:c16="http://schemas.microsoft.com/office/drawing/2014/chart" uri="{C3380CC4-5D6E-409C-BE32-E72D297353CC}">
              <c16:uniqueId val="{00000000-ECE7-404E-8F7A-87959D9F84F4}"/>
            </c:ext>
          </c:extLst>
        </c:ser>
        <c:ser>
          <c:idx val="1"/>
          <c:order val="1"/>
          <c:tx>
            <c:strRef>
              <c:f>'graf.sred.op'!$T$3</c:f>
              <c:strCache>
                <c:ptCount val="1"/>
                <c:pt idx="0">
                  <c:v>MEĐUNARODNE REDOVNE LINIJE</c:v>
                </c:pt>
              </c:strCache>
            </c:strRef>
          </c:tx>
          <c:spPr>
            <a:solidFill>
              <a:schemeClr val="bg1">
                <a:lumMod val="50000"/>
              </a:schemeClr>
            </a:solidFill>
            <a:ln>
              <a:noFill/>
            </a:ln>
            <a:effectLst/>
            <a:sp3d/>
          </c:spPr>
          <c:invertIfNegative val="0"/>
          <c:cat>
            <c:strRef>
              <c:f>'graf.sred.op'!$U$1:$Z$1</c:f>
              <c:strCache>
                <c:ptCount val="6"/>
                <c:pt idx="0">
                  <c:v>Ost. 2020.</c:v>
                </c:pt>
                <c:pt idx="1">
                  <c:v>Ost. 2021.</c:v>
                </c:pt>
                <c:pt idx="2">
                  <c:v>Ost. 2022.</c:v>
                </c:pt>
                <c:pt idx="3">
                  <c:v>Plan 2022.</c:v>
                </c:pt>
                <c:pt idx="4">
                  <c:v>Plan 2023.</c:v>
                </c:pt>
                <c:pt idx="5">
                  <c:v>Ost. 2023.</c:v>
                </c:pt>
              </c:strCache>
            </c:strRef>
          </c:cat>
          <c:val>
            <c:numRef>
              <c:f>'graf.sred.op'!$U$3:$Z$3</c:f>
              <c:numCache>
                <c:formatCode>General</c:formatCode>
                <c:ptCount val="6"/>
                <c:pt idx="0">
                  <c:v>8</c:v>
                </c:pt>
                <c:pt idx="1">
                  <c:v>28</c:v>
                </c:pt>
                <c:pt idx="2">
                  <c:v>143</c:v>
                </c:pt>
                <c:pt idx="3">
                  <c:v>222</c:v>
                </c:pt>
                <c:pt idx="4">
                  <c:v>328</c:v>
                </c:pt>
                <c:pt idx="5">
                  <c:v>279</c:v>
                </c:pt>
              </c:numCache>
            </c:numRef>
          </c:val>
          <c:extLst>
            <c:ext xmlns:c16="http://schemas.microsoft.com/office/drawing/2014/chart" uri="{C3380CC4-5D6E-409C-BE32-E72D297353CC}">
              <c16:uniqueId val="{00000001-ECE7-404E-8F7A-87959D9F84F4}"/>
            </c:ext>
          </c:extLst>
        </c:ser>
        <c:dLbls>
          <c:showLegendKey val="0"/>
          <c:showVal val="0"/>
          <c:showCatName val="0"/>
          <c:showSerName val="0"/>
          <c:showPercent val="0"/>
          <c:showBubbleSize val="0"/>
        </c:dLbls>
        <c:gapWidth val="150"/>
        <c:shape val="box"/>
        <c:axId val="114116480"/>
        <c:axId val="1690109600"/>
        <c:axId val="0"/>
      </c:bar3DChart>
      <c:catAx>
        <c:axId val="114116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109600"/>
        <c:crosses val="autoZero"/>
        <c:auto val="1"/>
        <c:lblAlgn val="ctr"/>
        <c:lblOffset val="100"/>
        <c:noMultiLvlLbl val="0"/>
      </c:catAx>
      <c:valAx>
        <c:axId val="1690109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11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'graf.sred.op'!$AB$2</c:f>
              <c:strCache>
                <c:ptCount val="1"/>
                <c:pt idx="0">
                  <c:v>Croatia Airlines</c:v>
                </c:pt>
              </c:strCache>
            </c:strRef>
          </c:tx>
          <c:spPr>
            <a:solidFill>
              <a:schemeClr val="accent1"/>
            </a:solidFill>
            <a:ln>
              <a:noFill/>
            </a:ln>
            <a:effectLst/>
            <a:sp3d/>
          </c:spPr>
          <c:invertIfNegative val="0"/>
          <c:cat>
            <c:strRef>
              <c:f>'graf.sred.op'!$AC$1:$AH$1</c:f>
              <c:strCache>
                <c:ptCount val="6"/>
                <c:pt idx="0">
                  <c:v>Ost. 2020.</c:v>
                </c:pt>
                <c:pt idx="1">
                  <c:v>Ost. 2021.</c:v>
                </c:pt>
                <c:pt idx="2">
                  <c:v>Ost. 2022.</c:v>
                </c:pt>
                <c:pt idx="3">
                  <c:v>Plan 2022.</c:v>
                </c:pt>
                <c:pt idx="4">
                  <c:v>Plan 2023.</c:v>
                </c:pt>
                <c:pt idx="5">
                  <c:v>Ost. 2023.</c:v>
                </c:pt>
              </c:strCache>
            </c:strRef>
          </c:cat>
          <c:val>
            <c:numRef>
              <c:f>'graf.sred.op'!$AC$2:$AH$2</c:f>
              <c:numCache>
                <c:formatCode>General</c:formatCode>
                <c:ptCount val="6"/>
                <c:pt idx="0">
                  <c:v>60</c:v>
                </c:pt>
                <c:pt idx="1">
                  <c:v>146</c:v>
                </c:pt>
                <c:pt idx="2">
                  <c:v>263</c:v>
                </c:pt>
                <c:pt idx="3">
                  <c:v>256</c:v>
                </c:pt>
                <c:pt idx="4">
                  <c:v>332</c:v>
                </c:pt>
                <c:pt idx="5">
                  <c:v>313</c:v>
                </c:pt>
              </c:numCache>
            </c:numRef>
          </c:val>
          <c:extLst>
            <c:ext xmlns:c16="http://schemas.microsoft.com/office/drawing/2014/chart" uri="{C3380CC4-5D6E-409C-BE32-E72D297353CC}">
              <c16:uniqueId val="{00000000-FCE3-41FF-83D8-97066BF4CD7F}"/>
            </c:ext>
          </c:extLst>
        </c:ser>
        <c:ser>
          <c:idx val="1"/>
          <c:order val="1"/>
          <c:tx>
            <c:strRef>
              <c:f>'graf.sred.op'!$AB$3</c:f>
              <c:strCache>
                <c:ptCount val="1"/>
                <c:pt idx="0">
                  <c:v>Wizz Air</c:v>
                </c:pt>
              </c:strCache>
            </c:strRef>
          </c:tx>
          <c:spPr>
            <a:solidFill>
              <a:srgbClr val="FF0000"/>
            </a:solidFill>
            <a:ln>
              <a:noFill/>
            </a:ln>
            <a:effectLst/>
            <a:sp3d/>
          </c:spPr>
          <c:invertIfNegative val="0"/>
          <c:cat>
            <c:strRef>
              <c:f>'graf.sred.op'!$AC$1:$AH$1</c:f>
              <c:strCache>
                <c:ptCount val="6"/>
                <c:pt idx="0">
                  <c:v>Ost. 2020.</c:v>
                </c:pt>
                <c:pt idx="1">
                  <c:v>Ost. 2021.</c:v>
                </c:pt>
                <c:pt idx="2">
                  <c:v>Ost. 2022.</c:v>
                </c:pt>
                <c:pt idx="3">
                  <c:v>Plan 2022.</c:v>
                </c:pt>
                <c:pt idx="4">
                  <c:v>Plan 2023.</c:v>
                </c:pt>
                <c:pt idx="5">
                  <c:v>Ost. 2023.</c:v>
                </c:pt>
              </c:strCache>
            </c:strRef>
          </c:cat>
          <c:val>
            <c:numRef>
              <c:f>'graf.sred.op'!$AC$3:$AH$3</c:f>
              <c:numCache>
                <c:formatCode>General</c:formatCode>
                <c:ptCount val="6"/>
                <c:pt idx="0">
                  <c:v>0</c:v>
                </c:pt>
                <c:pt idx="1">
                  <c:v>0</c:v>
                </c:pt>
                <c:pt idx="2">
                  <c:v>0</c:v>
                </c:pt>
                <c:pt idx="3">
                  <c:v>90</c:v>
                </c:pt>
                <c:pt idx="4">
                  <c:v>120</c:v>
                </c:pt>
                <c:pt idx="5">
                  <c:v>0</c:v>
                </c:pt>
              </c:numCache>
            </c:numRef>
          </c:val>
          <c:extLst>
            <c:ext xmlns:c16="http://schemas.microsoft.com/office/drawing/2014/chart" uri="{C3380CC4-5D6E-409C-BE32-E72D297353CC}">
              <c16:uniqueId val="{00000001-FCE3-41FF-83D8-97066BF4CD7F}"/>
            </c:ext>
          </c:extLst>
        </c:ser>
        <c:ser>
          <c:idx val="2"/>
          <c:order val="2"/>
          <c:tx>
            <c:strRef>
              <c:f>'graf.sred.op'!$AB$4</c:f>
              <c:strCache>
                <c:ptCount val="1"/>
                <c:pt idx="0">
                  <c:v>Eurowings</c:v>
                </c:pt>
              </c:strCache>
            </c:strRef>
          </c:tx>
          <c:spPr>
            <a:solidFill>
              <a:schemeClr val="accent6">
                <a:lumMod val="50000"/>
              </a:schemeClr>
            </a:solidFill>
            <a:ln>
              <a:noFill/>
            </a:ln>
            <a:effectLst/>
            <a:sp3d/>
          </c:spPr>
          <c:invertIfNegative val="0"/>
          <c:cat>
            <c:strRef>
              <c:f>'graf.sred.op'!$AC$1:$AH$1</c:f>
              <c:strCache>
                <c:ptCount val="6"/>
                <c:pt idx="0">
                  <c:v>Ost. 2020.</c:v>
                </c:pt>
                <c:pt idx="1">
                  <c:v>Ost. 2021.</c:v>
                </c:pt>
                <c:pt idx="2">
                  <c:v>Ost. 2022.</c:v>
                </c:pt>
                <c:pt idx="3">
                  <c:v>Plan 2022.</c:v>
                </c:pt>
                <c:pt idx="4">
                  <c:v>Plan 2023.</c:v>
                </c:pt>
                <c:pt idx="5">
                  <c:v>Ost. 2023.</c:v>
                </c:pt>
              </c:strCache>
            </c:strRef>
          </c:cat>
          <c:val>
            <c:numRef>
              <c:f>'graf.sred.op'!$AC$4:$AH$4</c:f>
              <c:numCache>
                <c:formatCode>General</c:formatCode>
                <c:ptCount val="6"/>
                <c:pt idx="0">
                  <c:v>8</c:v>
                </c:pt>
                <c:pt idx="1">
                  <c:v>0</c:v>
                </c:pt>
                <c:pt idx="2">
                  <c:v>0</c:v>
                </c:pt>
                <c:pt idx="3">
                  <c:v>0</c:v>
                </c:pt>
                <c:pt idx="4">
                  <c:v>0</c:v>
                </c:pt>
                <c:pt idx="5">
                  <c:v>0</c:v>
                </c:pt>
              </c:numCache>
            </c:numRef>
          </c:val>
          <c:extLst>
            <c:ext xmlns:c16="http://schemas.microsoft.com/office/drawing/2014/chart" uri="{C3380CC4-5D6E-409C-BE32-E72D297353CC}">
              <c16:uniqueId val="{00000002-FCE3-41FF-83D8-97066BF4CD7F}"/>
            </c:ext>
          </c:extLst>
        </c:ser>
        <c:ser>
          <c:idx val="3"/>
          <c:order val="3"/>
          <c:tx>
            <c:strRef>
              <c:f>'graf.sred.op'!$AB$5</c:f>
              <c:strCache>
                <c:ptCount val="1"/>
                <c:pt idx="0">
                  <c:v>Ryanair</c:v>
                </c:pt>
              </c:strCache>
            </c:strRef>
          </c:tx>
          <c:spPr>
            <a:solidFill>
              <a:schemeClr val="bg1">
                <a:lumMod val="50000"/>
              </a:schemeClr>
            </a:solidFill>
            <a:ln>
              <a:noFill/>
            </a:ln>
            <a:effectLst/>
            <a:sp3d/>
          </c:spPr>
          <c:invertIfNegative val="0"/>
          <c:cat>
            <c:strRef>
              <c:f>'graf.sred.op'!$AC$1:$AH$1</c:f>
              <c:strCache>
                <c:ptCount val="6"/>
                <c:pt idx="0">
                  <c:v>Ost. 2020.</c:v>
                </c:pt>
                <c:pt idx="1">
                  <c:v>Ost. 2021.</c:v>
                </c:pt>
                <c:pt idx="2">
                  <c:v>Ost. 2022.</c:v>
                </c:pt>
                <c:pt idx="3">
                  <c:v>Plan 2022.</c:v>
                </c:pt>
                <c:pt idx="4">
                  <c:v>Plan 2023.</c:v>
                </c:pt>
                <c:pt idx="5">
                  <c:v>Ost. 2023.</c:v>
                </c:pt>
              </c:strCache>
            </c:strRef>
          </c:cat>
          <c:val>
            <c:numRef>
              <c:f>'graf.sred.op'!$AC$5:$AH$5</c:f>
              <c:numCache>
                <c:formatCode>General</c:formatCode>
                <c:ptCount val="6"/>
                <c:pt idx="0">
                  <c:v>0</c:v>
                </c:pt>
                <c:pt idx="1">
                  <c:v>0</c:v>
                </c:pt>
                <c:pt idx="2">
                  <c:v>0</c:v>
                </c:pt>
                <c:pt idx="3">
                  <c:v>0</c:v>
                </c:pt>
                <c:pt idx="4">
                  <c:v>0</c:v>
                </c:pt>
                <c:pt idx="5">
                  <c:v>86</c:v>
                </c:pt>
              </c:numCache>
            </c:numRef>
          </c:val>
          <c:extLst>
            <c:ext xmlns:c16="http://schemas.microsoft.com/office/drawing/2014/chart" uri="{C3380CC4-5D6E-409C-BE32-E72D297353CC}">
              <c16:uniqueId val="{00000003-FCE3-41FF-83D8-97066BF4CD7F}"/>
            </c:ext>
          </c:extLst>
        </c:ser>
        <c:ser>
          <c:idx val="4"/>
          <c:order val="4"/>
          <c:tx>
            <c:strRef>
              <c:f>'graf.sred.op'!$AB$6</c:f>
              <c:strCache>
                <c:ptCount val="1"/>
                <c:pt idx="0">
                  <c:v>Trade Air</c:v>
                </c:pt>
              </c:strCache>
            </c:strRef>
          </c:tx>
          <c:spPr>
            <a:solidFill>
              <a:srgbClr val="FFFF00"/>
            </a:solidFill>
            <a:ln>
              <a:noFill/>
            </a:ln>
            <a:effectLst/>
            <a:sp3d/>
          </c:spPr>
          <c:invertIfNegative val="0"/>
          <c:cat>
            <c:strRef>
              <c:f>'graf.sred.op'!$AC$1:$AH$1</c:f>
              <c:strCache>
                <c:ptCount val="6"/>
                <c:pt idx="0">
                  <c:v>Ost. 2020.</c:v>
                </c:pt>
                <c:pt idx="1">
                  <c:v>Ost. 2021.</c:v>
                </c:pt>
                <c:pt idx="2">
                  <c:v>Ost. 2022.</c:v>
                </c:pt>
                <c:pt idx="3">
                  <c:v>Plan 2022.</c:v>
                </c:pt>
                <c:pt idx="4">
                  <c:v>Plan 2023.</c:v>
                </c:pt>
                <c:pt idx="5">
                  <c:v>Ost. 2023.</c:v>
                </c:pt>
              </c:strCache>
            </c:strRef>
          </c:cat>
          <c:val>
            <c:numRef>
              <c:f>'graf.sred.op'!$AC$6:$AH$6</c:f>
              <c:numCache>
                <c:formatCode>General</c:formatCode>
                <c:ptCount val="6"/>
                <c:pt idx="0">
                  <c:v>710</c:v>
                </c:pt>
                <c:pt idx="1">
                  <c:v>974</c:v>
                </c:pt>
                <c:pt idx="2">
                  <c:v>513</c:v>
                </c:pt>
                <c:pt idx="3">
                  <c:v>1040</c:v>
                </c:pt>
                <c:pt idx="4">
                  <c:v>1100</c:v>
                </c:pt>
                <c:pt idx="5">
                  <c:v>1023</c:v>
                </c:pt>
              </c:numCache>
            </c:numRef>
          </c:val>
          <c:extLst>
            <c:ext xmlns:c16="http://schemas.microsoft.com/office/drawing/2014/chart" uri="{C3380CC4-5D6E-409C-BE32-E72D297353CC}">
              <c16:uniqueId val="{00000004-FCE3-41FF-83D8-97066BF4CD7F}"/>
            </c:ext>
          </c:extLst>
        </c:ser>
        <c:dLbls>
          <c:showLegendKey val="0"/>
          <c:showVal val="0"/>
          <c:showCatName val="0"/>
          <c:showSerName val="0"/>
          <c:showPercent val="0"/>
          <c:showBubbleSize val="0"/>
        </c:dLbls>
        <c:gapWidth val="150"/>
        <c:shape val="box"/>
        <c:axId val="670046720"/>
        <c:axId val="1690149280"/>
        <c:axId val="0"/>
      </c:bar3DChart>
      <c:catAx>
        <c:axId val="670046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149280"/>
        <c:crosses val="autoZero"/>
        <c:auto val="1"/>
        <c:lblAlgn val="ctr"/>
        <c:lblOffset val="100"/>
        <c:noMultiLvlLbl val="0"/>
      </c:catAx>
      <c:valAx>
        <c:axId val="1690149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04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'graf.sred.put.'!$A$2</c:f>
              <c:strCache>
                <c:ptCount val="1"/>
                <c:pt idx="0">
                  <c:v>SVEUKUPNO</c:v>
                </c:pt>
              </c:strCache>
            </c:strRef>
          </c:tx>
          <c:spPr>
            <a:ln w="28575" cap="rnd">
              <a:solidFill>
                <a:schemeClr val="accent1"/>
              </a:solidFill>
              <a:round/>
            </a:ln>
            <a:effectLst/>
          </c:spPr>
          <c:marker>
            <c:symbol val="none"/>
          </c:marker>
          <c:cat>
            <c:strRef>
              <c:f>'graf.sred.put.'!$B$1:$G$1</c:f>
              <c:strCache>
                <c:ptCount val="6"/>
                <c:pt idx="0">
                  <c:v>Ost. 2020.</c:v>
                </c:pt>
                <c:pt idx="1">
                  <c:v>Ost. 2021.</c:v>
                </c:pt>
                <c:pt idx="2">
                  <c:v>Ost. 2022. </c:v>
                </c:pt>
                <c:pt idx="3">
                  <c:v>Plan 2022.</c:v>
                </c:pt>
                <c:pt idx="4">
                  <c:v>Plan 2023.</c:v>
                </c:pt>
                <c:pt idx="5">
                  <c:v>Ost. 2023.</c:v>
                </c:pt>
              </c:strCache>
            </c:strRef>
          </c:cat>
          <c:val>
            <c:numRef>
              <c:f>'graf.sred.put.'!$B$2:$G$2</c:f>
              <c:numCache>
                <c:formatCode>#,##0</c:formatCode>
                <c:ptCount val="6"/>
                <c:pt idx="0">
                  <c:v>6626</c:v>
                </c:pt>
                <c:pt idx="1">
                  <c:v>11515</c:v>
                </c:pt>
                <c:pt idx="2">
                  <c:v>15875</c:v>
                </c:pt>
                <c:pt idx="3">
                  <c:v>22956</c:v>
                </c:pt>
                <c:pt idx="4">
                  <c:v>32871</c:v>
                </c:pt>
                <c:pt idx="5">
                  <c:v>36791</c:v>
                </c:pt>
              </c:numCache>
            </c:numRef>
          </c:val>
          <c:smooth val="0"/>
          <c:extLst>
            <c:ext xmlns:c16="http://schemas.microsoft.com/office/drawing/2014/chart" uri="{C3380CC4-5D6E-409C-BE32-E72D297353CC}">
              <c16:uniqueId val="{00000000-F0FF-4345-830E-118801DB57C2}"/>
            </c:ext>
          </c:extLst>
        </c:ser>
        <c:dLbls>
          <c:showLegendKey val="0"/>
          <c:showVal val="0"/>
          <c:showCatName val="0"/>
          <c:showSerName val="0"/>
          <c:showPercent val="0"/>
          <c:showBubbleSize val="0"/>
        </c:dLbls>
        <c:smooth val="0"/>
        <c:axId val="820606288"/>
        <c:axId val="1690140848"/>
      </c:lineChart>
      <c:catAx>
        <c:axId val="82060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140848"/>
        <c:crosses val="autoZero"/>
        <c:auto val="1"/>
        <c:lblAlgn val="ctr"/>
        <c:lblOffset val="100"/>
        <c:noMultiLvlLbl val="0"/>
      </c:catAx>
      <c:valAx>
        <c:axId val="1690140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0606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'graf.sred.put.'!$K$2</c:f>
              <c:strCache>
                <c:ptCount val="1"/>
                <c:pt idx="0">
                  <c:v>REDOVNE LINIJE</c:v>
                </c:pt>
              </c:strCache>
            </c:strRef>
          </c:tx>
          <c:spPr>
            <a:solidFill>
              <a:schemeClr val="bg1">
                <a:lumMod val="50000"/>
              </a:schemeClr>
            </a:solidFill>
            <a:ln>
              <a:noFill/>
            </a:ln>
            <a:effectLst/>
            <a:sp3d/>
          </c:spPr>
          <c:invertIfNegative val="0"/>
          <c:cat>
            <c:strRef>
              <c:f>'graf.sred.put.'!$L$1:$Q$1</c:f>
              <c:strCache>
                <c:ptCount val="6"/>
                <c:pt idx="0">
                  <c:v>Ost. 2020.</c:v>
                </c:pt>
                <c:pt idx="1">
                  <c:v>Ost. 2021.</c:v>
                </c:pt>
                <c:pt idx="2">
                  <c:v>Ost. 2022.</c:v>
                </c:pt>
                <c:pt idx="3">
                  <c:v>Plan 2022.</c:v>
                </c:pt>
                <c:pt idx="4">
                  <c:v>Plan 2023.</c:v>
                </c:pt>
                <c:pt idx="5">
                  <c:v>Ost. 2023.</c:v>
                </c:pt>
              </c:strCache>
            </c:strRef>
          </c:cat>
          <c:val>
            <c:numRef>
              <c:f>'graf.sred.put.'!$L$2:$Q$2</c:f>
              <c:numCache>
                <c:formatCode>General</c:formatCode>
                <c:ptCount val="6"/>
                <c:pt idx="0">
                  <c:v>6192</c:v>
                </c:pt>
                <c:pt idx="1">
                  <c:v>10028</c:v>
                </c:pt>
                <c:pt idx="2">
                  <c:v>14530</c:v>
                </c:pt>
                <c:pt idx="3">
                  <c:v>21296</c:v>
                </c:pt>
                <c:pt idx="4">
                  <c:v>31021</c:v>
                </c:pt>
                <c:pt idx="5">
                  <c:v>35526</c:v>
                </c:pt>
              </c:numCache>
            </c:numRef>
          </c:val>
          <c:extLst>
            <c:ext xmlns:c16="http://schemas.microsoft.com/office/drawing/2014/chart" uri="{C3380CC4-5D6E-409C-BE32-E72D297353CC}">
              <c16:uniqueId val="{00000000-3629-441B-AC8C-0F10B7FE3E17}"/>
            </c:ext>
          </c:extLst>
        </c:ser>
        <c:ser>
          <c:idx val="1"/>
          <c:order val="1"/>
          <c:tx>
            <c:strRef>
              <c:f>'graf.sred.put.'!$K$3</c:f>
              <c:strCache>
                <c:ptCount val="1"/>
                <c:pt idx="0">
                  <c:v>IZVANREDNE I GENERALNA AVIJACIJA</c:v>
                </c:pt>
              </c:strCache>
            </c:strRef>
          </c:tx>
          <c:spPr>
            <a:solidFill>
              <a:srgbClr val="FFFF99"/>
            </a:solidFill>
            <a:ln>
              <a:noFill/>
            </a:ln>
            <a:effectLst/>
            <a:sp3d/>
          </c:spPr>
          <c:invertIfNegative val="0"/>
          <c:cat>
            <c:strRef>
              <c:f>'graf.sred.put.'!$L$1:$Q$1</c:f>
              <c:strCache>
                <c:ptCount val="6"/>
                <c:pt idx="0">
                  <c:v>Ost. 2020.</c:v>
                </c:pt>
                <c:pt idx="1">
                  <c:v>Ost. 2021.</c:v>
                </c:pt>
                <c:pt idx="2">
                  <c:v>Ost. 2022.</c:v>
                </c:pt>
                <c:pt idx="3">
                  <c:v>Plan 2022.</c:v>
                </c:pt>
                <c:pt idx="4">
                  <c:v>Plan 2023.</c:v>
                </c:pt>
                <c:pt idx="5">
                  <c:v>Ost. 2023.</c:v>
                </c:pt>
              </c:strCache>
            </c:strRef>
          </c:cat>
          <c:val>
            <c:numRef>
              <c:f>'graf.sred.put.'!$L$3:$Q$3</c:f>
              <c:numCache>
                <c:formatCode>General</c:formatCode>
                <c:ptCount val="6"/>
                <c:pt idx="0">
                  <c:v>434</c:v>
                </c:pt>
                <c:pt idx="1">
                  <c:v>1487</c:v>
                </c:pt>
                <c:pt idx="2">
                  <c:v>1345</c:v>
                </c:pt>
                <c:pt idx="3">
                  <c:v>1660</c:v>
                </c:pt>
                <c:pt idx="4">
                  <c:v>1850</c:v>
                </c:pt>
                <c:pt idx="5">
                  <c:v>1265</c:v>
                </c:pt>
              </c:numCache>
            </c:numRef>
          </c:val>
          <c:extLst>
            <c:ext xmlns:c16="http://schemas.microsoft.com/office/drawing/2014/chart" uri="{C3380CC4-5D6E-409C-BE32-E72D297353CC}">
              <c16:uniqueId val="{00000001-3629-441B-AC8C-0F10B7FE3E17}"/>
            </c:ext>
          </c:extLst>
        </c:ser>
        <c:dLbls>
          <c:showLegendKey val="0"/>
          <c:showVal val="0"/>
          <c:showCatName val="0"/>
          <c:showSerName val="0"/>
          <c:showPercent val="0"/>
          <c:showBubbleSize val="0"/>
        </c:dLbls>
        <c:gapWidth val="150"/>
        <c:shape val="box"/>
        <c:axId val="214972000"/>
        <c:axId val="1690165648"/>
        <c:axId val="0"/>
      </c:bar3DChart>
      <c:catAx>
        <c:axId val="214972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165648"/>
        <c:crosses val="autoZero"/>
        <c:auto val="1"/>
        <c:lblAlgn val="ctr"/>
        <c:lblOffset val="100"/>
        <c:noMultiLvlLbl val="0"/>
      </c:catAx>
      <c:valAx>
        <c:axId val="1690165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97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'graf.sred.put.'!$S$2</c:f>
              <c:strCache>
                <c:ptCount val="1"/>
                <c:pt idx="0">
                  <c:v>DOMAĆE REDOVNE LINIJE</c:v>
                </c:pt>
              </c:strCache>
            </c:strRef>
          </c:tx>
          <c:spPr>
            <a:solidFill>
              <a:srgbClr val="FFFF00"/>
            </a:solidFill>
            <a:ln>
              <a:noFill/>
            </a:ln>
            <a:effectLst/>
            <a:sp3d/>
          </c:spPr>
          <c:invertIfNegative val="0"/>
          <c:cat>
            <c:strRef>
              <c:f>'graf.sred.put.'!$T$1:$Y$1</c:f>
              <c:strCache>
                <c:ptCount val="6"/>
                <c:pt idx="0">
                  <c:v>Ost. 2020.</c:v>
                </c:pt>
                <c:pt idx="1">
                  <c:v>Ost. 2021.</c:v>
                </c:pt>
                <c:pt idx="2">
                  <c:v>Ost. 2022.</c:v>
                </c:pt>
                <c:pt idx="3">
                  <c:v>Plan 2022.</c:v>
                </c:pt>
                <c:pt idx="4">
                  <c:v>Plan 2023.</c:v>
                </c:pt>
                <c:pt idx="5">
                  <c:v>Ost. 2023.</c:v>
                </c:pt>
              </c:strCache>
            </c:strRef>
          </c:cat>
          <c:val>
            <c:numRef>
              <c:f>'graf.sred.put.'!$T$2:$Y$2</c:f>
              <c:numCache>
                <c:formatCode>General</c:formatCode>
                <c:ptCount val="6"/>
                <c:pt idx="0">
                  <c:v>5324</c:v>
                </c:pt>
                <c:pt idx="1">
                  <c:v>9199</c:v>
                </c:pt>
                <c:pt idx="2">
                  <c:v>8744</c:v>
                </c:pt>
                <c:pt idx="3">
                  <c:v>10331</c:v>
                </c:pt>
                <c:pt idx="4">
                  <c:v>13458</c:v>
                </c:pt>
                <c:pt idx="5">
                  <c:v>14888</c:v>
                </c:pt>
              </c:numCache>
            </c:numRef>
          </c:val>
          <c:extLst>
            <c:ext xmlns:c16="http://schemas.microsoft.com/office/drawing/2014/chart" uri="{C3380CC4-5D6E-409C-BE32-E72D297353CC}">
              <c16:uniqueId val="{00000000-5F8F-44CA-94F9-392A3439EEE9}"/>
            </c:ext>
          </c:extLst>
        </c:ser>
        <c:ser>
          <c:idx val="1"/>
          <c:order val="1"/>
          <c:tx>
            <c:strRef>
              <c:f>'graf.sred.put.'!$S$3</c:f>
              <c:strCache>
                <c:ptCount val="1"/>
                <c:pt idx="0">
                  <c:v>MEĐUNARODNE REDOVNE LINIJE</c:v>
                </c:pt>
              </c:strCache>
            </c:strRef>
          </c:tx>
          <c:spPr>
            <a:solidFill>
              <a:schemeClr val="bg1">
                <a:lumMod val="50000"/>
              </a:schemeClr>
            </a:solidFill>
            <a:ln>
              <a:noFill/>
            </a:ln>
            <a:effectLst/>
            <a:sp3d/>
          </c:spPr>
          <c:invertIfNegative val="0"/>
          <c:cat>
            <c:strRef>
              <c:f>'graf.sred.put.'!$T$1:$Y$1</c:f>
              <c:strCache>
                <c:ptCount val="6"/>
                <c:pt idx="0">
                  <c:v>Ost. 2020.</c:v>
                </c:pt>
                <c:pt idx="1">
                  <c:v>Ost. 2021.</c:v>
                </c:pt>
                <c:pt idx="2">
                  <c:v>Ost. 2022.</c:v>
                </c:pt>
                <c:pt idx="3">
                  <c:v>Plan 2022.</c:v>
                </c:pt>
                <c:pt idx="4">
                  <c:v>Plan 2023.</c:v>
                </c:pt>
                <c:pt idx="5">
                  <c:v>Ost. 2023.</c:v>
                </c:pt>
              </c:strCache>
            </c:strRef>
          </c:cat>
          <c:val>
            <c:numRef>
              <c:f>'graf.sred.put.'!$T$3:$Y$3</c:f>
              <c:numCache>
                <c:formatCode>General</c:formatCode>
                <c:ptCount val="6"/>
                <c:pt idx="0">
                  <c:v>868</c:v>
                </c:pt>
                <c:pt idx="1">
                  <c:v>829</c:v>
                </c:pt>
                <c:pt idx="2">
                  <c:v>5786</c:v>
                </c:pt>
                <c:pt idx="3">
                  <c:v>10965</c:v>
                </c:pt>
                <c:pt idx="4">
                  <c:v>17563</c:v>
                </c:pt>
                <c:pt idx="5">
                  <c:v>20638</c:v>
                </c:pt>
              </c:numCache>
            </c:numRef>
          </c:val>
          <c:extLst>
            <c:ext xmlns:c16="http://schemas.microsoft.com/office/drawing/2014/chart" uri="{C3380CC4-5D6E-409C-BE32-E72D297353CC}">
              <c16:uniqueId val="{00000001-5F8F-44CA-94F9-392A3439EEE9}"/>
            </c:ext>
          </c:extLst>
        </c:ser>
        <c:dLbls>
          <c:showLegendKey val="0"/>
          <c:showVal val="0"/>
          <c:showCatName val="0"/>
          <c:showSerName val="0"/>
          <c:showPercent val="0"/>
          <c:showBubbleSize val="0"/>
        </c:dLbls>
        <c:gapWidth val="150"/>
        <c:shape val="box"/>
        <c:axId val="684075072"/>
        <c:axId val="1690114064"/>
        <c:axId val="0"/>
      </c:bar3DChart>
      <c:catAx>
        <c:axId val="684075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114064"/>
        <c:crosses val="autoZero"/>
        <c:auto val="1"/>
        <c:lblAlgn val="ctr"/>
        <c:lblOffset val="100"/>
        <c:noMultiLvlLbl val="0"/>
      </c:catAx>
      <c:valAx>
        <c:axId val="169011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407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'graf.sred.put.'!$AA$2</c:f>
              <c:strCache>
                <c:ptCount val="1"/>
                <c:pt idx="0">
                  <c:v>Croatia Airlines</c:v>
                </c:pt>
              </c:strCache>
            </c:strRef>
          </c:tx>
          <c:spPr>
            <a:solidFill>
              <a:schemeClr val="accent1"/>
            </a:solidFill>
            <a:ln>
              <a:noFill/>
            </a:ln>
            <a:effectLst/>
            <a:sp3d/>
          </c:spPr>
          <c:invertIfNegative val="0"/>
          <c:cat>
            <c:strRef>
              <c:f>'graf.sred.put.'!$AB$1:$AG$1</c:f>
              <c:strCache>
                <c:ptCount val="6"/>
                <c:pt idx="0">
                  <c:v>Ost. 2020.</c:v>
                </c:pt>
                <c:pt idx="1">
                  <c:v>Ost. 2021.</c:v>
                </c:pt>
                <c:pt idx="2">
                  <c:v>Ost. 2022.</c:v>
                </c:pt>
                <c:pt idx="3">
                  <c:v>Plan 2022.</c:v>
                </c:pt>
                <c:pt idx="4">
                  <c:v>Plan 2023.</c:v>
                </c:pt>
                <c:pt idx="5">
                  <c:v>Ost. 2023.</c:v>
                </c:pt>
              </c:strCache>
            </c:strRef>
          </c:cat>
          <c:val>
            <c:numRef>
              <c:f>'graf.sred.put.'!$AB$2:$AG$2</c:f>
              <c:numCache>
                <c:formatCode>General</c:formatCode>
                <c:ptCount val="6"/>
                <c:pt idx="0">
                  <c:v>2746</c:v>
                </c:pt>
                <c:pt idx="1">
                  <c:v>5558</c:v>
                </c:pt>
                <c:pt idx="2">
                  <c:v>11557</c:v>
                </c:pt>
                <c:pt idx="3">
                  <c:v>8709</c:v>
                </c:pt>
                <c:pt idx="4">
                  <c:v>15540</c:v>
                </c:pt>
                <c:pt idx="5">
                  <c:v>13759</c:v>
                </c:pt>
              </c:numCache>
            </c:numRef>
          </c:val>
          <c:extLst>
            <c:ext xmlns:c16="http://schemas.microsoft.com/office/drawing/2014/chart" uri="{C3380CC4-5D6E-409C-BE32-E72D297353CC}">
              <c16:uniqueId val="{00000000-4C4B-4E61-A152-4AB0FEDCBA6A}"/>
            </c:ext>
          </c:extLst>
        </c:ser>
        <c:ser>
          <c:idx val="1"/>
          <c:order val="1"/>
          <c:tx>
            <c:strRef>
              <c:f>'graf.sred.put.'!$AA$3</c:f>
              <c:strCache>
                <c:ptCount val="1"/>
                <c:pt idx="0">
                  <c:v>Wizz Air</c:v>
                </c:pt>
              </c:strCache>
            </c:strRef>
          </c:tx>
          <c:spPr>
            <a:solidFill>
              <a:srgbClr val="FF0000"/>
            </a:solidFill>
            <a:ln>
              <a:noFill/>
            </a:ln>
            <a:effectLst/>
            <a:sp3d/>
          </c:spPr>
          <c:invertIfNegative val="0"/>
          <c:cat>
            <c:strRef>
              <c:f>'graf.sred.put.'!$AB$1:$AG$1</c:f>
              <c:strCache>
                <c:ptCount val="6"/>
                <c:pt idx="0">
                  <c:v>Ost. 2020.</c:v>
                </c:pt>
                <c:pt idx="1">
                  <c:v>Ost. 2021.</c:v>
                </c:pt>
                <c:pt idx="2">
                  <c:v>Ost. 2022.</c:v>
                </c:pt>
                <c:pt idx="3">
                  <c:v>Plan 2022.</c:v>
                </c:pt>
                <c:pt idx="4">
                  <c:v>Plan 2023.</c:v>
                </c:pt>
                <c:pt idx="5">
                  <c:v>Ost. 2023.</c:v>
                </c:pt>
              </c:strCache>
            </c:strRef>
          </c:cat>
          <c:val>
            <c:numRef>
              <c:f>'graf.sred.put.'!$AB$3:$AG$3</c:f>
              <c:numCache>
                <c:formatCode>General</c:formatCode>
                <c:ptCount val="6"/>
                <c:pt idx="0">
                  <c:v>0</c:v>
                </c:pt>
                <c:pt idx="1">
                  <c:v>0</c:v>
                </c:pt>
                <c:pt idx="2">
                  <c:v>0</c:v>
                </c:pt>
                <c:pt idx="3">
                  <c:v>7533</c:v>
                </c:pt>
                <c:pt idx="4">
                  <c:v>8640</c:v>
                </c:pt>
                <c:pt idx="5">
                  <c:v>0</c:v>
                </c:pt>
              </c:numCache>
            </c:numRef>
          </c:val>
          <c:extLst>
            <c:ext xmlns:c16="http://schemas.microsoft.com/office/drawing/2014/chart" uri="{C3380CC4-5D6E-409C-BE32-E72D297353CC}">
              <c16:uniqueId val="{00000001-4C4B-4E61-A152-4AB0FEDCBA6A}"/>
            </c:ext>
          </c:extLst>
        </c:ser>
        <c:ser>
          <c:idx val="2"/>
          <c:order val="2"/>
          <c:tx>
            <c:strRef>
              <c:f>'graf.sred.put.'!$AA$4</c:f>
              <c:strCache>
                <c:ptCount val="1"/>
                <c:pt idx="0">
                  <c:v>Eurowings</c:v>
                </c:pt>
              </c:strCache>
            </c:strRef>
          </c:tx>
          <c:spPr>
            <a:solidFill>
              <a:schemeClr val="accent3"/>
            </a:solidFill>
            <a:ln>
              <a:noFill/>
            </a:ln>
            <a:effectLst/>
            <a:sp3d/>
          </c:spPr>
          <c:invertIfNegative val="0"/>
          <c:cat>
            <c:strRef>
              <c:f>'graf.sred.put.'!$AB$1:$AG$1</c:f>
              <c:strCache>
                <c:ptCount val="6"/>
                <c:pt idx="0">
                  <c:v>Ost. 2020.</c:v>
                </c:pt>
                <c:pt idx="1">
                  <c:v>Ost. 2021.</c:v>
                </c:pt>
                <c:pt idx="2">
                  <c:v>Ost. 2022.</c:v>
                </c:pt>
                <c:pt idx="3">
                  <c:v>Plan 2022.</c:v>
                </c:pt>
                <c:pt idx="4">
                  <c:v>Plan 2023.</c:v>
                </c:pt>
                <c:pt idx="5">
                  <c:v>Ost. 2023.</c:v>
                </c:pt>
              </c:strCache>
            </c:strRef>
          </c:cat>
          <c:val>
            <c:numRef>
              <c:f>'graf.sred.put.'!$AB$4:$AG$4</c:f>
              <c:numCache>
                <c:formatCode>General</c:formatCode>
                <c:ptCount val="6"/>
                <c:pt idx="0">
                  <c:v>868</c:v>
                </c:pt>
                <c:pt idx="1">
                  <c:v>0</c:v>
                </c:pt>
                <c:pt idx="2">
                  <c:v>0</c:v>
                </c:pt>
                <c:pt idx="3">
                  <c:v>0</c:v>
                </c:pt>
                <c:pt idx="4">
                  <c:v>0</c:v>
                </c:pt>
                <c:pt idx="5">
                  <c:v>0</c:v>
                </c:pt>
              </c:numCache>
            </c:numRef>
          </c:val>
          <c:extLst>
            <c:ext xmlns:c16="http://schemas.microsoft.com/office/drawing/2014/chart" uri="{C3380CC4-5D6E-409C-BE32-E72D297353CC}">
              <c16:uniqueId val="{00000002-4C4B-4E61-A152-4AB0FEDCBA6A}"/>
            </c:ext>
          </c:extLst>
        </c:ser>
        <c:ser>
          <c:idx val="3"/>
          <c:order val="3"/>
          <c:tx>
            <c:strRef>
              <c:f>'graf.sred.put.'!$AA$5</c:f>
              <c:strCache>
                <c:ptCount val="1"/>
                <c:pt idx="0">
                  <c:v>Ryanair</c:v>
                </c:pt>
              </c:strCache>
            </c:strRef>
          </c:tx>
          <c:spPr>
            <a:solidFill>
              <a:schemeClr val="bg1">
                <a:lumMod val="50000"/>
              </a:schemeClr>
            </a:solidFill>
            <a:ln>
              <a:noFill/>
            </a:ln>
            <a:effectLst/>
            <a:sp3d/>
          </c:spPr>
          <c:invertIfNegative val="0"/>
          <c:cat>
            <c:strRef>
              <c:f>'graf.sred.put.'!$AB$1:$AG$1</c:f>
              <c:strCache>
                <c:ptCount val="6"/>
                <c:pt idx="0">
                  <c:v>Ost. 2020.</c:v>
                </c:pt>
                <c:pt idx="1">
                  <c:v>Ost. 2021.</c:v>
                </c:pt>
                <c:pt idx="2">
                  <c:v>Ost. 2022.</c:v>
                </c:pt>
                <c:pt idx="3">
                  <c:v>Plan 2022.</c:v>
                </c:pt>
                <c:pt idx="4">
                  <c:v>Plan 2023.</c:v>
                </c:pt>
                <c:pt idx="5">
                  <c:v>Ost. 2023.</c:v>
                </c:pt>
              </c:strCache>
            </c:strRef>
          </c:cat>
          <c:val>
            <c:numRef>
              <c:f>'graf.sred.put.'!$AB$5:$AG$5</c:f>
              <c:numCache>
                <c:formatCode>General</c:formatCode>
                <c:ptCount val="6"/>
                <c:pt idx="0">
                  <c:v>0</c:v>
                </c:pt>
                <c:pt idx="1">
                  <c:v>0</c:v>
                </c:pt>
                <c:pt idx="2">
                  <c:v>0</c:v>
                </c:pt>
                <c:pt idx="3">
                  <c:v>0</c:v>
                </c:pt>
                <c:pt idx="4">
                  <c:v>0</c:v>
                </c:pt>
                <c:pt idx="5">
                  <c:v>13260</c:v>
                </c:pt>
              </c:numCache>
            </c:numRef>
          </c:val>
          <c:extLst>
            <c:ext xmlns:c16="http://schemas.microsoft.com/office/drawing/2014/chart" uri="{C3380CC4-5D6E-409C-BE32-E72D297353CC}">
              <c16:uniqueId val="{00000003-4C4B-4E61-A152-4AB0FEDCBA6A}"/>
            </c:ext>
          </c:extLst>
        </c:ser>
        <c:ser>
          <c:idx val="4"/>
          <c:order val="4"/>
          <c:tx>
            <c:strRef>
              <c:f>'graf.sred.put.'!$AA$6</c:f>
              <c:strCache>
                <c:ptCount val="1"/>
                <c:pt idx="0">
                  <c:v>Trade Air</c:v>
                </c:pt>
              </c:strCache>
            </c:strRef>
          </c:tx>
          <c:spPr>
            <a:solidFill>
              <a:srgbClr val="FFFF00"/>
            </a:solidFill>
            <a:ln>
              <a:noFill/>
            </a:ln>
            <a:effectLst/>
            <a:sp3d/>
          </c:spPr>
          <c:invertIfNegative val="0"/>
          <c:cat>
            <c:strRef>
              <c:f>'graf.sred.put.'!$AB$1:$AG$1</c:f>
              <c:strCache>
                <c:ptCount val="6"/>
                <c:pt idx="0">
                  <c:v>Ost. 2020.</c:v>
                </c:pt>
                <c:pt idx="1">
                  <c:v>Ost. 2021.</c:v>
                </c:pt>
                <c:pt idx="2">
                  <c:v>Ost. 2022.</c:v>
                </c:pt>
                <c:pt idx="3">
                  <c:v>Plan 2022.</c:v>
                </c:pt>
                <c:pt idx="4">
                  <c:v>Plan 2023.</c:v>
                </c:pt>
                <c:pt idx="5">
                  <c:v>Ost. 2023.</c:v>
                </c:pt>
              </c:strCache>
            </c:strRef>
          </c:cat>
          <c:val>
            <c:numRef>
              <c:f>'graf.sred.put.'!$AB$6:$AG$6</c:f>
              <c:numCache>
                <c:formatCode>General</c:formatCode>
                <c:ptCount val="6"/>
                <c:pt idx="0">
                  <c:v>2578</c:v>
                </c:pt>
                <c:pt idx="1">
                  <c:v>4470</c:v>
                </c:pt>
                <c:pt idx="2">
                  <c:v>2973</c:v>
                </c:pt>
                <c:pt idx="3">
                  <c:v>5054</c:v>
                </c:pt>
                <c:pt idx="4">
                  <c:v>6841</c:v>
                </c:pt>
                <c:pt idx="5">
                  <c:v>8507</c:v>
                </c:pt>
              </c:numCache>
            </c:numRef>
          </c:val>
          <c:extLst>
            <c:ext xmlns:c16="http://schemas.microsoft.com/office/drawing/2014/chart" uri="{C3380CC4-5D6E-409C-BE32-E72D297353CC}">
              <c16:uniqueId val="{00000004-4C4B-4E61-A152-4AB0FEDCBA6A}"/>
            </c:ext>
          </c:extLst>
        </c:ser>
        <c:dLbls>
          <c:showLegendKey val="0"/>
          <c:showVal val="0"/>
          <c:showCatName val="0"/>
          <c:showSerName val="0"/>
          <c:showPercent val="0"/>
          <c:showBubbleSize val="0"/>
        </c:dLbls>
        <c:gapWidth val="150"/>
        <c:shape val="box"/>
        <c:axId val="820603408"/>
        <c:axId val="1690142336"/>
        <c:axId val="0"/>
      </c:bar3DChart>
      <c:catAx>
        <c:axId val="820603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142336"/>
        <c:crosses val="autoZero"/>
        <c:auto val="1"/>
        <c:lblAlgn val="ctr"/>
        <c:lblOffset val="100"/>
        <c:noMultiLvlLbl val="0"/>
      </c:catAx>
      <c:valAx>
        <c:axId val="1690142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060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 prihoda'!$K$2</c:f>
              <c:strCache>
                <c:ptCount val="1"/>
                <c:pt idx="0">
                  <c:v>Primarna djelatnost</c:v>
                </c:pt>
              </c:strCache>
            </c:strRef>
          </c:tx>
          <c:spPr>
            <a:solidFill>
              <a:schemeClr val="accent1"/>
            </a:solidFill>
            <a:ln>
              <a:noFill/>
            </a:ln>
            <a:effectLst/>
            <a:sp3d/>
          </c:spPr>
          <c:invertIfNegative val="0"/>
          <c:cat>
            <c:strRef>
              <c:f>'plan prihoda'!$L$1:$P$1</c:f>
              <c:strCache>
                <c:ptCount val="5"/>
                <c:pt idx="0">
                  <c:v>Ostvareno 2020.</c:v>
                </c:pt>
                <c:pt idx="1">
                  <c:v>Ostvareno 2021.</c:v>
                </c:pt>
                <c:pt idx="2">
                  <c:v>Ostvareno 2022.</c:v>
                </c:pt>
                <c:pt idx="3">
                  <c:v>Plan 2023.</c:v>
                </c:pt>
                <c:pt idx="4">
                  <c:v>Ostvareno 2023.</c:v>
                </c:pt>
              </c:strCache>
            </c:strRef>
          </c:cat>
          <c:val>
            <c:numRef>
              <c:f>'plan prihoda'!$L$2:$P$2</c:f>
              <c:numCache>
                <c:formatCode>General</c:formatCode>
                <c:ptCount val="5"/>
                <c:pt idx="0" formatCode="_-* #,##0.000_-;\-* #,##0.000_-;_-* &quot;-&quot;??_-;_-@_-">
                  <c:v>193.43</c:v>
                </c:pt>
                <c:pt idx="1">
                  <c:v>313.52800000000002</c:v>
                </c:pt>
                <c:pt idx="2">
                  <c:v>360.601</c:v>
                </c:pt>
                <c:pt idx="3">
                  <c:v>379.887</c:v>
                </c:pt>
                <c:pt idx="4">
                  <c:v>761.45600000000002</c:v>
                </c:pt>
              </c:numCache>
            </c:numRef>
          </c:val>
          <c:extLst>
            <c:ext xmlns:c16="http://schemas.microsoft.com/office/drawing/2014/chart" uri="{C3380CC4-5D6E-409C-BE32-E72D297353CC}">
              <c16:uniqueId val="{00000000-2B9D-4F91-9687-746ABF763D35}"/>
            </c:ext>
          </c:extLst>
        </c:ser>
        <c:ser>
          <c:idx val="1"/>
          <c:order val="1"/>
          <c:tx>
            <c:strRef>
              <c:f>'plan prihoda'!$K$3</c:f>
              <c:strCache>
                <c:ptCount val="1"/>
                <c:pt idx="0">
                  <c:v>Sekund. djelatnost</c:v>
                </c:pt>
              </c:strCache>
            </c:strRef>
          </c:tx>
          <c:spPr>
            <a:solidFill>
              <a:srgbClr val="FFFF00"/>
            </a:solidFill>
            <a:ln>
              <a:noFill/>
            </a:ln>
            <a:effectLst/>
            <a:sp3d/>
          </c:spPr>
          <c:invertIfNegative val="0"/>
          <c:cat>
            <c:strRef>
              <c:f>'plan prihoda'!$L$1:$P$1</c:f>
              <c:strCache>
                <c:ptCount val="5"/>
                <c:pt idx="0">
                  <c:v>Ostvareno 2020.</c:v>
                </c:pt>
                <c:pt idx="1">
                  <c:v>Ostvareno 2021.</c:v>
                </c:pt>
                <c:pt idx="2">
                  <c:v>Ostvareno 2022.</c:v>
                </c:pt>
                <c:pt idx="3">
                  <c:v>Plan 2023.</c:v>
                </c:pt>
                <c:pt idx="4">
                  <c:v>Ostvareno 2023.</c:v>
                </c:pt>
              </c:strCache>
            </c:strRef>
          </c:cat>
          <c:val>
            <c:numRef>
              <c:f>'plan prihoda'!$L$3:$P$3</c:f>
              <c:numCache>
                <c:formatCode>General</c:formatCode>
                <c:ptCount val="5"/>
                <c:pt idx="0">
                  <c:v>181.32499999999999</c:v>
                </c:pt>
                <c:pt idx="1">
                  <c:v>193.33699999999999</c:v>
                </c:pt>
                <c:pt idx="2">
                  <c:v>295.363</c:v>
                </c:pt>
                <c:pt idx="3">
                  <c:v>302.34300000000002</c:v>
                </c:pt>
                <c:pt idx="4">
                  <c:v>424.03300000000002</c:v>
                </c:pt>
              </c:numCache>
            </c:numRef>
          </c:val>
          <c:extLst>
            <c:ext xmlns:c16="http://schemas.microsoft.com/office/drawing/2014/chart" uri="{C3380CC4-5D6E-409C-BE32-E72D297353CC}">
              <c16:uniqueId val="{00000001-2B9D-4F91-9687-746ABF763D35}"/>
            </c:ext>
          </c:extLst>
        </c:ser>
        <c:dLbls>
          <c:showLegendKey val="0"/>
          <c:showVal val="0"/>
          <c:showCatName val="0"/>
          <c:showSerName val="0"/>
          <c:showPercent val="0"/>
          <c:showBubbleSize val="0"/>
        </c:dLbls>
        <c:gapWidth val="150"/>
        <c:shape val="box"/>
        <c:axId val="565024960"/>
        <c:axId val="1994883744"/>
        <c:axId val="0"/>
      </c:bar3DChart>
      <c:catAx>
        <c:axId val="565024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4883744"/>
        <c:crosses val="autoZero"/>
        <c:auto val="1"/>
        <c:lblAlgn val="ctr"/>
        <c:lblOffset val="100"/>
        <c:noMultiLvlLbl val="0"/>
      </c:catAx>
      <c:valAx>
        <c:axId val="1994883744"/>
        <c:scaling>
          <c:orientation val="minMax"/>
        </c:scaling>
        <c:delete val="0"/>
        <c:axPos val="l"/>
        <c:majorGridlines>
          <c:spPr>
            <a:ln w="9525" cap="flat" cmpd="sng" algn="ctr">
              <a:solidFill>
                <a:schemeClr val="tx1">
                  <a:lumMod val="15000"/>
                  <a:lumOff val="85000"/>
                </a:schemeClr>
              </a:solidFill>
              <a:round/>
            </a:ln>
            <a:effectLst/>
          </c:spPr>
        </c:majorGridlines>
        <c:numFmt formatCode="_-* #,##0.000_-;\-* #,##0.0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502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181D46-7E0C-4D93-8A5E-4109F4892A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9126</Words>
  <Characters>52019</Characters>
  <Application>Microsoft Office Word</Application>
  <DocSecurity>0</DocSecurity>
  <Lines>433</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Darija Vukovic</dc:creator>
  <cp:keywords/>
  <dc:description/>
  <cp:lastModifiedBy>Katarina Jelečević</cp:lastModifiedBy>
  <cp:revision>2</cp:revision>
  <cp:lastPrinted>2024-04-29T11:07:00Z</cp:lastPrinted>
  <dcterms:created xsi:type="dcterms:W3CDTF">2024-06-27T08:51:00Z</dcterms:created>
  <dcterms:modified xsi:type="dcterms:W3CDTF">2024-06-27T08:51:00Z</dcterms:modified>
</cp:coreProperties>
</file>